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2DDD9" w14:textId="1395AC11" w:rsidR="00137D39" w:rsidRPr="004E3B38" w:rsidRDefault="00E945A3" w:rsidP="00E945A3">
      <w:pPr>
        <w:jc w:val="center"/>
        <w:rPr>
          <w:rFonts w:asciiTheme="minorHAnsi" w:hAnsiTheme="minorHAnsi" w:cstheme="minorHAnsi"/>
          <w:b/>
          <w:bCs/>
          <w:color w:val="000000" w:themeColor="text1"/>
          <w:sz w:val="28"/>
          <w:szCs w:val="28"/>
        </w:rPr>
      </w:pPr>
      <w:r w:rsidRPr="004E3B38">
        <w:rPr>
          <w:rFonts w:asciiTheme="minorHAnsi" w:hAnsiTheme="minorHAnsi" w:cstheme="minorHAnsi"/>
          <w:b/>
          <w:bCs/>
          <w:color w:val="000000" w:themeColor="text1"/>
          <w:sz w:val="28"/>
          <w:szCs w:val="28"/>
        </w:rPr>
        <w:t xml:space="preserve">OBRAZLOŽENJE </w:t>
      </w:r>
      <w:r w:rsidR="00E320B4" w:rsidRPr="004E3B38">
        <w:rPr>
          <w:rFonts w:asciiTheme="minorHAnsi" w:hAnsiTheme="minorHAnsi" w:cstheme="minorHAnsi"/>
          <w:b/>
          <w:bCs/>
          <w:color w:val="000000" w:themeColor="text1"/>
          <w:sz w:val="28"/>
          <w:szCs w:val="28"/>
        </w:rPr>
        <w:t xml:space="preserve">OPĆEG DIJELA </w:t>
      </w:r>
      <w:r w:rsidR="00565F8C" w:rsidRPr="004E3B38">
        <w:rPr>
          <w:rFonts w:asciiTheme="minorHAnsi" w:hAnsiTheme="minorHAnsi" w:cstheme="minorHAnsi"/>
          <w:b/>
          <w:bCs/>
          <w:color w:val="000000" w:themeColor="text1"/>
          <w:sz w:val="28"/>
          <w:szCs w:val="28"/>
        </w:rPr>
        <w:t>POLU</w:t>
      </w:r>
      <w:r w:rsidRPr="004E3B38">
        <w:rPr>
          <w:rFonts w:asciiTheme="minorHAnsi" w:hAnsiTheme="minorHAnsi" w:cstheme="minorHAnsi"/>
          <w:b/>
          <w:bCs/>
          <w:color w:val="000000" w:themeColor="text1"/>
          <w:sz w:val="28"/>
          <w:szCs w:val="28"/>
        </w:rPr>
        <w:t xml:space="preserve">GODIŠNJEG IZVJEŠTAJA O IZVRŠENJU PRORAČUNA </w:t>
      </w:r>
    </w:p>
    <w:p w14:paraId="4DB41AFD" w14:textId="27F8789C" w:rsidR="00A936B9" w:rsidRPr="004E3B38" w:rsidRDefault="00A936B9" w:rsidP="00E945A3">
      <w:pPr>
        <w:jc w:val="center"/>
        <w:rPr>
          <w:rFonts w:asciiTheme="minorHAnsi" w:hAnsiTheme="minorHAnsi" w:cstheme="minorHAnsi"/>
          <w:b/>
          <w:bCs/>
          <w:color w:val="000000" w:themeColor="text1"/>
          <w:sz w:val="28"/>
          <w:szCs w:val="28"/>
        </w:rPr>
      </w:pPr>
      <w:r w:rsidRPr="004E3B38">
        <w:rPr>
          <w:rFonts w:asciiTheme="minorHAnsi" w:hAnsiTheme="minorHAnsi" w:cstheme="minorHAnsi"/>
          <w:b/>
          <w:bCs/>
          <w:color w:val="000000" w:themeColor="text1"/>
          <w:sz w:val="28"/>
          <w:szCs w:val="28"/>
        </w:rPr>
        <w:t xml:space="preserve">DUBROVAČKO - NERETVANSKE ŽUPANIJE ZA RAZDOBLJE </w:t>
      </w:r>
    </w:p>
    <w:p w14:paraId="0237B9CA" w14:textId="719D30C0" w:rsidR="00A936B9" w:rsidRPr="004E3B38" w:rsidRDefault="00A936B9" w:rsidP="00E945A3">
      <w:pPr>
        <w:jc w:val="center"/>
        <w:rPr>
          <w:rFonts w:asciiTheme="minorHAnsi" w:hAnsiTheme="minorHAnsi" w:cstheme="minorHAnsi"/>
          <w:b/>
          <w:bCs/>
          <w:color w:val="000000" w:themeColor="text1"/>
          <w:sz w:val="28"/>
          <w:szCs w:val="28"/>
        </w:rPr>
      </w:pPr>
      <w:r w:rsidRPr="004E3B38">
        <w:rPr>
          <w:rFonts w:asciiTheme="minorHAnsi" w:hAnsiTheme="minorHAnsi" w:cstheme="minorHAnsi"/>
          <w:b/>
          <w:bCs/>
          <w:color w:val="000000" w:themeColor="text1"/>
          <w:sz w:val="28"/>
          <w:szCs w:val="28"/>
        </w:rPr>
        <w:t>OD 1. SIJEČNJA DO 3</w:t>
      </w:r>
      <w:r w:rsidR="00565F8C" w:rsidRPr="004E3B38">
        <w:rPr>
          <w:rFonts w:asciiTheme="minorHAnsi" w:hAnsiTheme="minorHAnsi" w:cstheme="minorHAnsi"/>
          <w:b/>
          <w:bCs/>
          <w:color w:val="000000" w:themeColor="text1"/>
          <w:sz w:val="28"/>
          <w:szCs w:val="28"/>
        </w:rPr>
        <w:t>0</w:t>
      </w:r>
      <w:r w:rsidRPr="004E3B38">
        <w:rPr>
          <w:rFonts w:asciiTheme="minorHAnsi" w:hAnsiTheme="minorHAnsi" w:cstheme="minorHAnsi"/>
          <w:b/>
          <w:bCs/>
          <w:color w:val="000000" w:themeColor="text1"/>
          <w:sz w:val="28"/>
          <w:szCs w:val="28"/>
        </w:rPr>
        <w:t xml:space="preserve">. </w:t>
      </w:r>
      <w:r w:rsidR="00565F8C" w:rsidRPr="004E3B38">
        <w:rPr>
          <w:rFonts w:asciiTheme="minorHAnsi" w:hAnsiTheme="minorHAnsi" w:cstheme="minorHAnsi"/>
          <w:b/>
          <w:bCs/>
          <w:color w:val="000000" w:themeColor="text1"/>
          <w:sz w:val="28"/>
          <w:szCs w:val="28"/>
        </w:rPr>
        <w:t>LIPNJA</w:t>
      </w:r>
      <w:r w:rsidRPr="004E3B38">
        <w:rPr>
          <w:rFonts w:asciiTheme="minorHAnsi" w:hAnsiTheme="minorHAnsi" w:cstheme="minorHAnsi"/>
          <w:b/>
          <w:bCs/>
          <w:color w:val="000000" w:themeColor="text1"/>
          <w:sz w:val="28"/>
          <w:szCs w:val="28"/>
        </w:rPr>
        <w:t xml:space="preserve"> 202</w:t>
      </w:r>
      <w:r w:rsidR="004E3B38" w:rsidRPr="004E3B38">
        <w:rPr>
          <w:rFonts w:asciiTheme="minorHAnsi" w:hAnsiTheme="minorHAnsi" w:cstheme="minorHAnsi"/>
          <w:b/>
          <w:bCs/>
          <w:color w:val="000000" w:themeColor="text1"/>
          <w:sz w:val="28"/>
          <w:szCs w:val="28"/>
        </w:rPr>
        <w:t>5</w:t>
      </w:r>
      <w:r w:rsidRPr="004E3B38">
        <w:rPr>
          <w:rFonts w:asciiTheme="minorHAnsi" w:hAnsiTheme="minorHAnsi" w:cstheme="minorHAnsi"/>
          <w:b/>
          <w:bCs/>
          <w:color w:val="000000" w:themeColor="text1"/>
          <w:sz w:val="28"/>
          <w:szCs w:val="28"/>
        </w:rPr>
        <w:t>. GODINE</w:t>
      </w:r>
    </w:p>
    <w:p w14:paraId="766863E9" w14:textId="67F4F4FA" w:rsidR="00A936B9" w:rsidRPr="004E3B38" w:rsidRDefault="00A936B9" w:rsidP="00E945A3">
      <w:pPr>
        <w:jc w:val="center"/>
        <w:rPr>
          <w:rFonts w:asciiTheme="minorHAnsi" w:hAnsiTheme="minorHAnsi" w:cstheme="minorHAnsi"/>
          <w:b/>
          <w:bCs/>
          <w:color w:val="FF0000"/>
          <w:sz w:val="28"/>
          <w:szCs w:val="28"/>
        </w:rPr>
      </w:pPr>
    </w:p>
    <w:p w14:paraId="3B67061E" w14:textId="77777777" w:rsidR="00A936B9" w:rsidRPr="004E3B38" w:rsidRDefault="00A936B9" w:rsidP="00E945A3">
      <w:pPr>
        <w:jc w:val="center"/>
        <w:rPr>
          <w:rFonts w:asciiTheme="minorHAnsi" w:hAnsiTheme="minorHAnsi" w:cstheme="minorHAnsi"/>
          <w:b/>
          <w:bCs/>
          <w:color w:val="FF0000"/>
          <w:sz w:val="28"/>
          <w:szCs w:val="28"/>
        </w:rPr>
      </w:pPr>
    </w:p>
    <w:p w14:paraId="52270860" w14:textId="6E04FFDF" w:rsidR="00A936B9" w:rsidRPr="0043513F" w:rsidRDefault="00A936B9" w:rsidP="0011788F">
      <w:pPr>
        <w:shd w:val="clear" w:color="auto" w:fill="C5E0B3" w:themeFill="accent6" w:themeFillTint="66"/>
        <w:rPr>
          <w:rFonts w:asciiTheme="minorHAnsi" w:hAnsiTheme="minorHAnsi" w:cstheme="minorHAnsi"/>
          <w:b/>
          <w:bCs/>
          <w:color w:val="000000" w:themeColor="text1"/>
          <w:sz w:val="28"/>
          <w:szCs w:val="28"/>
        </w:rPr>
      </w:pPr>
      <w:r w:rsidRPr="0043513F">
        <w:rPr>
          <w:rFonts w:asciiTheme="minorHAnsi" w:hAnsiTheme="minorHAnsi" w:cstheme="minorHAnsi"/>
          <w:b/>
          <w:bCs/>
          <w:color w:val="000000" w:themeColor="text1"/>
          <w:sz w:val="28"/>
          <w:szCs w:val="28"/>
        </w:rPr>
        <w:t>I. UVOD</w:t>
      </w:r>
    </w:p>
    <w:p w14:paraId="50D90632" w14:textId="30CF937E" w:rsidR="00A936B9" w:rsidRPr="004E3B38" w:rsidRDefault="00A936B9" w:rsidP="00A936B9">
      <w:pPr>
        <w:rPr>
          <w:rFonts w:asciiTheme="minorHAnsi" w:hAnsiTheme="minorHAnsi" w:cstheme="minorHAnsi"/>
          <w:b/>
          <w:bCs/>
          <w:color w:val="FF0000"/>
          <w:sz w:val="28"/>
          <w:szCs w:val="28"/>
        </w:rPr>
      </w:pPr>
    </w:p>
    <w:p w14:paraId="265A0EC2" w14:textId="14E20C3B" w:rsidR="00A936B9" w:rsidRPr="004E3B38" w:rsidRDefault="00565F8C" w:rsidP="00B44184">
      <w:pPr>
        <w:jc w:val="both"/>
        <w:rPr>
          <w:rFonts w:asciiTheme="minorHAnsi" w:hAnsiTheme="minorHAnsi" w:cstheme="minorHAnsi"/>
          <w:color w:val="FF0000"/>
        </w:rPr>
      </w:pPr>
      <w:r w:rsidRPr="004E3B38">
        <w:rPr>
          <w:rFonts w:asciiTheme="minorHAnsi" w:hAnsiTheme="minorHAnsi" w:cstheme="minorHAnsi"/>
          <w:color w:val="000000" w:themeColor="text1"/>
        </w:rPr>
        <w:t>Polug</w:t>
      </w:r>
      <w:r w:rsidR="00AE2FC2" w:rsidRPr="004E3B38">
        <w:rPr>
          <w:rFonts w:asciiTheme="minorHAnsi" w:hAnsiTheme="minorHAnsi" w:cstheme="minorHAnsi"/>
          <w:color w:val="000000" w:themeColor="text1"/>
        </w:rPr>
        <w:t xml:space="preserve">odišnji izvještaj o izvršenju </w:t>
      </w:r>
      <w:r w:rsidR="00AE2FC2" w:rsidRPr="004E3B38">
        <w:rPr>
          <w:rFonts w:asciiTheme="minorHAnsi" w:hAnsiTheme="minorHAnsi" w:cstheme="minorHAnsi"/>
          <w:color w:val="000000" w:themeColor="text1"/>
          <w:lang w:val="pt-PT"/>
        </w:rPr>
        <w:t>Prora</w:t>
      </w:r>
      <w:r w:rsidR="00AE2FC2" w:rsidRPr="004E3B38">
        <w:rPr>
          <w:rFonts w:asciiTheme="minorHAnsi" w:hAnsiTheme="minorHAnsi" w:cstheme="minorHAnsi"/>
          <w:color w:val="000000" w:themeColor="text1"/>
        </w:rPr>
        <w:t>č</w:t>
      </w:r>
      <w:r w:rsidR="00AE2FC2" w:rsidRPr="004E3B38">
        <w:rPr>
          <w:rFonts w:asciiTheme="minorHAnsi" w:hAnsiTheme="minorHAnsi" w:cstheme="minorHAnsi"/>
          <w:color w:val="000000" w:themeColor="text1"/>
          <w:lang w:val="pt-PT"/>
        </w:rPr>
        <w:t>una Dubrova</w:t>
      </w:r>
      <w:r w:rsidR="00AE2FC2" w:rsidRPr="004E3B38">
        <w:rPr>
          <w:rFonts w:asciiTheme="minorHAnsi" w:hAnsiTheme="minorHAnsi" w:cstheme="minorHAnsi"/>
          <w:color w:val="000000" w:themeColor="text1"/>
        </w:rPr>
        <w:t>č</w:t>
      </w:r>
      <w:r w:rsidR="00AE2FC2" w:rsidRPr="004E3B38">
        <w:rPr>
          <w:rFonts w:asciiTheme="minorHAnsi" w:hAnsiTheme="minorHAnsi" w:cstheme="minorHAnsi"/>
          <w:color w:val="000000" w:themeColor="text1"/>
          <w:lang w:val="pt-PT"/>
        </w:rPr>
        <w:t>ko</w:t>
      </w:r>
      <w:r w:rsidR="00AE2FC2" w:rsidRPr="004E3B38">
        <w:rPr>
          <w:rFonts w:asciiTheme="minorHAnsi" w:hAnsiTheme="minorHAnsi" w:cstheme="minorHAnsi"/>
          <w:color w:val="000000" w:themeColor="text1"/>
        </w:rPr>
        <w:t>-</w:t>
      </w:r>
      <w:r w:rsidR="00AE2FC2" w:rsidRPr="004E3B38">
        <w:rPr>
          <w:rFonts w:asciiTheme="minorHAnsi" w:hAnsiTheme="minorHAnsi" w:cstheme="minorHAnsi"/>
          <w:color w:val="000000" w:themeColor="text1"/>
          <w:lang w:val="pt-PT"/>
        </w:rPr>
        <w:t>neretvanske</w:t>
      </w:r>
      <w:r w:rsidR="00AE2FC2" w:rsidRPr="004E3B38">
        <w:rPr>
          <w:rFonts w:asciiTheme="minorHAnsi" w:hAnsiTheme="minorHAnsi" w:cstheme="minorHAnsi"/>
          <w:color w:val="000000" w:themeColor="text1"/>
        </w:rPr>
        <w:t xml:space="preserve"> ž</w:t>
      </w:r>
      <w:r w:rsidR="00AE2FC2" w:rsidRPr="004E3B38">
        <w:rPr>
          <w:rFonts w:asciiTheme="minorHAnsi" w:hAnsiTheme="minorHAnsi" w:cstheme="minorHAnsi"/>
          <w:color w:val="000000" w:themeColor="text1"/>
          <w:lang w:val="pt-PT"/>
        </w:rPr>
        <w:t>upanije za</w:t>
      </w:r>
      <w:r w:rsidR="00AE2FC2" w:rsidRPr="004E3B38">
        <w:rPr>
          <w:rFonts w:asciiTheme="minorHAnsi" w:hAnsiTheme="minorHAnsi" w:cstheme="minorHAnsi"/>
          <w:color w:val="000000" w:themeColor="text1"/>
        </w:rPr>
        <w:t xml:space="preserve"> 202</w:t>
      </w:r>
      <w:r w:rsidR="004E3B38" w:rsidRPr="004E3B38">
        <w:rPr>
          <w:rFonts w:asciiTheme="minorHAnsi" w:hAnsiTheme="minorHAnsi" w:cstheme="minorHAnsi"/>
          <w:color w:val="000000" w:themeColor="text1"/>
        </w:rPr>
        <w:t>5</w:t>
      </w:r>
      <w:r w:rsidR="00AE2FC2" w:rsidRPr="004E3B38">
        <w:rPr>
          <w:rFonts w:asciiTheme="minorHAnsi" w:hAnsiTheme="minorHAnsi" w:cstheme="minorHAnsi"/>
          <w:color w:val="000000" w:themeColor="text1"/>
        </w:rPr>
        <w:t xml:space="preserve">. godinu </w:t>
      </w:r>
      <w:r w:rsidR="00AE2FC2" w:rsidRPr="004E3B38">
        <w:rPr>
          <w:rFonts w:asciiTheme="minorHAnsi" w:hAnsiTheme="minorHAnsi" w:cstheme="minorHAnsi"/>
          <w:color w:val="000000" w:themeColor="text1"/>
          <w:lang w:val="pt-PT"/>
        </w:rPr>
        <w:t xml:space="preserve">donosi se temeljem odredbi </w:t>
      </w:r>
      <w:r w:rsidR="00AE2FC2" w:rsidRPr="004E3B38">
        <w:rPr>
          <w:rFonts w:asciiTheme="minorHAnsi" w:hAnsiTheme="minorHAnsi" w:cstheme="minorHAnsi"/>
          <w:color w:val="000000" w:themeColor="text1"/>
        </w:rPr>
        <w:t>č</w:t>
      </w:r>
      <w:r w:rsidR="00AE2FC2" w:rsidRPr="004E3B38">
        <w:rPr>
          <w:rFonts w:asciiTheme="minorHAnsi" w:hAnsiTheme="minorHAnsi" w:cstheme="minorHAnsi"/>
          <w:color w:val="000000" w:themeColor="text1"/>
          <w:lang w:val="pt-PT"/>
        </w:rPr>
        <w:t>lanka</w:t>
      </w:r>
      <w:r w:rsidR="00AE2FC2" w:rsidRPr="004E3B38">
        <w:rPr>
          <w:rFonts w:asciiTheme="minorHAnsi" w:hAnsiTheme="minorHAnsi" w:cstheme="minorHAnsi"/>
          <w:color w:val="000000" w:themeColor="text1"/>
        </w:rPr>
        <w:t xml:space="preserve"> 8</w:t>
      </w:r>
      <w:r w:rsidRPr="004E3B38">
        <w:rPr>
          <w:rFonts w:asciiTheme="minorHAnsi" w:hAnsiTheme="minorHAnsi" w:cstheme="minorHAnsi"/>
          <w:color w:val="000000" w:themeColor="text1"/>
        </w:rPr>
        <w:t>8</w:t>
      </w:r>
      <w:r w:rsidR="00AE2FC2" w:rsidRPr="004E3B38">
        <w:rPr>
          <w:rFonts w:asciiTheme="minorHAnsi" w:hAnsiTheme="minorHAnsi" w:cstheme="minorHAnsi"/>
          <w:color w:val="000000" w:themeColor="text1"/>
        </w:rPr>
        <w:t>.</w:t>
      </w:r>
      <w:r w:rsidR="009C1E93" w:rsidRPr="004E3B38">
        <w:rPr>
          <w:rFonts w:asciiTheme="minorHAnsi" w:hAnsiTheme="minorHAnsi" w:cstheme="minorHAnsi"/>
          <w:color w:val="000000" w:themeColor="text1"/>
        </w:rPr>
        <w:t xml:space="preserve"> </w:t>
      </w:r>
      <w:r w:rsidR="00AE2FC2" w:rsidRPr="004E3B38">
        <w:rPr>
          <w:rFonts w:asciiTheme="minorHAnsi" w:hAnsiTheme="minorHAnsi" w:cstheme="minorHAnsi"/>
          <w:color w:val="000000" w:themeColor="text1"/>
        </w:rPr>
        <w:t xml:space="preserve">Zakona o proračunu </w:t>
      </w:r>
      <w:bookmarkStart w:id="0" w:name="_Hlk113035166"/>
      <w:r w:rsidR="00AE2FC2" w:rsidRPr="004E3B38">
        <w:rPr>
          <w:rFonts w:asciiTheme="minorHAnsi" w:hAnsiTheme="minorHAnsi" w:cstheme="minorHAnsi"/>
          <w:color w:val="000000" w:themeColor="text1"/>
        </w:rPr>
        <w:t>("Narodne novine", broj 144/21)</w:t>
      </w:r>
      <w:bookmarkEnd w:id="0"/>
      <w:r w:rsidR="00AE2FC2" w:rsidRPr="004E3B38">
        <w:rPr>
          <w:rFonts w:asciiTheme="minorHAnsi" w:hAnsiTheme="minorHAnsi" w:cstheme="minorHAnsi"/>
          <w:color w:val="000000" w:themeColor="text1"/>
        </w:rPr>
        <w:t>,</w:t>
      </w:r>
      <w:r w:rsidR="00AE2FC2" w:rsidRPr="004E3B38">
        <w:rPr>
          <w:rFonts w:ascii="Arial" w:hAnsi="Arial"/>
          <w:color w:val="000000" w:themeColor="text1"/>
        </w:rPr>
        <w:t xml:space="preserve"> </w:t>
      </w:r>
      <w:r w:rsidR="00AE2FC2" w:rsidRPr="004E3B38">
        <w:rPr>
          <w:rFonts w:asciiTheme="minorHAnsi" w:hAnsiTheme="minorHAnsi" w:cstheme="minorHAnsi"/>
          <w:color w:val="000000" w:themeColor="text1"/>
        </w:rPr>
        <w:t xml:space="preserve">odredbi Pravilnika o polugodišnjem i godišnjem izvještaju o izvršenju proračuna </w:t>
      </w:r>
      <w:bookmarkStart w:id="1" w:name="_Hlk113895742"/>
      <w:r w:rsidR="00D832FE" w:rsidRPr="004E3B38">
        <w:rPr>
          <w:rFonts w:asciiTheme="minorHAnsi" w:hAnsiTheme="minorHAnsi" w:cstheme="minorHAnsi"/>
          <w:color w:val="000000" w:themeColor="text1"/>
        </w:rPr>
        <w:t xml:space="preserve">i financijskog plana </w:t>
      </w:r>
      <w:r w:rsidR="00AE2FC2" w:rsidRPr="004E3B38">
        <w:rPr>
          <w:rFonts w:asciiTheme="minorHAnsi" w:hAnsiTheme="minorHAnsi" w:cstheme="minorHAnsi"/>
          <w:color w:val="000000" w:themeColor="text1"/>
        </w:rPr>
        <w:t>("Narodne novine", bro</w:t>
      </w:r>
      <w:bookmarkEnd w:id="1"/>
      <w:r w:rsidR="00D832FE" w:rsidRPr="004E3B38">
        <w:rPr>
          <w:rFonts w:asciiTheme="minorHAnsi" w:hAnsiTheme="minorHAnsi" w:cstheme="minorHAnsi"/>
          <w:color w:val="000000" w:themeColor="text1"/>
        </w:rPr>
        <w:t>j 85/23</w:t>
      </w:r>
      <w:r w:rsidR="00AE2FC2" w:rsidRPr="004E3B38">
        <w:rPr>
          <w:rFonts w:asciiTheme="minorHAnsi" w:hAnsiTheme="minorHAnsi" w:cstheme="minorHAnsi"/>
          <w:color w:val="000000" w:themeColor="text1"/>
        </w:rPr>
        <w:t>)</w:t>
      </w:r>
      <w:r w:rsidR="00025631" w:rsidRPr="004E3B38">
        <w:rPr>
          <w:rFonts w:asciiTheme="minorHAnsi" w:hAnsiTheme="minorHAnsi" w:cstheme="minorHAnsi"/>
          <w:color w:val="000000" w:themeColor="text1"/>
        </w:rPr>
        <w:t xml:space="preserve">, članka 36. Statuta Dubrovačko – neretvanske županije („Službeni glasnik Dubrovačko-neretvanske županije </w:t>
      </w:r>
      <w:r w:rsidR="00025631" w:rsidRPr="0043513F">
        <w:rPr>
          <w:rFonts w:asciiTheme="minorHAnsi" w:hAnsiTheme="minorHAnsi" w:cstheme="minorHAnsi"/>
          <w:color w:val="000000" w:themeColor="text1"/>
        </w:rPr>
        <w:t xml:space="preserve">3/21) i </w:t>
      </w:r>
      <w:r w:rsidR="00B44184" w:rsidRPr="0043513F">
        <w:rPr>
          <w:rFonts w:asciiTheme="minorHAnsi" w:hAnsiTheme="minorHAnsi" w:cstheme="minorHAnsi"/>
          <w:color w:val="000000" w:themeColor="text1"/>
        </w:rPr>
        <w:t xml:space="preserve">članka 32. </w:t>
      </w:r>
      <w:r w:rsidR="00B44184" w:rsidRPr="0043513F">
        <w:rPr>
          <w:rFonts w:asciiTheme="minorHAnsi" w:hAnsiTheme="minorHAnsi" w:cstheme="minorHAnsi"/>
          <w:color w:val="000000" w:themeColor="text1"/>
          <w:lang w:val="pt-PT"/>
        </w:rPr>
        <w:t>Odluke o izvr</w:t>
      </w:r>
      <w:r w:rsidR="00B44184" w:rsidRPr="0043513F">
        <w:rPr>
          <w:rFonts w:asciiTheme="minorHAnsi" w:hAnsiTheme="minorHAnsi" w:cstheme="minorHAnsi"/>
          <w:color w:val="000000" w:themeColor="text1"/>
        </w:rPr>
        <w:t>š</w:t>
      </w:r>
      <w:r w:rsidR="00B44184" w:rsidRPr="0043513F">
        <w:rPr>
          <w:rFonts w:asciiTheme="minorHAnsi" w:hAnsiTheme="minorHAnsi" w:cstheme="minorHAnsi"/>
          <w:color w:val="000000" w:themeColor="text1"/>
          <w:lang w:val="pt-PT"/>
        </w:rPr>
        <w:t>avanju Prora</w:t>
      </w:r>
      <w:r w:rsidR="00B44184" w:rsidRPr="0043513F">
        <w:rPr>
          <w:rFonts w:asciiTheme="minorHAnsi" w:hAnsiTheme="minorHAnsi" w:cstheme="minorHAnsi"/>
          <w:color w:val="000000" w:themeColor="text1"/>
        </w:rPr>
        <w:t>č</w:t>
      </w:r>
      <w:r w:rsidR="00B44184" w:rsidRPr="0043513F">
        <w:rPr>
          <w:rFonts w:asciiTheme="minorHAnsi" w:hAnsiTheme="minorHAnsi" w:cstheme="minorHAnsi"/>
          <w:color w:val="000000" w:themeColor="text1"/>
          <w:lang w:val="pt-PT"/>
        </w:rPr>
        <w:t>una Dubrova</w:t>
      </w:r>
      <w:r w:rsidR="00B44184" w:rsidRPr="0043513F">
        <w:rPr>
          <w:rFonts w:asciiTheme="minorHAnsi" w:hAnsiTheme="minorHAnsi" w:cstheme="minorHAnsi"/>
          <w:color w:val="000000" w:themeColor="text1"/>
        </w:rPr>
        <w:t>č</w:t>
      </w:r>
      <w:r w:rsidR="00B44184" w:rsidRPr="0043513F">
        <w:rPr>
          <w:rFonts w:asciiTheme="minorHAnsi" w:hAnsiTheme="minorHAnsi" w:cstheme="minorHAnsi"/>
          <w:color w:val="000000" w:themeColor="text1"/>
          <w:lang w:val="pt-PT"/>
        </w:rPr>
        <w:t>ko</w:t>
      </w:r>
      <w:r w:rsidR="00B44184" w:rsidRPr="0043513F">
        <w:rPr>
          <w:rFonts w:asciiTheme="minorHAnsi" w:hAnsiTheme="minorHAnsi" w:cstheme="minorHAnsi"/>
          <w:color w:val="000000" w:themeColor="text1"/>
        </w:rPr>
        <w:t>-</w:t>
      </w:r>
      <w:r w:rsidR="00B44184" w:rsidRPr="0043513F">
        <w:rPr>
          <w:rFonts w:asciiTheme="minorHAnsi" w:hAnsiTheme="minorHAnsi" w:cstheme="minorHAnsi"/>
          <w:color w:val="000000" w:themeColor="text1"/>
          <w:lang w:val="pt-PT"/>
        </w:rPr>
        <w:t>neretvanske</w:t>
      </w:r>
      <w:r w:rsidR="00B44184" w:rsidRPr="0043513F">
        <w:rPr>
          <w:rFonts w:asciiTheme="minorHAnsi" w:hAnsiTheme="minorHAnsi" w:cstheme="minorHAnsi"/>
          <w:color w:val="000000" w:themeColor="text1"/>
        </w:rPr>
        <w:t xml:space="preserve"> ž</w:t>
      </w:r>
      <w:r w:rsidR="00B44184" w:rsidRPr="0043513F">
        <w:rPr>
          <w:rFonts w:asciiTheme="minorHAnsi" w:hAnsiTheme="minorHAnsi" w:cstheme="minorHAnsi"/>
          <w:color w:val="000000" w:themeColor="text1"/>
          <w:lang w:val="pt-PT"/>
        </w:rPr>
        <w:t>upanije za</w:t>
      </w:r>
      <w:r w:rsidR="00B44184" w:rsidRPr="0043513F">
        <w:rPr>
          <w:rFonts w:asciiTheme="minorHAnsi" w:hAnsiTheme="minorHAnsi" w:cstheme="minorHAnsi"/>
          <w:color w:val="000000" w:themeColor="text1"/>
        </w:rPr>
        <w:t xml:space="preserve"> 202</w:t>
      </w:r>
      <w:r w:rsidR="0043513F" w:rsidRPr="0043513F">
        <w:rPr>
          <w:rFonts w:asciiTheme="minorHAnsi" w:hAnsiTheme="minorHAnsi" w:cstheme="minorHAnsi"/>
          <w:color w:val="000000" w:themeColor="text1"/>
        </w:rPr>
        <w:t>5</w:t>
      </w:r>
      <w:r w:rsidR="00B44184" w:rsidRPr="0043513F">
        <w:rPr>
          <w:rFonts w:asciiTheme="minorHAnsi" w:hAnsiTheme="minorHAnsi" w:cstheme="minorHAnsi"/>
          <w:color w:val="000000" w:themeColor="text1"/>
        </w:rPr>
        <w:t xml:space="preserve">. godinu („Službeni glasnik Dubrovačko-neretvanske županije“, broj </w:t>
      </w:r>
      <w:r w:rsidR="0043513F" w:rsidRPr="0043513F">
        <w:rPr>
          <w:rFonts w:asciiTheme="minorHAnsi" w:hAnsiTheme="minorHAnsi" w:cstheme="minorHAnsi"/>
          <w:color w:val="000000" w:themeColor="text1"/>
        </w:rPr>
        <w:t>16</w:t>
      </w:r>
      <w:r w:rsidR="009F51C9" w:rsidRPr="0043513F">
        <w:rPr>
          <w:rFonts w:asciiTheme="minorHAnsi" w:hAnsiTheme="minorHAnsi" w:cstheme="minorHAnsi"/>
          <w:color w:val="000000" w:themeColor="text1"/>
        </w:rPr>
        <w:t>/2024</w:t>
      </w:r>
      <w:r w:rsidR="00B44184" w:rsidRPr="0043513F">
        <w:rPr>
          <w:rFonts w:asciiTheme="minorHAnsi" w:hAnsiTheme="minorHAnsi" w:cstheme="minorHAnsi"/>
          <w:color w:val="000000" w:themeColor="text1"/>
        </w:rPr>
        <w:t>)</w:t>
      </w:r>
      <w:r w:rsidR="00516CB0" w:rsidRPr="0043513F">
        <w:rPr>
          <w:rFonts w:asciiTheme="minorHAnsi" w:hAnsiTheme="minorHAnsi" w:cstheme="minorHAnsi"/>
          <w:color w:val="000000" w:themeColor="text1"/>
        </w:rPr>
        <w:t>.</w:t>
      </w:r>
    </w:p>
    <w:p w14:paraId="455D20A7" w14:textId="20BA9018" w:rsidR="00516CB0" w:rsidRPr="004E3B38" w:rsidRDefault="00516CB0" w:rsidP="00B44184">
      <w:pPr>
        <w:jc w:val="both"/>
        <w:rPr>
          <w:rFonts w:ascii="Arial" w:hAnsi="Arial"/>
          <w:color w:val="FF0000"/>
          <w:sz w:val="22"/>
          <w:szCs w:val="22"/>
        </w:rPr>
      </w:pPr>
    </w:p>
    <w:p w14:paraId="3D577634" w14:textId="3DC42608" w:rsidR="00516CB0" w:rsidRPr="0004142F" w:rsidRDefault="00516CB0" w:rsidP="00516CB0">
      <w:pPr>
        <w:jc w:val="both"/>
        <w:rPr>
          <w:rFonts w:asciiTheme="minorHAnsi" w:hAnsiTheme="minorHAnsi" w:cstheme="minorHAnsi"/>
          <w:color w:val="000000" w:themeColor="text1"/>
        </w:rPr>
      </w:pPr>
      <w:r w:rsidRPr="0004142F">
        <w:rPr>
          <w:rFonts w:asciiTheme="minorHAnsi" w:hAnsiTheme="minorHAnsi" w:cstheme="minorHAnsi"/>
          <w:color w:val="000000" w:themeColor="text1"/>
        </w:rPr>
        <w:t>Sadržaj</w:t>
      </w:r>
      <w:r w:rsidR="00EB71C6" w:rsidRPr="0004142F">
        <w:rPr>
          <w:rFonts w:asciiTheme="minorHAnsi" w:hAnsiTheme="minorHAnsi" w:cstheme="minorHAnsi"/>
          <w:color w:val="000000" w:themeColor="text1"/>
        </w:rPr>
        <w:t xml:space="preserve"> i donošenje </w:t>
      </w:r>
      <w:r w:rsidRPr="0004142F">
        <w:rPr>
          <w:rFonts w:asciiTheme="minorHAnsi" w:hAnsiTheme="minorHAnsi" w:cstheme="minorHAnsi"/>
          <w:color w:val="000000" w:themeColor="text1"/>
        </w:rPr>
        <w:t xml:space="preserve"> </w:t>
      </w:r>
      <w:r w:rsidR="00D832FE" w:rsidRPr="0004142F">
        <w:rPr>
          <w:rFonts w:asciiTheme="minorHAnsi" w:hAnsiTheme="minorHAnsi" w:cstheme="minorHAnsi"/>
          <w:color w:val="000000" w:themeColor="text1"/>
        </w:rPr>
        <w:t>Polug</w:t>
      </w:r>
      <w:r w:rsidRPr="0004142F">
        <w:rPr>
          <w:rFonts w:asciiTheme="minorHAnsi" w:hAnsiTheme="minorHAnsi" w:cstheme="minorHAnsi"/>
          <w:color w:val="000000" w:themeColor="text1"/>
        </w:rPr>
        <w:t>odišnjeg izvještaja o izvršenju proračuna propisan</w:t>
      </w:r>
      <w:r w:rsidR="00D832FE" w:rsidRPr="0004142F">
        <w:rPr>
          <w:rFonts w:asciiTheme="minorHAnsi" w:hAnsiTheme="minorHAnsi" w:cstheme="minorHAnsi"/>
          <w:color w:val="000000" w:themeColor="text1"/>
        </w:rPr>
        <w:t>o</w:t>
      </w:r>
      <w:r w:rsidRPr="0004142F">
        <w:rPr>
          <w:rFonts w:asciiTheme="minorHAnsi" w:hAnsiTheme="minorHAnsi" w:cstheme="minorHAnsi"/>
          <w:color w:val="000000" w:themeColor="text1"/>
        </w:rPr>
        <w:t xml:space="preserve"> je odredbama članka 76., 77.,  78., 79.,</w:t>
      </w:r>
      <w:r w:rsidR="00EB71C6" w:rsidRPr="0004142F">
        <w:rPr>
          <w:rFonts w:asciiTheme="minorHAnsi" w:hAnsiTheme="minorHAnsi" w:cstheme="minorHAnsi"/>
          <w:color w:val="000000" w:themeColor="text1"/>
        </w:rPr>
        <w:t xml:space="preserve"> </w:t>
      </w:r>
      <w:r w:rsidRPr="0004142F">
        <w:rPr>
          <w:rFonts w:asciiTheme="minorHAnsi" w:hAnsiTheme="minorHAnsi" w:cstheme="minorHAnsi"/>
          <w:color w:val="000000" w:themeColor="text1"/>
        </w:rPr>
        <w:t xml:space="preserve"> 80.</w:t>
      </w:r>
      <w:r w:rsidR="00D832FE" w:rsidRPr="0004142F">
        <w:rPr>
          <w:rFonts w:asciiTheme="minorHAnsi" w:hAnsiTheme="minorHAnsi" w:cstheme="minorHAnsi"/>
          <w:color w:val="000000" w:themeColor="text1"/>
        </w:rPr>
        <w:t xml:space="preserve"> i</w:t>
      </w:r>
      <w:r w:rsidR="00EB71C6" w:rsidRPr="0004142F">
        <w:rPr>
          <w:rFonts w:asciiTheme="minorHAnsi" w:hAnsiTheme="minorHAnsi" w:cstheme="minorHAnsi"/>
          <w:color w:val="000000" w:themeColor="text1"/>
        </w:rPr>
        <w:t xml:space="preserve"> 8</w:t>
      </w:r>
      <w:r w:rsidR="00D832FE" w:rsidRPr="0004142F">
        <w:rPr>
          <w:rFonts w:asciiTheme="minorHAnsi" w:hAnsiTheme="minorHAnsi" w:cstheme="minorHAnsi"/>
          <w:color w:val="000000" w:themeColor="text1"/>
        </w:rPr>
        <w:t>8</w:t>
      </w:r>
      <w:r w:rsidR="00EB71C6" w:rsidRPr="0004142F">
        <w:rPr>
          <w:rFonts w:asciiTheme="minorHAnsi" w:hAnsiTheme="minorHAnsi" w:cstheme="minorHAnsi"/>
          <w:color w:val="000000" w:themeColor="text1"/>
        </w:rPr>
        <w:t xml:space="preserve">. </w:t>
      </w:r>
      <w:r w:rsidRPr="0004142F">
        <w:rPr>
          <w:rFonts w:asciiTheme="minorHAnsi" w:hAnsiTheme="minorHAnsi" w:cstheme="minorHAnsi"/>
          <w:color w:val="000000" w:themeColor="text1"/>
        </w:rPr>
        <w:t xml:space="preserve"> Zakona o proračunu ("Narodne novine", broj 144/21) i odredbama Pravilnika o polugodišnjem i godišnjem izvještaju o izvršenju proračuna</w:t>
      </w:r>
      <w:r w:rsidR="00D832FE" w:rsidRPr="0004142F">
        <w:rPr>
          <w:rFonts w:asciiTheme="minorHAnsi" w:hAnsiTheme="minorHAnsi" w:cstheme="minorHAnsi"/>
          <w:color w:val="000000" w:themeColor="text1"/>
        </w:rPr>
        <w:t xml:space="preserve"> i financijskog plana</w:t>
      </w:r>
      <w:r w:rsidRPr="0004142F">
        <w:rPr>
          <w:rFonts w:asciiTheme="minorHAnsi" w:hAnsiTheme="minorHAnsi" w:cstheme="minorHAnsi"/>
          <w:color w:val="000000" w:themeColor="text1"/>
        </w:rPr>
        <w:t xml:space="preserve"> i sastoji se od:</w:t>
      </w:r>
    </w:p>
    <w:p w14:paraId="6C0F9377" w14:textId="2C991DA4" w:rsidR="00516CB0" w:rsidRPr="004E3B38" w:rsidRDefault="00516CB0" w:rsidP="00516CB0">
      <w:pPr>
        <w:jc w:val="both"/>
        <w:rPr>
          <w:rFonts w:asciiTheme="minorHAnsi" w:hAnsiTheme="minorHAnsi" w:cstheme="minorHAnsi"/>
          <w:color w:val="FF0000"/>
        </w:rPr>
      </w:pPr>
    </w:p>
    <w:p w14:paraId="181EC445" w14:textId="77777777" w:rsidR="00516CB0" w:rsidRPr="0004142F" w:rsidRDefault="00516CB0" w:rsidP="00516CB0">
      <w:pPr>
        <w:jc w:val="both"/>
        <w:rPr>
          <w:rFonts w:asciiTheme="minorHAnsi" w:hAnsiTheme="minorHAnsi" w:cstheme="minorHAnsi"/>
          <w:b/>
          <w:i/>
          <w:color w:val="000000" w:themeColor="text1"/>
        </w:rPr>
      </w:pPr>
      <w:r w:rsidRPr="0004142F">
        <w:rPr>
          <w:rFonts w:asciiTheme="minorHAnsi" w:hAnsiTheme="minorHAnsi" w:cstheme="minorHAnsi"/>
          <w:b/>
          <w:i/>
          <w:color w:val="000000" w:themeColor="text1"/>
        </w:rPr>
        <w:t>1.OPĆI DIO</w:t>
      </w:r>
    </w:p>
    <w:p w14:paraId="6F5C3FBD" w14:textId="77777777" w:rsidR="00516CB0" w:rsidRPr="0004142F" w:rsidRDefault="00516CB0" w:rsidP="00516CB0">
      <w:pPr>
        <w:numPr>
          <w:ilvl w:val="0"/>
          <w:numId w:val="1"/>
        </w:numPr>
        <w:jc w:val="both"/>
        <w:rPr>
          <w:rFonts w:asciiTheme="minorHAnsi" w:hAnsiTheme="minorHAnsi" w:cstheme="minorHAnsi"/>
          <w:b/>
          <w:i/>
          <w:color w:val="000000" w:themeColor="text1"/>
        </w:rPr>
      </w:pPr>
      <w:r w:rsidRPr="0004142F">
        <w:rPr>
          <w:rFonts w:asciiTheme="minorHAnsi" w:hAnsiTheme="minorHAnsi" w:cstheme="minorHAnsi"/>
          <w:b/>
          <w:i/>
          <w:color w:val="000000" w:themeColor="text1"/>
        </w:rPr>
        <w:t>Sažetak A.  Računa prihoda i rashoda  i    B.  Računa financiranja,</w:t>
      </w:r>
    </w:p>
    <w:p w14:paraId="41062A19" w14:textId="77777777" w:rsidR="00516CB0" w:rsidRPr="0004142F" w:rsidRDefault="00516CB0" w:rsidP="00516CB0">
      <w:pPr>
        <w:ind w:left="720"/>
        <w:jc w:val="both"/>
        <w:rPr>
          <w:rFonts w:asciiTheme="minorHAnsi" w:hAnsiTheme="minorHAnsi" w:cstheme="minorHAnsi"/>
          <w:b/>
          <w:i/>
          <w:color w:val="000000" w:themeColor="text1"/>
        </w:rPr>
      </w:pPr>
    </w:p>
    <w:p w14:paraId="2489E56A" w14:textId="3888507F" w:rsidR="00516CB0" w:rsidRPr="0004142F" w:rsidRDefault="00516CB0" w:rsidP="00516CB0">
      <w:pPr>
        <w:numPr>
          <w:ilvl w:val="0"/>
          <w:numId w:val="1"/>
        </w:numPr>
        <w:jc w:val="both"/>
        <w:rPr>
          <w:rFonts w:asciiTheme="minorHAnsi" w:hAnsiTheme="minorHAnsi" w:cstheme="minorHAnsi"/>
          <w:color w:val="000000" w:themeColor="text1"/>
        </w:rPr>
      </w:pPr>
      <w:r w:rsidRPr="0004142F">
        <w:rPr>
          <w:rFonts w:asciiTheme="minorHAnsi" w:hAnsiTheme="minorHAnsi" w:cstheme="minorHAnsi"/>
          <w:b/>
          <w:color w:val="000000" w:themeColor="text1"/>
        </w:rPr>
        <w:t>A.</w:t>
      </w:r>
      <w:r w:rsidR="00F30749" w:rsidRPr="0004142F">
        <w:rPr>
          <w:rFonts w:asciiTheme="minorHAnsi" w:hAnsiTheme="minorHAnsi" w:cstheme="minorHAnsi"/>
          <w:b/>
          <w:color w:val="000000" w:themeColor="text1"/>
        </w:rPr>
        <w:t xml:space="preserve"> </w:t>
      </w:r>
      <w:r w:rsidRPr="0004142F">
        <w:rPr>
          <w:rFonts w:asciiTheme="minorHAnsi" w:hAnsiTheme="minorHAnsi" w:cstheme="minorHAnsi"/>
          <w:b/>
          <w:color w:val="000000" w:themeColor="text1"/>
        </w:rPr>
        <w:t>Račun prihoda i rashoda</w:t>
      </w:r>
    </w:p>
    <w:p w14:paraId="5932CF4D" w14:textId="77777777" w:rsidR="00516CB0" w:rsidRPr="0004142F" w:rsidRDefault="00516CB0" w:rsidP="00516CB0">
      <w:pPr>
        <w:ind w:left="1068"/>
        <w:jc w:val="both"/>
        <w:rPr>
          <w:rFonts w:asciiTheme="minorHAnsi" w:hAnsiTheme="minorHAnsi" w:cstheme="minorHAnsi"/>
          <w:iCs/>
          <w:color w:val="000000" w:themeColor="text1"/>
        </w:rPr>
      </w:pPr>
      <w:r w:rsidRPr="0004142F">
        <w:rPr>
          <w:rFonts w:asciiTheme="minorHAnsi" w:hAnsiTheme="minorHAnsi" w:cstheme="minorHAnsi"/>
          <w:iCs/>
          <w:color w:val="000000" w:themeColor="text1"/>
        </w:rPr>
        <w:t>- Prihodi i rashodi prema ekonomskoj klasifikaciji</w:t>
      </w:r>
    </w:p>
    <w:p w14:paraId="0D4794DE" w14:textId="77777777" w:rsidR="00516CB0" w:rsidRPr="0004142F" w:rsidRDefault="00516CB0" w:rsidP="00516CB0">
      <w:pPr>
        <w:ind w:left="1068"/>
        <w:jc w:val="both"/>
        <w:rPr>
          <w:rFonts w:asciiTheme="minorHAnsi" w:hAnsiTheme="minorHAnsi" w:cstheme="minorHAnsi"/>
          <w:iCs/>
          <w:color w:val="000000" w:themeColor="text1"/>
        </w:rPr>
      </w:pPr>
      <w:r w:rsidRPr="0004142F">
        <w:rPr>
          <w:rFonts w:asciiTheme="minorHAnsi" w:hAnsiTheme="minorHAnsi" w:cstheme="minorHAnsi"/>
          <w:iCs/>
          <w:color w:val="000000" w:themeColor="text1"/>
        </w:rPr>
        <w:t>- Prihodi i rashodi prema izvorima financiranja</w:t>
      </w:r>
    </w:p>
    <w:p w14:paraId="0E26BE9A" w14:textId="77777777" w:rsidR="00516CB0" w:rsidRPr="0004142F" w:rsidRDefault="00516CB0" w:rsidP="00516CB0">
      <w:pPr>
        <w:ind w:left="1068"/>
        <w:jc w:val="both"/>
        <w:rPr>
          <w:rFonts w:asciiTheme="minorHAnsi" w:hAnsiTheme="minorHAnsi" w:cstheme="minorHAnsi"/>
          <w:iCs/>
          <w:color w:val="000000" w:themeColor="text1"/>
        </w:rPr>
      </w:pPr>
      <w:r w:rsidRPr="0004142F">
        <w:rPr>
          <w:rFonts w:asciiTheme="minorHAnsi" w:hAnsiTheme="minorHAnsi" w:cstheme="minorHAnsi"/>
          <w:iCs/>
          <w:color w:val="000000" w:themeColor="text1"/>
        </w:rPr>
        <w:t>- Rashodi prema funkcijskoj klasifikaciji</w:t>
      </w:r>
    </w:p>
    <w:p w14:paraId="7F6AC507" w14:textId="77777777" w:rsidR="00516CB0" w:rsidRPr="0004142F" w:rsidRDefault="00516CB0" w:rsidP="00516CB0">
      <w:pPr>
        <w:ind w:left="720"/>
        <w:jc w:val="both"/>
        <w:rPr>
          <w:rFonts w:asciiTheme="minorHAnsi" w:hAnsiTheme="minorHAnsi" w:cstheme="minorHAnsi"/>
          <w:i/>
          <w:color w:val="000000" w:themeColor="text1"/>
        </w:rPr>
      </w:pPr>
    </w:p>
    <w:p w14:paraId="3E158864" w14:textId="77777777" w:rsidR="00516CB0" w:rsidRPr="0004142F" w:rsidRDefault="00516CB0" w:rsidP="00516CB0">
      <w:pPr>
        <w:numPr>
          <w:ilvl w:val="0"/>
          <w:numId w:val="2"/>
        </w:numPr>
        <w:jc w:val="both"/>
        <w:rPr>
          <w:rFonts w:asciiTheme="minorHAnsi" w:hAnsiTheme="minorHAnsi" w:cstheme="minorHAnsi"/>
          <w:b/>
          <w:color w:val="000000" w:themeColor="text1"/>
        </w:rPr>
      </w:pPr>
      <w:r w:rsidRPr="0004142F">
        <w:rPr>
          <w:rFonts w:asciiTheme="minorHAnsi" w:hAnsiTheme="minorHAnsi" w:cstheme="minorHAnsi"/>
          <w:b/>
          <w:color w:val="000000" w:themeColor="text1"/>
        </w:rPr>
        <w:t>B. Račun financiranja</w:t>
      </w:r>
    </w:p>
    <w:p w14:paraId="5B1E3F11" w14:textId="706B6FAB" w:rsidR="00516CB0" w:rsidRPr="0004142F" w:rsidRDefault="00516CB0" w:rsidP="003F72DD">
      <w:pPr>
        <w:tabs>
          <w:tab w:val="left" w:pos="9765"/>
        </w:tabs>
        <w:ind w:left="708"/>
        <w:jc w:val="both"/>
        <w:rPr>
          <w:rFonts w:asciiTheme="minorHAnsi" w:hAnsiTheme="minorHAnsi" w:cstheme="minorHAnsi"/>
          <w:iCs/>
          <w:color w:val="000000" w:themeColor="text1"/>
        </w:rPr>
      </w:pPr>
      <w:bookmarkStart w:id="2" w:name="_Hlk113037100"/>
      <w:r w:rsidRPr="0004142F">
        <w:rPr>
          <w:rFonts w:asciiTheme="minorHAnsi" w:hAnsiTheme="minorHAnsi" w:cstheme="minorHAnsi"/>
          <w:i/>
          <w:color w:val="000000" w:themeColor="text1"/>
        </w:rPr>
        <w:t xml:space="preserve">      </w:t>
      </w:r>
      <w:r w:rsidRPr="0004142F">
        <w:rPr>
          <w:rFonts w:asciiTheme="minorHAnsi" w:hAnsiTheme="minorHAnsi" w:cstheme="minorHAnsi"/>
          <w:iCs/>
          <w:color w:val="000000" w:themeColor="text1"/>
        </w:rPr>
        <w:t>- Primici i izdaci prema ekonomskoj klasifikaciji</w:t>
      </w:r>
      <w:bookmarkEnd w:id="2"/>
      <w:r w:rsidR="003F72DD" w:rsidRPr="0004142F">
        <w:rPr>
          <w:rFonts w:asciiTheme="minorHAnsi" w:hAnsiTheme="minorHAnsi" w:cstheme="minorHAnsi"/>
          <w:iCs/>
          <w:color w:val="000000" w:themeColor="text1"/>
        </w:rPr>
        <w:tab/>
      </w:r>
    </w:p>
    <w:p w14:paraId="326647BE" w14:textId="01E5202F" w:rsidR="00516CB0" w:rsidRPr="0004142F" w:rsidRDefault="00516CB0" w:rsidP="00516CB0">
      <w:pPr>
        <w:ind w:left="708"/>
        <w:jc w:val="both"/>
        <w:rPr>
          <w:rFonts w:asciiTheme="minorHAnsi" w:hAnsiTheme="minorHAnsi" w:cstheme="minorHAnsi"/>
          <w:iCs/>
          <w:color w:val="000000" w:themeColor="text1"/>
        </w:rPr>
      </w:pPr>
      <w:r w:rsidRPr="0004142F">
        <w:rPr>
          <w:rFonts w:asciiTheme="minorHAnsi" w:hAnsiTheme="minorHAnsi" w:cstheme="minorHAnsi"/>
          <w:iCs/>
          <w:color w:val="000000" w:themeColor="text1"/>
        </w:rPr>
        <w:t xml:space="preserve">      - Primici i izdaci prema izvorima financiranja</w:t>
      </w:r>
    </w:p>
    <w:p w14:paraId="4E104D17" w14:textId="77777777" w:rsidR="00516CB0" w:rsidRPr="004E3B38" w:rsidRDefault="00516CB0" w:rsidP="00516CB0">
      <w:pPr>
        <w:ind w:left="708"/>
        <w:jc w:val="both"/>
        <w:rPr>
          <w:rFonts w:asciiTheme="minorHAnsi" w:hAnsiTheme="minorHAnsi" w:cstheme="minorHAnsi"/>
          <w:iCs/>
          <w:color w:val="FF0000"/>
        </w:rPr>
      </w:pPr>
    </w:p>
    <w:p w14:paraId="5C4AF328" w14:textId="77777777" w:rsidR="00516CB0" w:rsidRPr="0004142F" w:rsidRDefault="00516CB0" w:rsidP="00516CB0">
      <w:pPr>
        <w:jc w:val="both"/>
        <w:rPr>
          <w:rFonts w:asciiTheme="minorHAnsi" w:hAnsiTheme="minorHAnsi" w:cstheme="minorHAnsi"/>
          <w:b/>
          <w:i/>
          <w:color w:val="000000" w:themeColor="text1"/>
        </w:rPr>
      </w:pPr>
      <w:r w:rsidRPr="0004142F">
        <w:rPr>
          <w:rFonts w:asciiTheme="minorHAnsi" w:hAnsiTheme="minorHAnsi" w:cstheme="minorHAnsi"/>
          <w:b/>
          <w:i/>
          <w:color w:val="000000" w:themeColor="text1"/>
        </w:rPr>
        <w:t>2. POSEBNI DIO</w:t>
      </w:r>
    </w:p>
    <w:p w14:paraId="425F3879" w14:textId="3EB6938C" w:rsidR="00516CB0" w:rsidRPr="0004142F" w:rsidRDefault="00516CB0" w:rsidP="00516CB0">
      <w:pPr>
        <w:numPr>
          <w:ilvl w:val="0"/>
          <w:numId w:val="3"/>
        </w:numPr>
        <w:jc w:val="both"/>
        <w:rPr>
          <w:rFonts w:asciiTheme="minorHAnsi" w:hAnsiTheme="minorHAnsi" w:cstheme="minorHAnsi"/>
          <w:iCs/>
          <w:color w:val="000000" w:themeColor="text1"/>
        </w:rPr>
      </w:pPr>
      <w:r w:rsidRPr="0004142F">
        <w:rPr>
          <w:rFonts w:asciiTheme="minorHAnsi" w:hAnsiTheme="minorHAnsi" w:cstheme="minorHAnsi"/>
          <w:iCs/>
          <w:color w:val="000000" w:themeColor="text1"/>
        </w:rPr>
        <w:t>Izvršenje</w:t>
      </w:r>
      <w:r w:rsidR="00215C19" w:rsidRPr="0004142F">
        <w:rPr>
          <w:rFonts w:asciiTheme="minorHAnsi" w:hAnsiTheme="minorHAnsi" w:cstheme="minorHAnsi"/>
          <w:iCs/>
          <w:color w:val="000000" w:themeColor="text1"/>
        </w:rPr>
        <w:t xml:space="preserve"> rashoda i izdataka </w:t>
      </w:r>
      <w:r w:rsidRPr="0004142F">
        <w:rPr>
          <w:rFonts w:asciiTheme="minorHAnsi" w:hAnsiTheme="minorHAnsi" w:cstheme="minorHAnsi"/>
          <w:iCs/>
          <w:color w:val="000000" w:themeColor="text1"/>
        </w:rPr>
        <w:t xml:space="preserve"> po organizacijskoj klasifikaciji</w:t>
      </w:r>
    </w:p>
    <w:p w14:paraId="13E75AF2" w14:textId="79404DD5" w:rsidR="007158F7" w:rsidRPr="0004142F" w:rsidRDefault="00516CB0" w:rsidP="007158F7">
      <w:pPr>
        <w:numPr>
          <w:ilvl w:val="0"/>
          <w:numId w:val="3"/>
        </w:numPr>
        <w:jc w:val="both"/>
        <w:rPr>
          <w:rFonts w:asciiTheme="minorHAnsi" w:hAnsiTheme="minorHAnsi" w:cstheme="minorHAnsi"/>
          <w:iCs/>
          <w:color w:val="000000" w:themeColor="text1"/>
        </w:rPr>
      </w:pPr>
      <w:r w:rsidRPr="0004142F">
        <w:rPr>
          <w:rFonts w:asciiTheme="minorHAnsi" w:hAnsiTheme="minorHAnsi" w:cstheme="minorHAnsi"/>
          <w:iCs/>
          <w:color w:val="000000" w:themeColor="text1"/>
        </w:rPr>
        <w:t xml:space="preserve">Izvršenje </w:t>
      </w:r>
      <w:r w:rsidR="00215C19" w:rsidRPr="0004142F">
        <w:rPr>
          <w:rFonts w:asciiTheme="minorHAnsi" w:hAnsiTheme="minorHAnsi" w:cstheme="minorHAnsi"/>
          <w:iCs/>
          <w:color w:val="000000" w:themeColor="text1"/>
        </w:rPr>
        <w:t xml:space="preserve">rashoda i izdataka </w:t>
      </w:r>
      <w:r w:rsidRPr="0004142F">
        <w:rPr>
          <w:rFonts w:asciiTheme="minorHAnsi" w:hAnsiTheme="minorHAnsi" w:cstheme="minorHAnsi"/>
          <w:iCs/>
          <w:color w:val="000000" w:themeColor="text1"/>
        </w:rPr>
        <w:t>po programskoj klasifikaciji (programi, aktivnosti i projekti), izvorima financiranja u okviru svake aktivnosti i projekta i zbrojno na razini glave organizacijske klasifikacije</w:t>
      </w:r>
    </w:p>
    <w:p w14:paraId="12B50463" w14:textId="77777777" w:rsidR="00516CB0" w:rsidRPr="0004142F" w:rsidRDefault="00516CB0" w:rsidP="0052669D">
      <w:pPr>
        <w:jc w:val="both"/>
        <w:rPr>
          <w:rFonts w:asciiTheme="minorHAnsi" w:hAnsiTheme="minorHAnsi" w:cstheme="minorHAnsi"/>
          <w:b/>
          <w:color w:val="000000" w:themeColor="text1"/>
        </w:rPr>
      </w:pPr>
    </w:p>
    <w:p w14:paraId="4575F8DF" w14:textId="09F72E51" w:rsidR="00516CB0" w:rsidRPr="0004142F" w:rsidRDefault="00516CB0" w:rsidP="00F30749">
      <w:pPr>
        <w:jc w:val="both"/>
        <w:rPr>
          <w:rFonts w:asciiTheme="minorHAnsi" w:hAnsiTheme="minorHAnsi" w:cstheme="minorHAnsi"/>
          <w:b/>
          <w:i/>
          <w:color w:val="000000" w:themeColor="text1"/>
        </w:rPr>
      </w:pPr>
      <w:bookmarkStart w:id="3" w:name="_Hlk113039568"/>
      <w:r w:rsidRPr="0004142F">
        <w:rPr>
          <w:rFonts w:asciiTheme="minorHAnsi" w:hAnsiTheme="minorHAnsi" w:cstheme="minorHAnsi"/>
          <w:b/>
          <w:i/>
          <w:color w:val="000000" w:themeColor="text1"/>
        </w:rPr>
        <w:t xml:space="preserve">3. OBRAZLOŽENJE </w:t>
      </w:r>
    </w:p>
    <w:p w14:paraId="6AB89E48" w14:textId="77777777" w:rsidR="007158F7" w:rsidRPr="0004142F" w:rsidRDefault="007158F7" w:rsidP="00F30749">
      <w:pPr>
        <w:jc w:val="both"/>
        <w:rPr>
          <w:rFonts w:asciiTheme="minorHAnsi" w:hAnsiTheme="minorHAnsi" w:cstheme="minorHAnsi"/>
          <w:b/>
          <w:i/>
          <w:color w:val="000000" w:themeColor="text1"/>
        </w:rPr>
      </w:pPr>
    </w:p>
    <w:bookmarkEnd w:id="3"/>
    <w:p w14:paraId="59D9519C" w14:textId="77777777" w:rsidR="00516CB0" w:rsidRPr="0004142F" w:rsidRDefault="00516CB0" w:rsidP="00516CB0">
      <w:pPr>
        <w:numPr>
          <w:ilvl w:val="0"/>
          <w:numId w:val="4"/>
        </w:numPr>
        <w:rPr>
          <w:rFonts w:asciiTheme="minorHAnsi" w:hAnsiTheme="minorHAnsi" w:cstheme="minorHAnsi"/>
          <w:b/>
          <w:iCs/>
          <w:color w:val="000000" w:themeColor="text1"/>
        </w:rPr>
      </w:pPr>
      <w:r w:rsidRPr="0004142F">
        <w:rPr>
          <w:rFonts w:asciiTheme="minorHAnsi" w:hAnsiTheme="minorHAnsi" w:cstheme="minorHAnsi"/>
          <w:b/>
          <w:iCs/>
          <w:color w:val="000000" w:themeColor="text1"/>
        </w:rPr>
        <w:t>Obrazloženje općeg dijela izvještaja o izvršenju proračuna</w:t>
      </w:r>
    </w:p>
    <w:p w14:paraId="011CBC45" w14:textId="77777777" w:rsidR="00516CB0" w:rsidRPr="0004142F" w:rsidRDefault="00516CB0" w:rsidP="00516CB0">
      <w:pPr>
        <w:ind w:left="1068"/>
        <w:rPr>
          <w:rFonts w:asciiTheme="minorHAnsi" w:hAnsiTheme="minorHAnsi" w:cstheme="minorHAnsi"/>
          <w:iCs/>
          <w:color w:val="000000" w:themeColor="text1"/>
        </w:rPr>
      </w:pPr>
      <w:r w:rsidRPr="0004142F">
        <w:rPr>
          <w:rFonts w:asciiTheme="minorHAnsi" w:hAnsiTheme="minorHAnsi" w:cstheme="minorHAnsi"/>
          <w:i/>
          <w:color w:val="000000" w:themeColor="text1"/>
        </w:rPr>
        <w:t xml:space="preserve"> </w:t>
      </w:r>
      <w:bookmarkStart w:id="4" w:name="_Hlk113037227"/>
      <w:r w:rsidRPr="0004142F">
        <w:rPr>
          <w:rFonts w:asciiTheme="minorHAnsi" w:hAnsiTheme="minorHAnsi" w:cstheme="minorHAnsi"/>
          <w:iCs/>
          <w:color w:val="000000" w:themeColor="text1"/>
        </w:rPr>
        <w:t>- Obrazloženje ostvarenja prihoda i rashoda, primitaka i izdataka</w:t>
      </w:r>
    </w:p>
    <w:p w14:paraId="7035C15B" w14:textId="3BD375E5" w:rsidR="001A3ECB" w:rsidRPr="0004142F" w:rsidRDefault="00516CB0" w:rsidP="001B0DC9">
      <w:pPr>
        <w:ind w:left="1068"/>
        <w:rPr>
          <w:rFonts w:asciiTheme="minorHAnsi" w:hAnsiTheme="minorHAnsi" w:cstheme="minorHAnsi"/>
          <w:iCs/>
          <w:color w:val="000000" w:themeColor="text1"/>
        </w:rPr>
      </w:pPr>
      <w:bookmarkStart w:id="5" w:name="_Hlk113037402"/>
      <w:bookmarkEnd w:id="4"/>
      <w:r w:rsidRPr="0004142F">
        <w:rPr>
          <w:rFonts w:asciiTheme="minorHAnsi" w:hAnsiTheme="minorHAnsi" w:cstheme="minorHAnsi"/>
          <w:iCs/>
          <w:color w:val="000000" w:themeColor="text1"/>
        </w:rPr>
        <w:t xml:space="preserve"> - Prikaz </w:t>
      </w:r>
      <w:bookmarkEnd w:id="5"/>
      <w:r w:rsidRPr="0004142F">
        <w:rPr>
          <w:rFonts w:asciiTheme="minorHAnsi" w:hAnsiTheme="minorHAnsi" w:cstheme="minorHAnsi"/>
          <w:iCs/>
          <w:color w:val="000000" w:themeColor="text1"/>
        </w:rPr>
        <w:t>manjka odnosno viška proračuna</w:t>
      </w:r>
      <w:r w:rsidR="00037BBA" w:rsidRPr="0004142F">
        <w:rPr>
          <w:rFonts w:asciiTheme="minorHAnsi" w:hAnsiTheme="minorHAnsi" w:cstheme="minorHAnsi"/>
          <w:iCs/>
          <w:color w:val="000000" w:themeColor="text1"/>
        </w:rPr>
        <w:t xml:space="preserve"> u izvještajnom razdoblju</w:t>
      </w:r>
    </w:p>
    <w:p w14:paraId="304E8006" w14:textId="77777777" w:rsidR="001A3ECB" w:rsidRPr="0004142F" w:rsidRDefault="001A3ECB" w:rsidP="0004142F">
      <w:pPr>
        <w:rPr>
          <w:rFonts w:asciiTheme="minorHAnsi" w:hAnsiTheme="minorHAnsi" w:cstheme="minorHAnsi"/>
          <w:b/>
          <w:iCs/>
          <w:color w:val="000000" w:themeColor="text1"/>
        </w:rPr>
      </w:pPr>
    </w:p>
    <w:p w14:paraId="56F959A4" w14:textId="78F84093" w:rsidR="008B755E" w:rsidRPr="0004142F" w:rsidRDefault="008B755E" w:rsidP="00EB7D91">
      <w:pPr>
        <w:jc w:val="both"/>
        <w:rPr>
          <w:rFonts w:asciiTheme="minorHAnsi" w:hAnsiTheme="minorHAnsi" w:cstheme="minorHAnsi"/>
          <w:b/>
          <w:iCs/>
          <w:color w:val="000000" w:themeColor="text1"/>
        </w:rPr>
      </w:pPr>
      <w:r w:rsidRPr="0004142F">
        <w:rPr>
          <w:rFonts w:asciiTheme="minorHAnsi" w:hAnsiTheme="minorHAnsi" w:cstheme="minorHAnsi"/>
          <w:b/>
          <w:iCs/>
          <w:color w:val="000000" w:themeColor="text1"/>
        </w:rPr>
        <w:t xml:space="preserve">4. POSEBNI IZVJEŠTAJI U </w:t>
      </w:r>
      <w:r w:rsidR="00540A2A" w:rsidRPr="0004142F">
        <w:rPr>
          <w:rFonts w:asciiTheme="minorHAnsi" w:hAnsiTheme="minorHAnsi" w:cstheme="minorHAnsi"/>
          <w:b/>
          <w:iCs/>
          <w:color w:val="000000" w:themeColor="text1"/>
        </w:rPr>
        <w:t>POLU</w:t>
      </w:r>
      <w:r w:rsidRPr="0004142F">
        <w:rPr>
          <w:rFonts w:asciiTheme="minorHAnsi" w:hAnsiTheme="minorHAnsi" w:cstheme="minorHAnsi"/>
          <w:b/>
          <w:iCs/>
          <w:color w:val="000000" w:themeColor="text1"/>
        </w:rPr>
        <w:t>GODIŠNJEM IZVJEŠTAJU O IZVRŠENJU  PRORAČUNA</w:t>
      </w:r>
    </w:p>
    <w:p w14:paraId="57C39E9F" w14:textId="1A2C6994" w:rsidR="001A3ECB" w:rsidRPr="0004142F" w:rsidRDefault="008B755E" w:rsidP="002B7C50">
      <w:pPr>
        <w:numPr>
          <w:ilvl w:val="0"/>
          <w:numId w:val="4"/>
        </w:numPr>
        <w:jc w:val="both"/>
        <w:rPr>
          <w:rFonts w:asciiTheme="minorHAnsi" w:hAnsiTheme="minorHAnsi" w:cstheme="minorHAnsi"/>
          <w:b/>
          <w:iCs/>
          <w:color w:val="000000" w:themeColor="text1"/>
        </w:rPr>
      </w:pPr>
      <w:r w:rsidRPr="0004142F">
        <w:rPr>
          <w:rFonts w:asciiTheme="minorHAnsi" w:hAnsiTheme="minorHAnsi" w:cstheme="minorHAnsi"/>
          <w:b/>
          <w:iCs/>
          <w:color w:val="000000" w:themeColor="text1"/>
        </w:rPr>
        <w:t>Izvještaj o korištenju proračunske zalihe</w:t>
      </w:r>
    </w:p>
    <w:p w14:paraId="5167461D" w14:textId="77777777" w:rsidR="008B755E" w:rsidRPr="0004142F" w:rsidRDefault="008B755E" w:rsidP="008B755E">
      <w:pPr>
        <w:numPr>
          <w:ilvl w:val="0"/>
          <w:numId w:val="4"/>
        </w:numPr>
        <w:jc w:val="both"/>
        <w:rPr>
          <w:rFonts w:asciiTheme="minorHAnsi" w:hAnsiTheme="minorHAnsi" w:cstheme="minorHAnsi"/>
          <w:b/>
          <w:iCs/>
          <w:color w:val="000000" w:themeColor="text1"/>
        </w:rPr>
      </w:pPr>
      <w:r w:rsidRPr="0004142F">
        <w:rPr>
          <w:rFonts w:asciiTheme="minorHAnsi" w:hAnsiTheme="minorHAnsi" w:cstheme="minorHAnsi"/>
          <w:b/>
          <w:iCs/>
          <w:color w:val="000000" w:themeColor="text1"/>
        </w:rPr>
        <w:t>Izvještaj o zaduživanju na domaćem i stranom tržištu novca i kapitala</w:t>
      </w:r>
    </w:p>
    <w:p w14:paraId="01F9B0A3" w14:textId="7AA91C4A" w:rsidR="008B755E" w:rsidRPr="0004142F" w:rsidRDefault="008B755E" w:rsidP="008B755E">
      <w:pPr>
        <w:numPr>
          <w:ilvl w:val="0"/>
          <w:numId w:val="4"/>
        </w:numPr>
        <w:jc w:val="both"/>
        <w:rPr>
          <w:rFonts w:asciiTheme="minorHAnsi" w:hAnsiTheme="minorHAnsi" w:cstheme="minorHAnsi"/>
          <w:b/>
          <w:iCs/>
          <w:color w:val="000000" w:themeColor="text1"/>
        </w:rPr>
      </w:pPr>
      <w:r w:rsidRPr="0004142F">
        <w:rPr>
          <w:rFonts w:asciiTheme="minorHAnsi" w:hAnsiTheme="minorHAnsi" w:cstheme="minorHAnsi"/>
          <w:b/>
          <w:iCs/>
          <w:color w:val="000000" w:themeColor="text1"/>
        </w:rPr>
        <w:t>Izvještaj o danim jamstvima i plaćanjima po protestiranim jamstvima</w:t>
      </w:r>
    </w:p>
    <w:p w14:paraId="2ACDC777" w14:textId="66AD1249" w:rsidR="0011788F" w:rsidRPr="0004142F" w:rsidRDefault="0011788F" w:rsidP="0011788F">
      <w:pPr>
        <w:jc w:val="both"/>
        <w:rPr>
          <w:rFonts w:asciiTheme="minorHAnsi" w:hAnsiTheme="minorHAnsi" w:cstheme="minorHAnsi"/>
          <w:b/>
          <w:iCs/>
          <w:color w:val="000000" w:themeColor="text1"/>
          <w:sz w:val="16"/>
          <w:szCs w:val="16"/>
        </w:rPr>
      </w:pPr>
    </w:p>
    <w:p w14:paraId="18A35616" w14:textId="77777777" w:rsidR="0076608C" w:rsidRPr="004E3B38" w:rsidRDefault="0076608C" w:rsidP="0011788F">
      <w:pPr>
        <w:jc w:val="both"/>
        <w:rPr>
          <w:rFonts w:asciiTheme="minorHAnsi" w:hAnsiTheme="minorHAnsi" w:cstheme="minorHAnsi"/>
          <w:b/>
          <w:iCs/>
          <w:color w:val="FF0000"/>
        </w:rPr>
      </w:pPr>
    </w:p>
    <w:p w14:paraId="72215EE0" w14:textId="001F4B16" w:rsidR="0011788F" w:rsidRPr="0004142F" w:rsidRDefault="0011788F" w:rsidP="0011788F">
      <w:pPr>
        <w:shd w:val="clear" w:color="auto" w:fill="C5E0B3" w:themeFill="accent6" w:themeFillTint="66"/>
        <w:tabs>
          <w:tab w:val="left" w:pos="720"/>
          <w:tab w:val="center" w:pos="4536"/>
          <w:tab w:val="right" w:pos="9072"/>
        </w:tabs>
        <w:jc w:val="both"/>
        <w:rPr>
          <w:rFonts w:asciiTheme="minorHAnsi" w:hAnsiTheme="minorHAnsi" w:cstheme="minorHAnsi"/>
          <w:b/>
          <w:bCs/>
          <w:color w:val="000000" w:themeColor="text1"/>
          <w:sz w:val="28"/>
          <w:szCs w:val="28"/>
        </w:rPr>
      </w:pPr>
      <w:r w:rsidRPr="0004142F">
        <w:rPr>
          <w:rFonts w:asciiTheme="minorHAnsi" w:hAnsiTheme="minorHAnsi" w:cstheme="minorHAnsi"/>
          <w:b/>
          <w:bCs/>
          <w:color w:val="000000" w:themeColor="text1"/>
          <w:sz w:val="28"/>
          <w:szCs w:val="28"/>
        </w:rPr>
        <w:lastRenderedPageBreak/>
        <w:t>II.  PRORAČUN 202</w:t>
      </w:r>
      <w:r w:rsidR="0004142F" w:rsidRPr="0004142F">
        <w:rPr>
          <w:rFonts w:asciiTheme="minorHAnsi" w:hAnsiTheme="minorHAnsi" w:cstheme="minorHAnsi"/>
          <w:b/>
          <w:bCs/>
          <w:color w:val="000000" w:themeColor="text1"/>
          <w:sz w:val="28"/>
          <w:szCs w:val="28"/>
        </w:rPr>
        <w:t>5</w:t>
      </w:r>
      <w:r w:rsidRPr="0004142F">
        <w:rPr>
          <w:rFonts w:asciiTheme="minorHAnsi" w:hAnsiTheme="minorHAnsi" w:cstheme="minorHAnsi"/>
          <w:b/>
          <w:bCs/>
          <w:color w:val="000000" w:themeColor="text1"/>
          <w:sz w:val="28"/>
          <w:szCs w:val="28"/>
        </w:rPr>
        <w:t>. – donošenje</w:t>
      </w:r>
    </w:p>
    <w:p w14:paraId="0541BC87" w14:textId="77777777" w:rsidR="0011788F" w:rsidRPr="0004142F" w:rsidRDefault="0011788F" w:rsidP="0011788F">
      <w:pPr>
        <w:tabs>
          <w:tab w:val="left" w:pos="720"/>
          <w:tab w:val="center" w:pos="4536"/>
          <w:tab w:val="right" w:pos="9072"/>
        </w:tabs>
        <w:jc w:val="both"/>
        <w:rPr>
          <w:rFonts w:ascii="Arial" w:hAnsi="Arial"/>
          <w:b/>
          <w:bCs/>
          <w:color w:val="000000" w:themeColor="text1"/>
          <w:sz w:val="16"/>
          <w:szCs w:val="16"/>
        </w:rPr>
      </w:pPr>
    </w:p>
    <w:p w14:paraId="45EA31FA" w14:textId="77777777" w:rsidR="0011788F" w:rsidRPr="0004142F" w:rsidRDefault="0011788F" w:rsidP="0011788F">
      <w:pPr>
        <w:tabs>
          <w:tab w:val="left" w:pos="720"/>
          <w:tab w:val="center" w:pos="4536"/>
          <w:tab w:val="right" w:pos="9072"/>
        </w:tabs>
        <w:jc w:val="both"/>
        <w:rPr>
          <w:rFonts w:ascii="Arial" w:hAnsi="Arial"/>
          <w:color w:val="000000" w:themeColor="text1"/>
          <w:sz w:val="22"/>
          <w:szCs w:val="22"/>
        </w:rPr>
      </w:pPr>
    </w:p>
    <w:p w14:paraId="448C20BB" w14:textId="4B588B5D" w:rsidR="0011788F" w:rsidRPr="00B210AB" w:rsidRDefault="0011788F" w:rsidP="0011788F">
      <w:pPr>
        <w:tabs>
          <w:tab w:val="left" w:pos="720"/>
          <w:tab w:val="center" w:pos="4536"/>
          <w:tab w:val="right" w:pos="9072"/>
        </w:tabs>
        <w:jc w:val="both"/>
        <w:rPr>
          <w:rFonts w:asciiTheme="minorHAnsi" w:hAnsiTheme="minorHAnsi" w:cstheme="minorHAnsi"/>
          <w:color w:val="000000" w:themeColor="text1"/>
        </w:rPr>
      </w:pPr>
      <w:r w:rsidRPr="0004142F">
        <w:rPr>
          <w:rFonts w:asciiTheme="minorHAnsi" w:hAnsiTheme="minorHAnsi" w:cstheme="minorHAnsi"/>
          <w:color w:val="000000" w:themeColor="text1"/>
        </w:rPr>
        <w:t>Proračun Županije za 202</w:t>
      </w:r>
      <w:r w:rsidR="0004142F" w:rsidRPr="0004142F">
        <w:rPr>
          <w:rFonts w:asciiTheme="minorHAnsi" w:hAnsiTheme="minorHAnsi" w:cstheme="minorHAnsi"/>
          <w:color w:val="000000" w:themeColor="text1"/>
        </w:rPr>
        <w:t>5</w:t>
      </w:r>
      <w:r w:rsidRPr="0004142F">
        <w:rPr>
          <w:rFonts w:asciiTheme="minorHAnsi" w:hAnsiTheme="minorHAnsi" w:cstheme="minorHAnsi"/>
          <w:color w:val="000000" w:themeColor="text1"/>
        </w:rPr>
        <w:t>. i projekcije za 202</w:t>
      </w:r>
      <w:r w:rsidR="0004142F" w:rsidRPr="0004142F">
        <w:rPr>
          <w:rFonts w:asciiTheme="minorHAnsi" w:hAnsiTheme="minorHAnsi" w:cstheme="minorHAnsi"/>
          <w:color w:val="000000" w:themeColor="text1"/>
        </w:rPr>
        <w:t>6</w:t>
      </w:r>
      <w:r w:rsidRPr="0004142F">
        <w:rPr>
          <w:rFonts w:asciiTheme="minorHAnsi" w:hAnsiTheme="minorHAnsi" w:cstheme="minorHAnsi"/>
          <w:color w:val="000000" w:themeColor="text1"/>
        </w:rPr>
        <w:t>. i 202</w:t>
      </w:r>
      <w:r w:rsidR="0004142F" w:rsidRPr="0004142F">
        <w:rPr>
          <w:rFonts w:asciiTheme="minorHAnsi" w:hAnsiTheme="minorHAnsi" w:cstheme="minorHAnsi"/>
          <w:color w:val="000000" w:themeColor="text1"/>
        </w:rPr>
        <w:t>7</w:t>
      </w:r>
      <w:r w:rsidRPr="0004142F">
        <w:rPr>
          <w:rFonts w:asciiTheme="minorHAnsi" w:hAnsiTheme="minorHAnsi" w:cstheme="minorHAnsi"/>
          <w:color w:val="000000" w:themeColor="text1"/>
        </w:rPr>
        <w:t>. godinu don</w:t>
      </w:r>
      <w:r w:rsidR="00ED743F" w:rsidRPr="0004142F">
        <w:rPr>
          <w:rFonts w:asciiTheme="minorHAnsi" w:hAnsiTheme="minorHAnsi" w:cstheme="minorHAnsi"/>
          <w:color w:val="000000" w:themeColor="text1"/>
        </w:rPr>
        <w:t>esen</w:t>
      </w:r>
      <w:r w:rsidRPr="0004142F">
        <w:rPr>
          <w:rFonts w:asciiTheme="minorHAnsi" w:hAnsiTheme="minorHAnsi" w:cstheme="minorHAnsi"/>
          <w:color w:val="000000" w:themeColor="text1"/>
        </w:rPr>
        <w:t xml:space="preserve"> </w:t>
      </w:r>
      <w:r w:rsidRPr="00B210AB">
        <w:rPr>
          <w:rFonts w:asciiTheme="minorHAnsi" w:hAnsiTheme="minorHAnsi" w:cstheme="minorHAnsi"/>
          <w:color w:val="000000" w:themeColor="text1"/>
        </w:rPr>
        <w:t>je 1</w:t>
      </w:r>
      <w:r w:rsidR="006951C4" w:rsidRPr="00B210AB">
        <w:rPr>
          <w:rFonts w:asciiTheme="minorHAnsi" w:hAnsiTheme="minorHAnsi" w:cstheme="minorHAnsi"/>
          <w:color w:val="000000" w:themeColor="text1"/>
        </w:rPr>
        <w:t>3</w:t>
      </w:r>
      <w:r w:rsidRPr="00B210AB">
        <w:rPr>
          <w:rFonts w:asciiTheme="minorHAnsi" w:hAnsiTheme="minorHAnsi" w:cstheme="minorHAnsi"/>
          <w:color w:val="000000" w:themeColor="text1"/>
        </w:rPr>
        <w:t>. prosinca 202</w:t>
      </w:r>
      <w:r w:rsidR="00067842" w:rsidRPr="00B210AB">
        <w:rPr>
          <w:rFonts w:asciiTheme="minorHAnsi" w:hAnsiTheme="minorHAnsi" w:cstheme="minorHAnsi"/>
          <w:color w:val="000000" w:themeColor="text1"/>
        </w:rPr>
        <w:t>4</w:t>
      </w:r>
      <w:r w:rsidRPr="00B210AB">
        <w:rPr>
          <w:rFonts w:asciiTheme="minorHAnsi" w:hAnsiTheme="minorHAnsi" w:cstheme="minorHAnsi"/>
          <w:color w:val="000000" w:themeColor="text1"/>
        </w:rPr>
        <w:t xml:space="preserve">. godine </w:t>
      </w:r>
      <w:bookmarkStart w:id="6" w:name="_Hlk113471634"/>
      <w:r w:rsidRPr="00B210AB">
        <w:rPr>
          <w:rFonts w:asciiTheme="minorHAnsi" w:hAnsiTheme="minorHAnsi" w:cstheme="minorHAnsi"/>
          <w:color w:val="000000" w:themeColor="text1"/>
        </w:rPr>
        <w:t>(„Službeni glasnik Dubrovačko-neretvanske županije“, broj 1</w:t>
      </w:r>
      <w:r w:rsidR="00B210AB" w:rsidRPr="00B210AB">
        <w:rPr>
          <w:rFonts w:asciiTheme="minorHAnsi" w:hAnsiTheme="minorHAnsi" w:cstheme="minorHAnsi"/>
          <w:color w:val="000000" w:themeColor="text1"/>
        </w:rPr>
        <w:t>6</w:t>
      </w:r>
      <w:r w:rsidRPr="00B210AB">
        <w:rPr>
          <w:rFonts w:asciiTheme="minorHAnsi" w:hAnsiTheme="minorHAnsi" w:cstheme="minorHAnsi"/>
          <w:color w:val="000000" w:themeColor="text1"/>
        </w:rPr>
        <w:t>/2</w:t>
      </w:r>
      <w:r w:rsidR="00B210AB" w:rsidRPr="00B210AB">
        <w:rPr>
          <w:rFonts w:asciiTheme="minorHAnsi" w:hAnsiTheme="minorHAnsi" w:cstheme="minorHAnsi"/>
          <w:color w:val="000000" w:themeColor="text1"/>
        </w:rPr>
        <w:t>4</w:t>
      </w:r>
      <w:r w:rsidRPr="00B210AB">
        <w:rPr>
          <w:rFonts w:asciiTheme="minorHAnsi" w:hAnsiTheme="minorHAnsi" w:cstheme="minorHAnsi"/>
          <w:color w:val="000000" w:themeColor="text1"/>
        </w:rPr>
        <w:t xml:space="preserve">), </w:t>
      </w:r>
      <w:bookmarkEnd w:id="6"/>
      <w:r w:rsidRPr="00B210AB">
        <w:rPr>
          <w:rFonts w:asciiTheme="minorHAnsi" w:hAnsiTheme="minorHAnsi" w:cstheme="minorHAnsi"/>
          <w:color w:val="000000" w:themeColor="text1"/>
        </w:rPr>
        <w:t>sukladno Smjernicama ekonomske i fiskalne politike Vlade Republike Hrvatske, Uputama Ministarstva financija za izradu proračuna JLP(R)S za razdoblje 202</w:t>
      </w:r>
      <w:r w:rsidR="00B210AB" w:rsidRPr="00B210AB">
        <w:rPr>
          <w:rFonts w:asciiTheme="minorHAnsi" w:hAnsiTheme="minorHAnsi" w:cstheme="minorHAnsi"/>
          <w:color w:val="000000" w:themeColor="text1"/>
        </w:rPr>
        <w:t>5</w:t>
      </w:r>
      <w:r w:rsidRPr="00B210AB">
        <w:rPr>
          <w:rFonts w:asciiTheme="minorHAnsi" w:hAnsiTheme="minorHAnsi" w:cstheme="minorHAnsi"/>
          <w:color w:val="000000" w:themeColor="text1"/>
        </w:rPr>
        <w:t>.-202</w:t>
      </w:r>
      <w:r w:rsidR="00B210AB" w:rsidRPr="00B210AB">
        <w:rPr>
          <w:rFonts w:asciiTheme="minorHAnsi" w:hAnsiTheme="minorHAnsi" w:cstheme="minorHAnsi"/>
          <w:color w:val="000000" w:themeColor="text1"/>
        </w:rPr>
        <w:t>7</w:t>
      </w:r>
      <w:r w:rsidRPr="00B210AB">
        <w:rPr>
          <w:rFonts w:asciiTheme="minorHAnsi" w:hAnsiTheme="minorHAnsi" w:cstheme="minorHAnsi"/>
          <w:color w:val="000000" w:themeColor="text1"/>
        </w:rPr>
        <w:t>. i Uputama Upravnog odjela za financije za izradu prijedloga proračuna Dubrovačko-neretvanske županije za  trogodišnje razdoblje.</w:t>
      </w:r>
    </w:p>
    <w:p w14:paraId="4ED088C3" w14:textId="77777777" w:rsidR="0011788F" w:rsidRPr="004E3B38" w:rsidRDefault="0011788F" w:rsidP="0011788F">
      <w:pPr>
        <w:shd w:val="clear" w:color="auto" w:fill="FFFFFF"/>
        <w:jc w:val="both"/>
        <w:rPr>
          <w:rFonts w:asciiTheme="minorHAnsi" w:hAnsiTheme="minorHAnsi" w:cstheme="minorHAnsi"/>
          <w:color w:val="FF0000"/>
        </w:rPr>
      </w:pPr>
    </w:p>
    <w:p w14:paraId="311B9115" w14:textId="77777777" w:rsidR="0011788F" w:rsidRPr="00B210AB" w:rsidRDefault="0011788F" w:rsidP="0011788F">
      <w:pPr>
        <w:tabs>
          <w:tab w:val="left" w:pos="720"/>
          <w:tab w:val="center" w:pos="4536"/>
          <w:tab w:val="right" w:pos="9072"/>
        </w:tabs>
        <w:jc w:val="both"/>
        <w:rPr>
          <w:rFonts w:asciiTheme="minorHAnsi" w:hAnsiTheme="minorHAnsi" w:cstheme="minorHAnsi"/>
          <w:color w:val="000000" w:themeColor="text1"/>
        </w:rPr>
      </w:pPr>
      <w:r w:rsidRPr="00B210AB">
        <w:rPr>
          <w:rFonts w:asciiTheme="minorHAnsi" w:hAnsiTheme="minorHAnsi" w:cstheme="minorHAnsi"/>
          <w:color w:val="000000" w:themeColor="text1"/>
        </w:rPr>
        <w:t xml:space="preserve">Uputama jedinicama lokalne i područne (regionalne) samouprave definirana je metodologija izrade proračuna jedinica lokalne i područne (regionalne) samouprave i financijskih planova njihovih proračunskih korisnika. </w:t>
      </w:r>
    </w:p>
    <w:p w14:paraId="0999B038" w14:textId="77777777" w:rsidR="0011788F" w:rsidRPr="00B210AB" w:rsidRDefault="0011788F" w:rsidP="0011788F">
      <w:pPr>
        <w:tabs>
          <w:tab w:val="left" w:pos="720"/>
          <w:tab w:val="center" w:pos="4536"/>
          <w:tab w:val="right" w:pos="9072"/>
        </w:tabs>
        <w:jc w:val="both"/>
        <w:rPr>
          <w:rFonts w:asciiTheme="minorHAnsi" w:hAnsiTheme="minorHAnsi" w:cstheme="minorHAnsi"/>
          <w:color w:val="000000" w:themeColor="text1"/>
        </w:rPr>
      </w:pPr>
    </w:p>
    <w:p w14:paraId="680A02CC" w14:textId="66C91596" w:rsidR="0011788F" w:rsidRPr="00B210AB" w:rsidRDefault="0011788F" w:rsidP="0011788F">
      <w:pPr>
        <w:tabs>
          <w:tab w:val="left" w:pos="720"/>
          <w:tab w:val="center" w:pos="4536"/>
          <w:tab w:val="right" w:pos="9072"/>
        </w:tabs>
        <w:jc w:val="both"/>
        <w:rPr>
          <w:rFonts w:asciiTheme="minorHAnsi" w:hAnsiTheme="minorHAnsi" w:cstheme="minorHAnsi"/>
          <w:color w:val="000000" w:themeColor="text1"/>
        </w:rPr>
      </w:pPr>
      <w:r w:rsidRPr="00B210AB">
        <w:rPr>
          <w:rFonts w:asciiTheme="minorHAnsi" w:hAnsiTheme="minorHAnsi" w:cstheme="minorHAnsi"/>
          <w:color w:val="000000" w:themeColor="text1"/>
        </w:rPr>
        <w:t xml:space="preserve">Ostala je obveza uključivanja svih prihoda i primitaka, rashoda i izdataka proračunskih korisnika Dubrovačko-neretvanske županije </w:t>
      </w:r>
      <w:r w:rsidR="00ED743F" w:rsidRPr="00B210AB">
        <w:rPr>
          <w:rFonts w:asciiTheme="minorHAnsi" w:hAnsiTheme="minorHAnsi" w:cstheme="minorHAnsi"/>
          <w:color w:val="000000" w:themeColor="text1"/>
        </w:rPr>
        <w:t>u proračun županije. Županija ima 5</w:t>
      </w:r>
      <w:r w:rsidR="006951C4" w:rsidRPr="00B210AB">
        <w:rPr>
          <w:rFonts w:asciiTheme="minorHAnsi" w:hAnsiTheme="minorHAnsi" w:cstheme="minorHAnsi"/>
          <w:color w:val="000000" w:themeColor="text1"/>
        </w:rPr>
        <w:t>7</w:t>
      </w:r>
      <w:r w:rsidR="00ED743F" w:rsidRPr="00B210AB">
        <w:rPr>
          <w:rFonts w:asciiTheme="minorHAnsi" w:hAnsiTheme="minorHAnsi" w:cstheme="minorHAnsi"/>
          <w:color w:val="000000" w:themeColor="text1"/>
        </w:rPr>
        <w:t xml:space="preserve"> proračunskih korisnika</w:t>
      </w:r>
      <w:r w:rsidR="00ED24ED" w:rsidRPr="00B210AB">
        <w:rPr>
          <w:rFonts w:asciiTheme="minorHAnsi" w:hAnsiTheme="minorHAnsi" w:cstheme="minorHAnsi"/>
          <w:color w:val="000000" w:themeColor="text1"/>
        </w:rPr>
        <w:t xml:space="preserve"> registriranih u registru proračunskih korisnika</w:t>
      </w:r>
      <w:r w:rsidR="00ED743F" w:rsidRPr="00B210AB">
        <w:rPr>
          <w:rFonts w:asciiTheme="minorHAnsi" w:hAnsiTheme="minorHAnsi" w:cstheme="minorHAnsi"/>
          <w:color w:val="000000" w:themeColor="text1"/>
        </w:rPr>
        <w:t xml:space="preserve"> </w:t>
      </w:r>
      <w:r w:rsidRPr="00B210AB">
        <w:rPr>
          <w:rFonts w:asciiTheme="minorHAnsi" w:hAnsiTheme="minorHAnsi" w:cstheme="minorHAnsi"/>
          <w:color w:val="000000" w:themeColor="text1"/>
        </w:rPr>
        <w:t>(osnovne i srednje škole, domovi za starije i nemoćne osobe, zdravstvene ustanove i javne ustanove</w:t>
      </w:r>
      <w:r w:rsidR="00ED743F" w:rsidRPr="00B210AB">
        <w:rPr>
          <w:rFonts w:asciiTheme="minorHAnsi" w:hAnsiTheme="minorHAnsi" w:cstheme="minorHAnsi"/>
          <w:color w:val="000000" w:themeColor="text1"/>
        </w:rPr>
        <w:t>)</w:t>
      </w:r>
      <w:r w:rsidR="00ED24ED" w:rsidRPr="00B210AB">
        <w:rPr>
          <w:rFonts w:asciiTheme="minorHAnsi" w:hAnsiTheme="minorHAnsi" w:cstheme="minorHAnsi"/>
          <w:color w:val="000000" w:themeColor="text1"/>
        </w:rPr>
        <w:t xml:space="preserve">,  te 2 vijeća nacionalnih manjina </w:t>
      </w:r>
      <w:r w:rsidR="00ED743F" w:rsidRPr="00B210AB">
        <w:rPr>
          <w:rFonts w:asciiTheme="minorHAnsi" w:hAnsiTheme="minorHAnsi" w:cstheme="minorHAnsi"/>
          <w:color w:val="000000" w:themeColor="text1"/>
        </w:rPr>
        <w:t>i u proračun su uključeni svi njihovi prihodi i primici, rashodi i izdaci i to</w:t>
      </w:r>
      <w:r w:rsidRPr="00B210AB">
        <w:rPr>
          <w:rFonts w:asciiTheme="minorHAnsi" w:hAnsiTheme="minorHAnsi" w:cstheme="minorHAnsi"/>
          <w:color w:val="000000" w:themeColor="text1"/>
        </w:rPr>
        <w:t xml:space="preserve"> sukladno </w:t>
      </w:r>
      <w:r w:rsidR="00616FA2">
        <w:rPr>
          <w:rFonts w:asciiTheme="minorHAnsi" w:hAnsiTheme="minorHAnsi" w:cstheme="minorHAnsi"/>
          <w:color w:val="000000" w:themeColor="text1"/>
        </w:rPr>
        <w:t>proračunskim klasifikacijama</w:t>
      </w:r>
      <w:r w:rsidRPr="00B210AB">
        <w:rPr>
          <w:rFonts w:asciiTheme="minorHAnsi" w:hAnsiTheme="minorHAnsi" w:cstheme="minorHAnsi"/>
          <w:color w:val="000000" w:themeColor="text1"/>
        </w:rPr>
        <w:t>.</w:t>
      </w:r>
    </w:p>
    <w:p w14:paraId="705D49D3" w14:textId="0BF82671" w:rsidR="00F157A6" w:rsidRPr="004E3B38" w:rsidRDefault="00F157A6" w:rsidP="00FE2380">
      <w:pPr>
        <w:tabs>
          <w:tab w:val="left" w:pos="720"/>
          <w:tab w:val="center" w:pos="4536"/>
          <w:tab w:val="right" w:pos="9072"/>
        </w:tabs>
        <w:jc w:val="both"/>
        <w:rPr>
          <w:rFonts w:asciiTheme="minorHAnsi" w:hAnsiTheme="minorHAnsi" w:cstheme="minorHAnsi"/>
          <w:color w:val="FF0000"/>
        </w:rPr>
      </w:pPr>
    </w:p>
    <w:p w14:paraId="7738D650" w14:textId="13AD5484" w:rsidR="0070213C" w:rsidRPr="004E3B38" w:rsidRDefault="0070213C" w:rsidP="00C82C28">
      <w:pPr>
        <w:tabs>
          <w:tab w:val="left" w:pos="720"/>
          <w:tab w:val="center" w:pos="4536"/>
          <w:tab w:val="right" w:pos="9072"/>
        </w:tabs>
        <w:jc w:val="both"/>
        <w:rPr>
          <w:rFonts w:asciiTheme="minorHAnsi" w:hAnsiTheme="minorHAnsi" w:cstheme="minorHAnsi"/>
          <w:color w:val="FF0000"/>
        </w:rPr>
      </w:pPr>
      <w:r w:rsidRPr="00B210AB">
        <w:rPr>
          <w:rFonts w:asciiTheme="minorHAnsi" w:hAnsiTheme="minorHAnsi" w:cstheme="minorHAnsi"/>
          <w:color w:val="000000" w:themeColor="text1"/>
        </w:rPr>
        <w:t>Proračun Dubrovačko-neretvanske županije za 202</w:t>
      </w:r>
      <w:r w:rsidR="00B210AB" w:rsidRPr="00B210AB">
        <w:rPr>
          <w:rFonts w:asciiTheme="minorHAnsi" w:hAnsiTheme="minorHAnsi" w:cstheme="minorHAnsi"/>
          <w:color w:val="000000" w:themeColor="text1"/>
        </w:rPr>
        <w:t>5</w:t>
      </w:r>
      <w:r w:rsidRPr="00B210AB">
        <w:rPr>
          <w:rFonts w:asciiTheme="minorHAnsi" w:hAnsiTheme="minorHAnsi" w:cstheme="minorHAnsi"/>
          <w:color w:val="000000" w:themeColor="text1"/>
        </w:rPr>
        <w:t>. godinu s projekcijama za 202</w:t>
      </w:r>
      <w:r w:rsidR="00B210AB" w:rsidRPr="00B210AB">
        <w:rPr>
          <w:rFonts w:asciiTheme="minorHAnsi" w:hAnsiTheme="minorHAnsi" w:cstheme="minorHAnsi"/>
          <w:color w:val="000000" w:themeColor="text1"/>
        </w:rPr>
        <w:t>6</w:t>
      </w:r>
      <w:r w:rsidRPr="00B210AB">
        <w:rPr>
          <w:rFonts w:asciiTheme="minorHAnsi" w:hAnsiTheme="minorHAnsi" w:cstheme="minorHAnsi"/>
          <w:color w:val="000000" w:themeColor="text1"/>
        </w:rPr>
        <w:t>. i 202</w:t>
      </w:r>
      <w:r w:rsidR="00B210AB" w:rsidRPr="00B210AB">
        <w:rPr>
          <w:rFonts w:asciiTheme="minorHAnsi" w:hAnsiTheme="minorHAnsi" w:cstheme="minorHAnsi"/>
          <w:color w:val="000000" w:themeColor="text1"/>
        </w:rPr>
        <w:t>7</w:t>
      </w:r>
      <w:r w:rsidRPr="00B210AB">
        <w:rPr>
          <w:rFonts w:asciiTheme="minorHAnsi" w:hAnsiTheme="minorHAnsi" w:cstheme="minorHAnsi"/>
          <w:color w:val="000000" w:themeColor="text1"/>
        </w:rPr>
        <w:t>. godinu donesen je u prosincu 202</w:t>
      </w:r>
      <w:r w:rsidR="00B210AB" w:rsidRPr="00B210AB">
        <w:rPr>
          <w:rFonts w:asciiTheme="minorHAnsi" w:hAnsiTheme="minorHAnsi" w:cstheme="minorHAnsi"/>
          <w:color w:val="000000" w:themeColor="text1"/>
        </w:rPr>
        <w:t>4</w:t>
      </w:r>
      <w:r w:rsidRPr="00B210AB">
        <w:rPr>
          <w:rFonts w:asciiTheme="minorHAnsi" w:hAnsiTheme="minorHAnsi" w:cstheme="minorHAnsi"/>
          <w:color w:val="000000" w:themeColor="text1"/>
        </w:rPr>
        <w:t xml:space="preserve">. godine </w:t>
      </w:r>
      <w:r w:rsidRPr="00B709A2">
        <w:rPr>
          <w:rFonts w:asciiTheme="minorHAnsi" w:hAnsiTheme="minorHAnsi" w:cstheme="minorHAnsi"/>
          <w:color w:val="000000" w:themeColor="text1"/>
        </w:rPr>
        <w:t xml:space="preserve">u iznosu od </w:t>
      </w:r>
      <w:r w:rsidR="00C47764" w:rsidRPr="00B709A2">
        <w:rPr>
          <w:rFonts w:asciiTheme="minorHAnsi" w:hAnsiTheme="minorHAnsi" w:cstheme="minorHAnsi"/>
          <w:color w:val="000000" w:themeColor="text1"/>
        </w:rPr>
        <w:t>1</w:t>
      </w:r>
      <w:r w:rsidR="00B709A2" w:rsidRPr="00B709A2">
        <w:rPr>
          <w:rFonts w:asciiTheme="minorHAnsi" w:hAnsiTheme="minorHAnsi" w:cstheme="minorHAnsi"/>
          <w:color w:val="000000" w:themeColor="text1"/>
        </w:rPr>
        <w:t>89.667.000</w:t>
      </w:r>
      <w:r w:rsidR="00614FDA" w:rsidRPr="00B709A2">
        <w:rPr>
          <w:rFonts w:asciiTheme="minorHAnsi" w:hAnsiTheme="minorHAnsi" w:cstheme="minorHAnsi"/>
          <w:color w:val="000000" w:themeColor="text1"/>
        </w:rPr>
        <w:t>,00 €</w:t>
      </w:r>
      <w:r w:rsidRPr="00B709A2">
        <w:rPr>
          <w:rFonts w:asciiTheme="minorHAnsi" w:hAnsiTheme="minorHAnsi" w:cstheme="minorHAnsi"/>
          <w:color w:val="000000" w:themeColor="text1"/>
        </w:rPr>
        <w:t xml:space="preserve">. </w:t>
      </w:r>
    </w:p>
    <w:p w14:paraId="4F3D1C9A" w14:textId="2BD7FF9B" w:rsidR="00C82C28" w:rsidRPr="004E3B38" w:rsidRDefault="00C82C28" w:rsidP="00195E98">
      <w:pPr>
        <w:tabs>
          <w:tab w:val="left" w:pos="720"/>
          <w:tab w:val="center" w:pos="4536"/>
          <w:tab w:val="right" w:pos="9072"/>
        </w:tabs>
        <w:jc w:val="both"/>
        <w:rPr>
          <w:rFonts w:asciiTheme="minorHAnsi" w:hAnsiTheme="minorHAnsi" w:cstheme="minorHAnsi"/>
          <w:color w:val="FF0000"/>
        </w:rPr>
      </w:pPr>
    </w:p>
    <w:p w14:paraId="1C378C2F" w14:textId="129E67EC" w:rsidR="000626DD" w:rsidRPr="00B709A2" w:rsidRDefault="00B709A2" w:rsidP="007F1343">
      <w:pPr>
        <w:tabs>
          <w:tab w:val="left" w:pos="720"/>
          <w:tab w:val="center" w:pos="4536"/>
          <w:tab w:val="right" w:pos="9072"/>
        </w:tabs>
        <w:rPr>
          <w:rFonts w:asciiTheme="minorHAnsi" w:hAnsiTheme="minorHAnsi" w:cstheme="minorHAnsi"/>
          <w:color w:val="000000" w:themeColor="text1"/>
        </w:rPr>
      </w:pPr>
      <w:r w:rsidRPr="00B709A2">
        <w:rPr>
          <w:rFonts w:asciiTheme="minorHAnsi" w:hAnsiTheme="minorHAnsi" w:cstheme="minorHAnsi"/>
          <w:color w:val="000000" w:themeColor="text1"/>
        </w:rPr>
        <w:t>Izmjena i dopuna proračuna u ovom obračunskom razdoblju nije bilo.</w:t>
      </w:r>
    </w:p>
    <w:p w14:paraId="7C730C8C" w14:textId="77777777" w:rsidR="000626DD" w:rsidRPr="004E3B38" w:rsidRDefault="000626DD" w:rsidP="007F1343">
      <w:pPr>
        <w:tabs>
          <w:tab w:val="left" w:pos="720"/>
          <w:tab w:val="center" w:pos="4536"/>
          <w:tab w:val="right" w:pos="9072"/>
        </w:tabs>
        <w:rPr>
          <w:rFonts w:asciiTheme="minorHAnsi" w:hAnsiTheme="minorHAnsi" w:cstheme="minorHAnsi"/>
          <w:color w:val="FF0000"/>
        </w:rPr>
      </w:pPr>
    </w:p>
    <w:p w14:paraId="053A7397" w14:textId="61A0673E" w:rsidR="008926F4" w:rsidRPr="004E3B38" w:rsidRDefault="008926F4" w:rsidP="00195E98">
      <w:pPr>
        <w:tabs>
          <w:tab w:val="left" w:pos="720"/>
          <w:tab w:val="center" w:pos="4536"/>
          <w:tab w:val="right" w:pos="9072"/>
        </w:tabs>
        <w:jc w:val="both"/>
        <w:rPr>
          <w:rFonts w:asciiTheme="minorHAnsi" w:hAnsiTheme="minorHAnsi" w:cstheme="minorHAnsi"/>
          <w:color w:val="FF0000"/>
        </w:rPr>
      </w:pPr>
    </w:p>
    <w:p w14:paraId="61A59701" w14:textId="77777777" w:rsidR="008E4033" w:rsidRPr="004E3B38" w:rsidRDefault="008E4033" w:rsidP="00195E98">
      <w:pPr>
        <w:tabs>
          <w:tab w:val="left" w:pos="720"/>
          <w:tab w:val="center" w:pos="4536"/>
          <w:tab w:val="right" w:pos="9072"/>
        </w:tabs>
        <w:jc w:val="both"/>
        <w:rPr>
          <w:rFonts w:asciiTheme="minorHAnsi" w:hAnsiTheme="minorHAnsi" w:cstheme="minorHAnsi"/>
          <w:color w:val="FF0000"/>
        </w:rPr>
      </w:pPr>
    </w:p>
    <w:p w14:paraId="0D6CF50F" w14:textId="5777CFD7" w:rsidR="008926F4" w:rsidRPr="00B709A2" w:rsidRDefault="008926F4" w:rsidP="008926F4">
      <w:pPr>
        <w:pStyle w:val="NoSpacing"/>
        <w:shd w:val="clear" w:color="auto" w:fill="C5E0B3" w:themeFill="accent6" w:themeFillTint="66"/>
        <w:rPr>
          <w:rFonts w:asciiTheme="minorHAnsi" w:hAnsiTheme="minorHAnsi" w:cstheme="minorHAnsi"/>
          <w:b/>
          <w:bCs/>
          <w:color w:val="000000" w:themeColor="text1"/>
          <w:sz w:val="28"/>
          <w:szCs w:val="28"/>
          <w:lang w:val="pt-PT"/>
        </w:rPr>
      </w:pPr>
      <w:bookmarkStart w:id="7" w:name="_Hlk132527816"/>
      <w:r w:rsidRPr="00B709A2">
        <w:rPr>
          <w:rFonts w:ascii="Arial" w:hAnsi="Arial" w:cs="Arial"/>
          <w:b/>
          <w:color w:val="000000" w:themeColor="text1"/>
          <w:sz w:val="28"/>
          <w:szCs w:val="28"/>
          <w:lang w:val="pt-PT"/>
        </w:rPr>
        <w:t>III</w:t>
      </w:r>
      <w:r w:rsidRPr="00B709A2">
        <w:rPr>
          <w:rFonts w:asciiTheme="minorHAnsi" w:hAnsiTheme="minorHAnsi" w:cstheme="minorHAnsi"/>
          <w:b/>
          <w:color w:val="000000" w:themeColor="text1"/>
          <w:sz w:val="28"/>
          <w:szCs w:val="28"/>
          <w:lang w:val="pt-PT"/>
        </w:rPr>
        <w:t>.</w:t>
      </w:r>
      <w:r w:rsidR="00447AE5" w:rsidRPr="00B709A2">
        <w:rPr>
          <w:rFonts w:asciiTheme="minorHAnsi" w:hAnsiTheme="minorHAnsi" w:cstheme="minorHAnsi"/>
          <w:b/>
          <w:color w:val="000000" w:themeColor="text1"/>
          <w:sz w:val="28"/>
          <w:szCs w:val="28"/>
          <w:lang w:val="pt-PT"/>
        </w:rPr>
        <w:t xml:space="preserve"> </w:t>
      </w:r>
      <w:r w:rsidRPr="00B709A2">
        <w:rPr>
          <w:rFonts w:asciiTheme="minorHAnsi" w:hAnsiTheme="minorHAnsi" w:cstheme="minorHAnsi"/>
          <w:b/>
          <w:color w:val="000000" w:themeColor="text1"/>
          <w:sz w:val="28"/>
          <w:szCs w:val="28"/>
          <w:lang w:val="pt-PT"/>
        </w:rPr>
        <w:t xml:space="preserve">OBRAZLOŽENJE OSTVARENJA PRIHODA/PRIMITAKA, RASHODA I IZDATAKA            </w:t>
      </w:r>
    </w:p>
    <w:bookmarkEnd w:id="7"/>
    <w:p w14:paraId="32D1E6AF" w14:textId="28667381" w:rsidR="00F157A6" w:rsidRPr="00B709A2" w:rsidRDefault="00F157A6" w:rsidP="0011788F">
      <w:pPr>
        <w:tabs>
          <w:tab w:val="left" w:pos="720"/>
          <w:tab w:val="center" w:pos="4536"/>
          <w:tab w:val="right" w:pos="9072"/>
        </w:tabs>
        <w:jc w:val="both"/>
        <w:rPr>
          <w:rFonts w:asciiTheme="minorHAnsi" w:hAnsiTheme="minorHAnsi" w:cstheme="minorHAnsi"/>
          <w:color w:val="000000" w:themeColor="text1"/>
        </w:rPr>
      </w:pPr>
    </w:p>
    <w:p w14:paraId="7D69E3DE" w14:textId="77777777" w:rsidR="00C8348C" w:rsidRPr="00B709A2" w:rsidRDefault="00C8348C" w:rsidP="0011788F">
      <w:pPr>
        <w:tabs>
          <w:tab w:val="left" w:pos="720"/>
          <w:tab w:val="center" w:pos="4536"/>
          <w:tab w:val="right" w:pos="9072"/>
        </w:tabs>
        <w:jc w:val="both"/>
        <w:rPr>
          <w:rFonts w:asciiTheme="minorHAnsi" w:hAnsiTheme="minorHAnsi" w:cstheme="minorHAnsi"/>
          <w:color w:val="000000" w:themeColor="text1"/>
        </w:rPr>
      </w:pPr>
    </w:p>
    <w:p w14:paraId="095F6BEA" w14:textId="493D5710" w:rsidR="00C8348C" w:rsidRPr="004E3B38" w:rsidRDefault="00C8348C" w:rsidP="00C8348C">
      <w:pPr>
        <w:tabs>
          <w:tab w:val="left" w:pos="720"/>
          <w:tab w:val="center" w:pos="4536"/>
          <w:tab w:val="right" w:pos="9072"/>
        </w:tabs>
        <w:jc w:val="both"/>
        <w:rPr>
          <w:rFonts w:asciiTheme="minorHAnsi" w:hAnsiTheme="minorHAnsi" w:cstheme="minorHAnsi"/>
          <w:bCs/>
          <w:color w:val="FF0000"/>
          <w:lang w:val="pt-PT"/>
        </w:rPr>
      </w:pPr>
      <w:r w:rsidRPr="00B709A2">
        <w:rPr>
          <w:rFonts w:asciiTheme="minorHAnsi" w:hAnsiTheme="minorHAnsi" w:cstheme="minorHAnsi"/>
          <w:bCs/>
          <w:color w:val="000000" w:themeColor="text1"/>
          <w:lang w:val="pt-PT"/>
        </w:rPr>
        <w:t>Ukupn</w:t>
      </w:r>
      <w:r w:rsidR="00DB5015" w:rsidRPr="00B709A2">
        <w:rPr>
          <w:rFonts w:asciiTheme="minorHAnsi" w:hAnsiTheme="minorHAnsi" w:cstheme="minorHAnsi"/>
          <w:bCs/>
          <w:color w:val="000000" w:themeColor="text1"/>
          <w:lang w:val="pt-PT"/>
        </w:rPr>
        <w:t>o raspoloživa sredstva</w:t>
      </w:r>
      <w:r w:rsidRPr="00B709A2">
        <w:rPr>
          <w:rFonts w:asciiTheme="minorHAnsi" w:hAnsiTheme="minorHAnsi" w:cstheme="minorHAnsi"/>
          <w:bCs/>
          <w:color w:val="000000" w:themeColor="text1"/>
          <w:lang w:val="pt-PT"/>
        </w:rPr>
        <w:t xml:space="preserve"> Proračun</w:t>
      </w:r>
      <w:r w:rsidR="00DB5015" w:rsidRPr="00B709A2">
        <w:rPr>
          <w:rFonts w:asciiTheme="minorHAnsi" w:hAnsiTheme="minorHAnsi" w:cstheme="minorHAnsi"/>
          <w:bCs/>
          <w:color w:val="000000" w:themeColor="text1"/>
          <w:lang w:val="pt-PT"/>
        </w:rPr>
        <w:t>a</w:t>
      </w:r>
      <w:r w:rsidRPr="00B709A2">
        <w:rPr>
          <w:rFonts w:asciiTheme="minorHAnsi" w:hAnsiTheme="minorHAnsi" w:cstheme="minorHAnsi"/>
          <w:bCs/>
          <w:color w:val="000000" w:themeColor="text1"/>
          <w:lang w:val="pt-PT"/>
        </w:rPr>
        <w:t xml:space="preserve"> Dubrovačko-neretvanske županije za 202</w:t>
      </w:r>
      <w:r w:rsidR="00B709A2" w:rsidRPr="00B709A2">
        <w:rPr>
          <w:rFonts w:asciiTheme="minorHAnsi" w:hAnsiTheme="minorHAnsi" w:cstheme="minorHAnsi"/>
          <w:bCs/>
          <w:color w:val="000000" w:themeColor="text1"/>
          <w:lang w:val="pt-PT"/>
        </w:rPr>
        <w:t>5</w:t>
      </w:r>
      <w:r w:rsidRPr="00B709A2">
        <w:rPr>
          <w:rFonts w:asciiTheme="minorHAnsi" w:hAnsiTheme="minorHAnsi" w:cstheme="minorHAnsi"/>
          <w:bCs/>
          <w:color w:val="000000" w:themeColor="text1"/>
          <w:lang w:val="pt-PT"/>
        </w:rPr>
        <w:t xml:space="preserve">. godinu u iznosu  </w:t>
      </w:r>
      <w:r w:rsidR="002E0C96" w:rsidRPr="003923F4">
        <w:rPr>
          <w:rFonts w:asciiTheme="minorHAnsi" w:hAnsiTheme="minorHAnsi" w:cstheme="minorHAnsi"/>
          <w:color w:val="000000" w:themeColor="text1"/>
          <w:lang w:val="pt-PT"/>
        </w:rPr>
        <w:t>1</w:t>
      </w:r>
      <w:r w:rsidR="003923F4" w:rsidRPr="003923F4">
        <w:rPr>
          <w:rFonts w:asciiTheme="minorHAnsi" w:hAnsiTheme="minorHAnsi" w:cstheme="minorHAnsi"/>
          <w:color w:val="000000" w:themeColor="text1"/>
          <w:lang w:val="pt-PT"/>
        </w:rPr>
        <w:t>89.667</w:t>
      </w:r>
      <w:r w:rsidR="00C82C28" w:rsidRPr="003923F4">
        <w:rPr>
          <w:rFonts w:asciiTheme="minorHAnsi" w:hAnsiTheme="minorHAnsi" w:cstheme="minorHAnsi"/>
          <w:color w:val="000000" w:themeColor="text1"/>
          <w:lang w:val="pt-PT"/>
        </w:rPr>
        <w:t>.000,00 €</w:t>
      </w:r>
      <w:r w:rsidRPr="003923F4">
        <w:rPr>
          <w:rFonts w:asciiTheme="minorHAnsi" w:hAnsiTheme="minorHAnsi" w:cstheme="minorHAnsi"/>
          <w:bCs/>
          <w:color w:val="000000" w:themeColor="text1"/>
          <w:lang w:val="pt-PT"/>
        </w:rPr>
        <w:t xml:space="preserve"> u izvještajnom razdoblju izvršen</w:t>
      </w:r>
      <w:r w:rsidR="00DB5015" w:rsidRPr="003923F4">
        <w:rPr>
          <w:rFonts w:asciiTheme="minorHAnsi" w:hAnsiTheme="minorHAnsi" w:cstheme="minorHAnsi"/>
          <w:bCs/>
          <w:color w:val="000000" w:themeColor="text1"/>
          <w:lang w:val="pt-PT"/>
        </w:rPr>
        <w:t>a</w:t>
      </w:r>
      <w:r w:rsidRPr="003923F4">
        <w:rPr>
          <w:rFonts w:asciiTheme="minorHAnsi" w:hAnsiTheme="minorHAnsi" w:cstheme="minorHAnsi"/>
          <w:bCs/>
          <w:color w:val="000000" w:themeColor="text1"/>
          <w:lang w:val="pt-PT"/>
        </w:rPr>
        <w:t xml:space="preserve"> </w:t>
      </w:r>
      <w:r w:rsidR="00DB5015" w:rsidRPr="003923F4">
        <w:rPr>
          <w:rFonts w:asciiTheme="minorHAnsi" w:hAnsiTheme="minorHAnsi" w:cstheme="minorHAnsi"/>
          <w:bCs/>
          <w:color w:val="000000" w:themeColor="text1"/>
          <w:lang w:val="pt-PT"/>
        </w:rPr>
        <w:t>su</w:t>
      </w:r>
      <w:r w:rsidRPr="003923F4">
        <w:rPr>
          <w:rFonts w:asciiTheme="minorHAnsi" w:hAnsiTheme="minorHAnsi" w:cstheme="minorHAnsi"/>
          <w:bCs/>
          <w:color w:val="000000" w:themeColor="text1"/>
          <w:lang w:val="pt-PT"/>
        </w:rPr>
        <w:t xml:space="preserve"> kako slijedi:</w:t>
      </w:r>
    </w:p>
    <w:p w14:paraId="07DC0AA6" w14:textId="77777777" w:rsidR="00C8348C" w:rsidRPr="004E3B38" w:rsidRDefault="00C8348C" w:rsidP="00C8348C">
      <w:pPr>
        <w:tabs>
          <w:tab w:val="left" w:pos="720"/>
          <w:tab w:val="center" w:pos="4536"/>
          <w:tab w:val="right" w:pos="9072"/>
        </w:tabs>
        <w:jc w:val="both"/>
        <w:rPr>
          <w:rFonts w:asciiTheme="minorHAnsi" w:hAnsiTheme="minorHAnsi" w:cstheme="minorHAnsi"/>
          <w:bCs/>
          <w:color w:val="FF0000"/>
          <w:lang w:val="pt-PT"/>
        </w:rPr>
      </w:pPr>
    </w:p>
    <w:p w14:paraId="62CECABC" w14:textId="58852978" w:rsidR="00C8348C" w:rsidRPr="003923F4" w:rsidRDefault="00C8348C" w:rsidP="00C8348C">
      <w:pPr>
        <w:tabs>
          <w:tab w:val="left" w:pos="720"/>
          <w:tab w:val="center" w:pos="4536"/>
          <w:tab w:val="right" w:pos="9072"/>
        </w:tabs>
        <w:jc w:val="both"/>
        <w:rPr>
          <w:rFonts w:asciiTheme="minorHAnsi" w:hAnsiTheme="minorHAnsi" w:cstheme="minorHAnsi"/>
          <w:bCs/>
          <w:color w:val="000000" w:themeColor="text1"/>
          <w:lang w:val="pt-PT"/>
        </w:rPr>
      </w:pPr>
      <w:r w:rsidRPr="003923F4">
        <w:rPr>
          <w:rFonts w:asciiTheme="minorHAnsi" w:hAnsiTheme="minorHAnsi" w:cstheme="minorHAnsi"/>
          <w:b/>
          <w:bCs/>
          <w:color w:val="000000" w:themeColor="text1"/>
          <w:lang w:val="pt-PT"/>
        </w:rPr>
        <w:t xml:space="preserve">Tablica 1. </w:t>
      </w:r>
      <w:r w:rsidRPr="003923F4">
        <w:rPr>
          <w:rFonts w:asciiTheme="minorHAnsi" w:hAnsiTheme="minorHAnsi" w:cstheme="minorHAnsi"/>
          <w:bCs/>
          <w:color w:val="000000" w:themeColor="text1"/>
          <w:lang w:val="pt-PT"/>
        </w:rPr>
        <w:t>Struktura izvršenja Proračuna DNŽ za siječanj-</w:t>
      </w:r>
      <w:r w:rsidR="001F107B" w:rsidRPr="003923F4">
        <w:rPr>
          <w:rFonts w:asciiTheme="minorHAnsi" w:hAnsiTheme="minorHAnsi" w:cstheme="minorHAnsi"/>
          <w:bCs/>
          <w:color w:val="000000" w:themeColor="text1"/>
          <w:lang w:val="pt-PT"/>
        </w:rPr>
        <w:t>lipanj</w:t>
      </w:r>
      <w:r w:rsidRPr="003923F4">
        <w:rPr>
          <w:rFonts w:asciiTheme="minorHAnsi" w:hAnsiTheme="minorHAnsi" w:cstheme="minorHAnsi"/>
          <w:bCs/>
          <w:color w:val="000000" w:themeColor="text1"/>
          <w:lang w:val="pt-PT"/>
        </w:rPr>
        <w:t xml:space="preserve"> 202</w:t>
      </w:r>
      <w:r w:rsidR="003923F4" w:rsidRPr="003923F4">
        <w:rPr>
          <w:rFonts w:asciiTheme="minorHAnsi" w:hAnsiTheme="minorHAnsi" w:cstheme="minorHAnsi"/>
          <w:bCs/>
          <w:color w:val="000000" w:themeColor="text1"/>
          <w:lang w:val="pt-PT"/>
        </w:rPr>
        <w:t>5</w:t>
      </w:r>
      <w:r w:rsidRPr="003923F4">
        <w:rPr>
          <w:rFonts w:asciiTheme="minorHAnsi" w:hAnsiTheme="minorHAnsi" w:cstheme="minorHAnsi"/>
          <w:bCs/>
          <w:color w:val="000000" w:themeColor="text1"/>
          <w:lang w:val="pt-PT"/>
        </w:rPr>
        <w:t>.</w:t>
      </w:r>
    </w:p>
    <w:p w14:paraId="0FB6D8D0" w14:textId="74A84BF2" w:rsidR="003923F4" w:rsidRDefault="003923F4" w:rsidP="00C8348C">
      <w:pPr>
        <w:tabs>
          <w:tab w:val="left" w:pos="720"/>
          <w:tab w:val="center" w:pos="4536"/>
          <w:tab w:val="right" w:pos="9072"/>
        </w:tabs>
        <w:jc w:val="both"/>
        <w:rPr>
          <w:rFonts w:asciiTheme="minorHAnsi" w:hAnsiTheme="minorHAnsi" w:cstheme="minorHAnsi"/>
          <w:bCs/>
          <w:color w:val="FF0000"/>
          <w:lang w:val="pt-PT"/>
        </w:rPr>
      </w:pPr>
    </w:p>
    <w:tbl>
      <w:tblPr>
        <w:tblW w:w="10680" w:type="dxa"/>
        <w:tblLook w:val="04A0" w:firstRow="1" w:lastRow="0" w:firstColumn="1" w:lastColumn="0" w:noHBand="0" w:noVBand="1"/>
      </w:tblPr>
      <w:tblGrid>
        <w:gridCol w:w="3900"/>
        <w:gridCol w:w="1660"/>
        <w:gridCol w:w="1560"/>
        <w:gridCol w:w="1580"/>
        <w:gridCol w:w="1040"/>
        <w:gridCol w:w="1026"/>
      </w:tblGrid>
      <w:tr w:rsidR="003923F4" w14:paraId="06542639" w14:textId="77777777" w:rsidTr="003923F4">
        <w:trPr>
          <w:trHeight w:val="525"/>
        </w:trPr>
        <w:tc>
          <w:tcPr>
            <w:tcW w:w="3900" w:type="dxa"/>
            <w:tcBorders>
              <w:top w:val="single" w:sz="8" w:space="0" w:color="auto"/>
              <w:left w:val="single" w:sz="8" w:space="0" w:color="auto"/>
              <w:bottom w:val="single" w:sz="8" w:space="0" w:color="auto"/>
              <w:right w:val="nil"/>
            </w:tcBorders>
            <w:shd w:val="clear" w:color="000000" w:fill="70AD47"/>
            <w:noWrap/>
            <w:vAlign w:val="center"/>
            <w:hideMark/>
          </w:tcPr>
          <w:p w14:paraId="087CAC5D" w14:textId="77777777" w:rsidR="003923F4" w:rsidRDefault="003923F4">
            <w:pPr>
              <w:jc w:val="center"/>
              <w:rPr>
                <w:rFonts w:ascii="Calibri" w:hAnsi="Calibri" w:cs="Calibri"/>
                <w:b/>
                <w:bCs/>
                <w:color w:val="000000"/>
                <w:sz w:val="20"/>
                <w:szCs w:val="20"/>
              </w:rPr>
            </w:pPr>
            <w:r>
              <w:rPr>
                <w:rFonts w:ascii="Calibri" w:hAnsi="Calibri" w:cs="Calibri"/>
                <w:b/>
                <w:bCs/>
                <w:color w:val="000000"/>
                <w:sz w:val="20"/>
                <w:szCs w:val="20"/>
              </w:rPr>
              <w:t>OPIS</w:t>
            </w:r>
          </w:p>
        </w:tc>
        <w:tc>
          <w:tcPr>
            <w:tcW w:w="166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31ED30A5" w14:textId="77777777" w:rsidR="003923F4" w:rsidRDefault="003923F4">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1560" w:type="dxa"/>
            <w:tcBorders>
              <w:top w:val="single" w:sz="8" w:space="0" w:color="auto"/>
              <w:left w:val="nil"/>
              <w:bottom w:val="single" w:sz="8" w:space="0" w:color="auto"/>
              <w:right w:val="single" w:sz="8" w:space="0" w:color="auto"/>
            </w:tcBorders>
            <w:shd w:val="clear" w:color="000000" w:fill="70AD47"/>
            <w:vAlign w:val="center"/>
            <w:hideMark/>
          </w:tcPr>
          <w:p w14:paraId="73700101" w14:textId="77777777" w:rsidR="003923F4" w:rsidRDefault="003923F4">
            <w:pPr>
              <w:jc w:val="center"/>
              <w:rPr>
                <w:rFonts w:ascii="Calibri" w:hAnsi="Calibri" w:cs="Calibri"/>
                <w:b/>
                <w:bCs/>
                <w:sz w:val="20"/>
                <w:szCs w:val="20"/>
              </w:rPr>
            </w:pPr>
            <w:r>
              <w:rPr>
                <w:rFonts w:ascii="Calibri" w:hAnsi="Calibri" w:cs="Calibri"/>
                <w:b/>
                <w:bCs/>
                <w:sz w:val="20"/>
                <w:szCs w:val="20"/>
              </w:rPr>
              <w:t>TEKUĆI PLAN 2025.</w:t>
            </w:r>
          </w:p>
        </w:tc>
        <w:tc>
          <w:tcPr>
            <w:tcW w:w="1580" w:type="dxa"/>
            <w:tcBorders>
              <w:top w:val="single" w:sz="8" w:space="0" w:color="auto"/>
              <w:left w:val="nil"/>
              <w:bottom w:val="single" w:sz="8" w:space="0" w:color="auto"/>
              <w:right w:val="nil"/>
            </w:tcBorders>
            <w:shd w:val="clear" w:color="000000" w:fill="70AD47"/>
            <w:vAlign w:val="center"/>
            <w:hideMark/>
          </w:tcPr>
          <w:p w14:paraId="2AE3861D" w14:textId="77777777" w:rsidR="003923F4" w:rsidRDefault="003923F4">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104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759CDF06" w14:textId="77777777" w:rsidR="003923F4" w:rsidRDefault="003923F4">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940" w:type="dxa"/>
            <w:tcBorders>
              <w:top w:val="single" w:sz="8" w:space="0" w:color="auto"/>
              <w:left w:val="nil"/>
              <w:bottom w:val="single" w:sz="8" w:space="0" w:color="auto"/>
              <w:right w:val="single" w:sz="8" w:space="0" w:color="auto"/>
            </w:tcBorders>
            <w:shd w:val="clear" w:color="000000" w:fill="70AD47"/>
            <w:vAlign w:val="center"/>
            <w:hideMark/>
          </w:tcPr>
          <w:p w14:paraId="1E24D6E1" w14:textId="77777777" w:rsidR="003923F4" w:rsidRDefault="003923F4">
            <w:pPr>
              <w:jc w:val="center"/>
              <w:rPr>
                <w:rFonts w:ascii="Calibri" w:hAnsi="Calibri" w:cs="Calibri"/>
                <w:b/>
                <w:bCs/>
                <w:color w:val="000000"/>
                <w:sz w:val="20"/>
                <w:szCs w:val="20"/>
              </w:rPr>
            </w:pPr>
            <w:r>
              <w:rPr>
                <w:rFonts w:ascii="Calibri" w:hAnsi="Calibri" w:cs="Calibri"/>
                <w:b/>
                <w:bCs/>
                <w:color w:val="000000"/>
                <w:sz w:val="20"/>
                <w:szCs w:val="20"/>
              </w:rPr>
              <w:t>INDEKS    4/3</w:t>
            </w:r>
          </w:p>
        </w:tc>
      </w:tr>
      <w:tr w:rsidR="003923F4" w14:paraId="079C82FF"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654AF9D3" w14:textId="77777777" w:rsidR="003923F4" w:rsidRDefault="003923F4">
            <w:pPr>
              <w:jc w:val="center"/>
              <w:rPr>
                <w:rFonts w:ascii="Calibri" w:hAnsi="Calibri" w:cs="Calibri"/>
                <w:color w:val="000000"/>
                <w:sz w:val="20"/>
                <w:szCs w:val="20"/>
              </w:rPr>
            </w:pPr>
            <w:r>
              <w:rPr>
                <w:rFonts w:ascii="Calibri" w:hAnsi="Calibri" w:cs="Calibri"/>
                <w:color w:val="000000"/>
                <w:sz w:val="20"/>
                <w:szCs w:val="20"/>
              </w:rPr>
              <w:t>1</w:t>
            </w:r>
          </w:p>
        </w:tc>
        <w:tc>
          <w:tcPr>
            <w:tcW w:w="1660" w:type="dxa"/>
            <w:tcBorders>
              <w:top w:val="nil"/>
              <w:left w:val="nil"/>
              <w:bottom w:val="single" w:sz="4" w:space="0" w:color="auto"/>
              <w:right w:val="single" w:sz="4" w:space="0" w:color="auto"/>
            </w:tcBorders>
            <w:shd w:val="clear" w:color="auto" w:fill="auto"/>
            <w:noWrap/>
            <w:vAlign w:val="bottom"/>
            <w:hideMark/>
          </w:tcPr>
          <w:p w14:paraId="085EF86F" w14:textId="77777777" w:rsidR="003923F4" w:rsidRDefault="003923F4">
            <w:pPr>
              <w:jc w:val="center"/>
              <w:rPr>
                <w:rFonts w:ascii="Calibri" w:hAnsi="Calibri" w:cs="Calibri"/>
                <w:color w:val="000000"/>
                <w:sz w:val="20"/>
                <w:szCs w:val="20"/>
              </w:rPr>
            </w:pPr>
            <w:r>
              <w:rPr>
                <w:rFonts w:ascii="Calibri" w:hAnsi="Calibri" w:cs="Calibri"/>
                <w:color w:val="000000"/>
                <w:sz w:val="20"/>
                <w:szCs w:val="20"/>
              </w:rPr>
              <w:t>2</w:t>
            </w:r>
          </w:p>
        </w:tc>
        <w:tc>
          <w:tcPr>
            <w:tcW w:w="1560" w:type="dxa"/>
            <w:tcBorders>
              <w:top w:val="nil"/>
              <w:left w:val="nil"/>
              <w:bottom w:val="single" w:sz="4" w:space="0" w:color="auto"/>
              <w:right w:val="single" w:sz="4" w:space="0" w:color="auto"/>
            </w:tcBorders>
            <w:shd w:val="clear" w:color="auto" w:fill="auto"/>
            <w:noWrap/>
            <w:vAlign w:val="bottom"/>
            <w:hideMark/>
          </w:tcPr>
          <w:p w14:paraId="3E6D7990" w14:textId="77777777" w:rsidR="003923F4" w:rsidRDefault="003923F4">
            <w:pPr>
              <w:jc w:val="center"/>
              <w:rPr>
                <w:rFonts w:ascii="Calibri" w:hAnsi="Calibri" w:cs="Calibri"/>
                <w:color w:val="000000"/>
                <w:sz w:val="20"/>
                <w:szCs w:val="20"/>
              </w:rPr>
            </w:pPr>
            <w:r>
              <w:rPr>
                <w:rFonts w:ascii="Calibri" w:hAnsi="Calibri" w:cs="Calibri"/>
                <w:color w:val="000000"/>
                <w:sz w:val="20"/>
                <w:szCs w:val="20"/>
              </w:rPr>
              <w:t>3</w:t>
            </w:r>
          </w:p>
        </w:tc>
        <w:tc>
          <w:tcPr>
            <w:tcW w:w="1580" w:type="dxa"/>
            <w:tcBorders>
              <w:top w:val="nil"/>
              <w:left w:val="nil"/>
              <w:bottom w:val="single" w:sz="4" w:space="0" w:color="auto"/>
              <w:right w:val="single" w:sz="4" w:space="0" w:color="auto"/>
            </w:tcBorders>
            <w:shd w:val="clear" w:color="auto" w:fill="auto"/>
            <w:noWrap/>
            <w:vAlign w:val="bottom"/>
            <w:hideMark/>
          </w:tcPr>
          <w:p w14:paraId="08DD6ED8" w14:textId="77777777" w:rsidR="003923F4" w:rsidRDefault="003923F4">
            <w:pPr>
              <w:jc w:val="center"/>
              <w:rPr>
                <w:rFonts w:ascii="Calibri" w:hAnsi="Calibri" w:cs="Calibri"/>
                <w:color w:val="000000"/>
                <w:sz w:val="20"/>
                <w:szCs w:val="20"/>
              </w:rPr>
            </w:pPr>
            <w:r>
              <w:rPr>
                <w:rFonts w:ascii="Calibri" w:hAnsi="Calibri" w:cs="Calibri"/>
                <w:color w:val="000000"/>
                <w:sz w:val="20"/>
                <w:szCs w:val="20"/>
              </w:rPr>
              <w:t>4</w:t>
            </w:r>
          </w:p>
        </w:tc>
        <w:tc>
          <w:tcPr>
            <w:tcW w:w="1040" w:type="dxa"/>
            <w:tcBorders>
              <w:top w:val="nil"/>
              <w:left w:val="nil"/>
              <w:bottom w:val="single" w:sz="4" w:space="0" w:color="auto"/>
              <w:right w:val="single" w:sz="4" w:space="0" w:color="auto"/>
            </w:tcBorders>
            <w:shd w:val="clear" w:color="auto" w:fill="auto"/>
            <w:noWrap/>
            <w:vAlign w:val="bottom"/>
            <w:hideMark/>
          </w:tcPr>
          <w:p w14:paraId="31F20CAB" w14:textId="77777777" w:rsidR="003923F4" w:rsidRDefault="003923F4">
            <w:pPr>
              <w:jc w:val="center"/>
              <w:rPr>
                <w:rFonts w:ascii="Calibri" w:hAnsi="Calibri" w:cs="Calibri"/>
                <w:color w:val="000000"/>
                <w:sz w:val="20"/>
                <w:szCs w:val="20"/>
              </w:rPr>
            </w:pPr>
            <w:r>
              <w:rPr>
                <w:rFonts w:ascii="Calibri" w:hAnsi="Calibri" w:cs="Calibri"/>
                <w:color w:val="000000"/>
                <w:sz w:val="20"/>
                <w:szCs w:val="20"/>
              </w:rPr>
              <w:t>5</w:t>
            </w:r>
          </w:p>
        </w:tc>
        <w:tc>
          <w:tcPr>
            <w:tcW w:w="940" w:type="dxa"/>
            <w:tcBorders>
              <w:top w:val="nil"/>
              <w:left w:val="nil"/>
              <w:bottom w:val="single" w:sz="4" w:space="0" w:color="auto"/>
              <w:right w:val="single" w:sz="8" w:space="0" w:color="auto"/>
            </w:tcBorders>
            <w:shd w:val="clear" w:color="auto" w:fill="auto"/>
            <w:noWrap/>
            <w:vAlign w:val="bottom"/>
            <w:hideMark/>
          </w:tcPr>
          <w:p w14:paraId="2DDCB871" w14:textId="77777777" w:rsidR="003923F4" w:rsidRDefault="003923F4">
            <w:pPr>
              <w:jc w:val="center"/>
              <w:rPr>
                <w:rFonts w:ascii="Calibri" w:hAnsi="Calibri" w:cs="Calibri"/>
                <w:color w:val="000000"/>
                <w:sz w:val="20"/>
                <w:szCs w:val="20"/>
              </w:rPr>
            </w:pPr>
            <w:r>
              <w:rPr>
                <w:rFonts w:ascii="Calibri" w:hAnsi="Calibri" w:cs="Calibri"/>
                <w:color w:val="000000"/>
                <w:sz w:val="20"/>
                <w:szCs w:val="20"/>
              </w:rPr>
              <w:t>6</w:t>
            </w:r>
          </w:p>
        </w:tc>
      </w:tr>
      <w:tr w:rsidR="003923F4" w14:paraId="4B73B016" w14:textId="77777777" w:rsidTr="003923F4">
        <w:trPr>
          <w:trHeight w:val="300"/>
        </w:trPr>
        <w:tc>
          <w:tcPr>
            <w:tcW w:w="3900" w:type="dxa"/>
            <w:tcBorders>
              <w:top w:val="nil"/>
              <w:left w:val="single" w:sz="8" w:space="0" w:color="auto"/>
              <w:bottom w:val="single" w:sz="4" w:space="0" w:color="auto"/>
              <w:right w:val="single" w:sz="4" w:space="0" w:color="auto"/>
            </w:tcBorders>
            <w:shd w:val="clear" w:color="000000" w:fill="E2EFDA"/>
            <w:noWrap/>
            <w:vAlign w:val="bottom"/>
            <w:hideMark/>
          </w:tcPr>
          <w:p w14:paraId="1A5A301B"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A. PRIHODI I PRIMICI PRORAČUNA </w:t>
            </w:r>
          </w:p>
        </w:tc>
        <w:tc>
          <w:tcPr>
            <w:tcW w:w="1660" w:type="dxa"/>
            <w:tcBorders>
              <w:top w:val="nil"/>
              <w:left w:val="nil"/>
              <w:bottom w:val="single" w:sz="4" w:space="0" w:color="auto"/>
              <w:right w:val="single" w:sz="4" w:space="0" w:color="auto"/>
            </w:tcBorders>
            <w:shd w:val="clear" w:color="000000" w:fill="E2EFDA"/>
            <w:noWrap/>
            <w:vAlign w:val="bottom"/>
            <w:hideMark/>
          </w:tcPr>
          <w:p w14:paraId="10F42985"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16.744.176,83</w:t>
            </w:r>
          </w:p>
        </w:tc>
        <w:tc>
          <w:tcPr>
            <w:tcW w:w="1560" w:type="dxa"/>
            <w:tcBorders>
              <w:top w:val="nil"/>
              <w:left w:val="nil"/>
              <w:bottom w:val="single" w:sz="4" w:space="0" w:color="auto"/>
              <w:right w:val="single" w:sz="4" w:space="0" w:color="auto"/>
            </w:tcBorders>
            <w:shd w:val="clear" w:color="000000" w:fill="E2EFDA"/>
            <w:noWrap/>
            <w:vAlign w:val="bottom"/>
            <w:hideMark/>
          </w:tcPr>
          <w:p w14:paraId="01E97F2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67.998.747,00</w:t>
            </w:r>
          </w:p>
        </w:tc>
        <w:tc>
          <w:tcPr>
            <w:tcW w:w="1580" w:type="dxa"/>
            <w:tcBorders>
              <w:top w:val="nil"/>
              <w:left w:val="nil"/>
              <w:bottom w:val="single" w:sz="4" w:space="0" w:color="auto"/>
              <w:right w:val="single" w:sz="4" w:space="0" w:color="auto"/>
            </w:tcBorders>
            <w:shd w:val="clear" w:color="000000" w:fill="E2EFDA"/>
            <w:noWrap/>
            <w:vAlign w:val="bottom"/>
            <w:hideMark/>
          </w:tcPr>
          <w:p w14:paraId="75BFB89B"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25.435.476,37</w:t>
            </w:r>
          </w:p>
        </w:tc>
        <w:tc>
          <w:tcPr>
            <w:tcW w:w="1040" w:type="dxa"/>
            <w:tcBorders>
              <w:top w:val="nil"/>
              <w:left w:val="nil"/>
              <w:bottom w:val="single" w:sz="4" w:space="0" w:color="auto"/>
              <w:right w:val="single" w:sz="4" w:space="0" w:color="auto"/>
            </w:tcBorders>
            <w:shd w:val="clear" w:color="000000" w:fill="E2EFDA"/>
            <w:noWrap/>
            <w:vAlign w:val="bottom"/>
            <w:hideMark/>
          </w:tcPr>
          <w:p w14:paraId="571A106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151,91</w:t>
            </w:r>
          </w:p>
        </w:tc>
        <w:tc>
          <w:tcPr>
            <w:tcW w:w="940" w:type="dxa"/>
            <w:tcBorders>
              <w:top w:val="nil"/>
              <w:left w:val="nil"/>
              <w:bottom w:val="single" w:sz="4" w:space="0" w:color="auto"/>
              <w:right w:val="single" w:sz="8" w:space="0" w:color="auto"/>
            </w:tcBorders>
            <w:shd w:val="clear" w:color="000000" w:fill="E2EFDA"/>
            <w:noWrap/>
            <w:vAlign w:val="bottom"/>
            <w:hideMark/>
          </w:tcPr>
          <w:p w14:paraId="1DF497E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37,41</w:t>
            </w:r>
          </w:p>
        </w:tc>
      </w:tr>
      <w:tr w:rsidR="003923F4" w14:paraId="55155D43"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303726EB" w14:textId="77777777" w:rsidR="003923F4" w:rsidRDefault="003923F4">
            <w:pPr>
              <w:rPr>
                <w:rFonts w:ascii="Calibri" w:hAnsi="Calibri" w:cs="Calibri"/>
                <w:color w:val="000000"/>
                <w:sz w:val="20"/>
                <w:szCs w:val="20"/>
              </w:rPr>
            </w:pPr>
            <w:r>
              <w:rPr>
                <w:rFonts w:ascii="Calibri" w:hAnsi="Calibri" w:cs="Calibri"/>
                <w:color w:val="000000"/>
                <w:sz w:val="20"/>
                <w:szCs w:val="20"/>
              </w:rPr>
              <w:t>Prihodi poslovanja</w:t>
            </w:r>
          </w:p>
        </w:tc>
        <w:tc>
          <w:tcPr>
            <w:tcW w:w="1660" w:type="dxa"/>
            <w:tcBorders>
              <w:top w:val="nil"/>
              <w:left w:val="nil"/>
              <w:bottom w:val="single" w:sz="4" w:space="0" w:color="auto"/>
              <w:right w:val="single" w:sz="4" w:space="0" w:color="auto"/>
            </w:tcBorders>
            <w:shd w:val="clear" w:color="auto" w:fill="auto"/>
            <w:noWrap/>
            <w:vAlign w:val="bottom"/>
            <w:hideMark/>
          </w:tcPr>
          <w:p w14:paraId="4EDCC09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16.743.354,77</w:t>
            </w:r>
          </w:p>
        </w:tc>
        <w:tc>
          <w:tcPr>
            <w:tcW w:w="1560" w:type="dxa"/>
            <w:tcBorders>
              <w:top w:val="nil"/>
              <w:left w:val="nil"/>
              <w:bottom w:val="single" w:sz="4" w:space="0" w:color="auto"/>
              <w:right w:val="single" w:sz="4" w:space="0" w:color="auto"/>
            </w:tcBorders>
            <w:shd w:val="clear" w:color="auto" w:fill="auto"/>
            <w:noWrap/>
            <w:vAlign w:val="bottom"/>
            <w:hideMark/>
          </w:tcPr>
          <w:p w14:paraId="05D4413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67.996.614,00</w:t>
            </w:r>
          </w:p>
        </w:tc>
        <w:tc>
          <w:tcPr>
            <w:tcW w:w="1580" w:type="dxa"/>
            <w:tcBorders>
              <w:top w:val="nil"/>
              <w:left w:val="nil"/>
              <w:bottom w:val="single" w:sz="4" w:space="0" w:color="auto"/>
              <w:right w:val="single" w:sz="4" w:space="0" w:color="auto"/>
            </w:tcBorders>
            <w:shd w:val="clear" w:color="auto" w:fill="auto"/>
            <w:noWrap/>
            <w:vAlign w:val="bottom"/>
            <w:hideMark/>
          </w:tcPr>
          <w:p w14:paraId="3AD57EFE"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25.415.665,61</w:t>
            </w:r>
          </w:p>
        </w:tc>
        <w:tc>
          <w:tcPr>
            <w:tcW w:w="1040" w:type="dxa"/>
            <w:tcBorders>
              <w:top w:val="nil"/>
              <w:left w:val="nil"/>
              <w:bottom w:val="single" w:sz="4" w:space="0" w:color="auto"/>
              <w:right w:val="single" w:sz="4" w:space="0" w:color="auto"/>
            </w:tcBorders>
            <w:shd w:val="clear" w:color="000000" w:fill="FFFFFF"/>
            <w:noWrap/>
            <w:vAlign w:val="bottom"/>
            <w:hideMark/>
          </w:tcPr>
          <w:p w14:paraId="2B75A4B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151,80</w:t>
            </w:r>
          </w:p>
        </w:tc>
        <w:tc>
          <w:tcPr>
            <w:tcW w:w="940" w:type="dxa"/>
            <w:tcBorders>
              <w:top w:val="nil"/>
              <w:left w:val="nil"/>
              <w:bottom w:val="single" w:sz="4" w:space="0" w:color="auto"/>
              <w:right w:val="single" w:sz="8" w:space="0" w:color="auto"/>
            </w:tcBorders>
            <w:shd w:val="clear" w:color="000000" w:fill="FFFFFF"/>
            <w:noWrap/>
            <w:vAlign w:val="bottom"/>
            <w:hideMark/>
          </w:tcPr>
          <w:p w14:paraId="5B3D2DDD"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37,38</w:t>
            </w:r>
          </w:p>
        </w:tc>
      </w:tr>
      <w:tr w:rsidR="003923F4" w14:paraId="18A42294"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2FA7B559"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Prihodi od prodaje nefinancijske imovine </w:t>
            </w:r>
          </w:p>
        </w:tc>
        <w:tc>
          <w:tcPr>
            <w:tcW w:w="1660" w:type="dxa"/>
            <w:tcBorders>
              <w:top w:val="nil"/>
              <w:left w:val="nil"/>
              <w:bottom w:val="single" w:sz="4" w:space="0" w:color="auto"/>
              <w:right w:val="single" w:sz="4" w:space="0" w:color="auto"/>
            </w:tcBorders>
            <w:shd w:val="clear" w:color="auto" w:fill="auto"/>
            <w:noWrap/>
            <w:vAlign w:val="bottom"/>
            <w:hideMark/>
          </w:tcPr>
          <w:p w14:paraId="4FE4E149"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298,28</w:t>
            </w:r>
          </w:p>
        </w:tc>
        <w:tc>
          <w:tcPr>
            <w:tcW w:w="1560" w:type="dxa"/>
            <w:tcBorders>
              <w:top w:val="nil"/>
              <w:left w:val="nil"/>
              <w:bottom w:val="single" w:sz="4" w:space="0" w:color="auto"/>
              <w:right w:val="single" w:sz="4" w:space="0" w:color="auto"/>
            </w:tcBorders>
            <w:shd w:val="clear" w:color="auto" w:fill="auto"/>
            <w:noWrap/>
            <w:vAlign w:val="bottom"/>
            <w:hideMark/>
          </w:tcPr>
          <w:p w14:paraId="1AA3921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133,00</w:t>
            </w:r>
          </w:p>
        </w:tc>
        <w:tc>
          <w:tcPr>
            <w:tcW w:w="1580" w:type="dxa"/>
            <w:tcBorders>
              <w:top w:val="nil"/>
              <w:left w:val="nil"/>
              <w:bottom w:val="single" w:sz="4" w:space="0" w:color="auto"/>
              <w:right w:val="single" w:sz="4" w:space="0" w:color="auto"/>
            </w:tcBorders>
            <w:shd w:val="clear" w:color="auto" w:fill="auto"/>
            <w:noWrap/>
            <w:vAlign w:val="bottom"/>
            <w:hideMark/>
          </w:tcPr>
          <w:p w14:paraId="1027B39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19.458,77</w:t>
            </w:r>
          </w:p>
        </w:tc>
        <w:tc>
          <w:tcPr>
            <w:tcW w:w="1040" w:type="dxa"/>
            <w:tcBorders>
              <w:top w:val="nil"/>
              <w:left w:val="nil"/>
              <w:bottom w:val="single" w:sz="4" w:space="0" w:color="auto"/>
              <w:right w:val="single" w:sz="4" w:space="0" w:color="auto"/>
            </w:tcBorders>
            <w:shd w:val="clear" w:color="000000" w:fill="FFFFFF"/>
            <w:noWrap/>
            <w:vAlign w:val="bottom"/>
            <w:hideMark/>
          </w:tcPr>
          <w:p w14:paraId="5E21E679"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6.523,66</w:t>
            </w:r>
          </w:p>
        </w:tc>
        <w:tc>
          <w:tcPr>
            <w:tcW w:w="940" w:type="dxa"/>
            <w:tcBorders>
              <w:top w:val="nil"/>
              <w:left w:val="nil"/>
              <w:bottom w:val="single" w:sz="4" w:space="0" w:color="auto"/>
              <w:right w:val="single" w:sz="8" w:space="0" w:color="auto"/>
            </w:tcBorders>
            <w:shd w:val="clear" w:color="000000" w:fill="FFFFFF"/>
            <w:noWrap/>
            <w:vAlign w:val="bottom"/>
            <w:hideMark/>
          </w:tcPr>
          <w:p w14:paraId="55938D64"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14.630,65</w:t>
            </w:r>
          </w:p>
        </w:tc>
      </w:tr>
      <w:tr w:rsidR="003923F4" w14:paraId="697283E3"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6BCF34CC" w14:textId="77777777" w:rsidR="003923F4" w:rsidRDefault="003923F4">
            <w:pPr>
              <w:rPr>
                <w:rFonts w:ascii="Calibri" w:hAnsi="Calibri" w:cs="Calibri"/>
                <w:color w:val="000000"/>
                <w:sz w:val="20"/>
                <w:szCs w:val="20"/>
              </w:rPr>
            </w:pPr>
            <w:r>
              <w:rPr>
                <w:rFonts w:ascii="Calibri" w:hAnsi="Calibri" w:cs="Calibri"/>
                <w:color w:val="000000"/>
                <w:sz w:val="20"/>
                <w:szCs w:val="20"/>
              </w:rPr>
              <w:t>Primici od financijske imovine</w:t>
            </w:r>
          </w:p>
        </w:tc>
        <w:tc>
          <w:tcPr>
            <w:tcW w:w="1660" w:type="dxa"/>
            <w:tcBorders>
              <w:top w:val="nil"/>
              <w:left w:val="nil"/>
              <w:bottom w:val="single" w:sz="4" w:space="0" w:color="auto"/>
              <w:right w:val="single" w:sz="4" w:space="0" w:color="auto"/>
            </w:tcBorders>
            <w:shd w:val="clear" w:color="auto" w:fill="auto"/>
            <w:noWrap/>
            <w:vAlign w:val="bottom"/>
            <w:hideMark/>
          </w:tcPr>
          <w:p w14:paraId="07295652"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523,78</w:t>
            </w:r>
          </w:p>
        </w:tc>
        <w:tc>
          <w:tcPr>
            <w:tcW w:w="1560" w:type="dxa"/>
            <w:tcBorders>
              <w:top w:val="nil"/>
              <w:left w:val="nil"/>
              <w:bottom w:val="single" w:sz="4" w:space="0" w:color="auto"/>
              <w:right w:val="single" w:sz="4" w:space="0" w:color="auto"/>
            </w:tcBorders>
            <w:shd w:val="clear" w:color="auto" w:fill="auto"/>
            <w:noWrap/>
            <w:vAlign w:val="bottom"/>
            <w:hideMark/>
          </w:tcPr>
          <w:p w14:paraId="57E143F5"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2.000,00</w:t>
            </w:r>
          </w:p>
        </w:tc>
        <w:tc>
          <w:tcPr>
            <w:tcW w:w="1580" w:type="dxa"/>
            <w:tcBorders>
              <w:top w:val="nil"/>
              <w:left w:val="nil"/>
              <w:bottom w:val="single" w:sz="4" w:space="0" w:color="auto"/>
              <w:right w:val="single" w:sz="4" w:space="0" w:color="auto"/>
            </w:tcBorders>
            <w:shd w:val="clear" w:color="auto" w:fill="auto"/>
            <w:noWrap/>
            <w:vAlign w:val="bottom"/>
            <w:hideMark/>
          </w:tcPr>
          <w:p w14:paraId="77F8E25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351,99</w:t>
            </w:r>
          </w:p>
        </w:tc>
        <w:tc>
          <w:tcPr>
            <w:tcW w:w="1040" w:type="dxa"/>
            <w:tcBorders>
              <w:top w:val="nil"/>
              <w:left w:val="nil"/>
              <w:bottom w:val="single" w:sz="4" w:space="0" w:color="auto"/>
              <w:right w:val="single" w:sz="4" w:space="0" w:color="auto"/>
            </w:tcBorders>
            <w:shd w:val="clear" w:color="000000" w:fill="FFFFFF"/>
            <w:noWrap/>
            <w:vAlign w:val="bottom"/>
            <w:hideMark/>
          </w:tcPr>
          <w:p w14:paraId="22114495"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67,20</w:t>
            </w:r>
          </w:p>
        </w:tc>
        <w:tc>
          <w:tcPr>
            <w:tcW w:w="940" w:type="dxa"/>
            <w:tcBorders>
              <w:top w:val="nil"/>
              <w:left w:val="nil"/>
              <w:bottom w:val="single" w:sz="4" w:space="0" w:color="auto"/>
              <w:right w:val="single" w:sz="8" w:space="0" w:color="auto"/>
            </w:tcBorders>
            <w:shd w:val="clear" w:color="000000" w:fill="FFFFFF"/>
            <w:noWrap/>
            <w:vAlign w:val="bottom"/>
            <w:hideMark/>
          </w:tcPr>
          <w:p w14:paraId="0B80DB8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17,60</w:t>
            </w:r>
          </w:p>
        </w:tc>
      </w:tr>
      <w:tr w:rsidR="003923F4" w14:paraId="50C4EEC7" w14:textId="77777777" w:rsidTr="003923F4">
        <w:trPr>
          <w:trHeight w:val="525"/>
        </w:trPr>
        <w:tc>
          <w:tcPr>
            <w:tcW w:w="3900" w:type="dxa"/>
            <w:tcBorders>
              <w:top w:val="nil"/>
              <w:left w:val="single" w:sz="8" w:space="0" w:color="auto"/>
              <w:bottom w:val="single" w:sz="4" w:space="0" w:color="auto"/>
              <w:right w:val="single" w:sz="4" w:space="0" w:color="auto"/>
            </w:tcBorders>
            <w:shd w:val="clear" w:color="000000" w:fill="E2EFDA"/>
            <w:vAlign w:val="bottom"/>
            <w:hideMark/>
          </w:tcPr>
          <w:p w14:paraId="693A7DFE" w14:textId="77777777" w:rsidR="003923F4" w:rsidRDefault="003923F4">
            <w:pPr>
              <w:rPr>
                <w:rFonts w:ascii="Calibri" w:hAnsi="Calibri" w:cs="Calibri"/>
                <w:color w:val="000000"/>
                <w:sz w:val="20"/>
                <w:szCs w:val="20"/>
              </w:rPr>
            </w:pPr>
            <w:r>
              <w:rPr>
                <w:rFonts w:ascii="Calibri" w:hAnsi="Calibri" w:cs="Calibri"/>
                <w:color w:val="000000"/>
                <w:sz w:val="20"/>
                <w:szCs w:val="20"/>
              </w:rPr>
              <w:t>B. PRIHODI I PRIMICI PRORAČUNSKIH KORISNIKA</w:t>
            </w:r>
          </w:p>
        </w:tc>
        <w:tc>
          <w:tcPr>
            <w:tcW w:w="1660" w:type="dxa"/>
            <w:tcBorders>
              <w:top w:val="nil"/>
              <w:left w:val="nil"/>
              <w:bottom w:val="single" w:sz="4" w:space="0" w:color="auto"/>
              <w:right w:val="single" w:sz="4" w:space="0" w:color="auto"/>
            </w:tcBorders>
            <w:shd w:val="clear" w:color="000000" w:fill="E2EFDA"/>
            <w:noWrap/>
            <w:vAlign w:val="bottom"/>
            <w:hideMark/>
          </w:tcPr>
          <w:p w14:paraId="0400740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47.675.436,46</w:t>
            </w:r>
          </w:p>
        </w:tc>
        <w:tc>
          <w:tcPr>
            <w:tcW w:w="1560" w:type="dxa"/>
            <w:tcBorders>
              <w:top w:val="nil"/>
              <w:left w:val="nil"/>
              <w:bottom w:val="single" w:sz="4" w:space="0" w:color="auto"/>
              <w:right w:val="single" w:sz="4" w:space="0" w:color="auto"/>
            </w:tcBorders>
            <w:shd w:val="clear" w:color="000000" w:fill="E2EFDA"/>
            <w:noWrap/>
            <w:vAlign w:val="bottom"/>
            <w:hideMark/>
          </w:tcPr>
          <w:p w14:paraId="206F386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116.478.493,00</w:t>
            </w:r>
          </w:p>
        </w:tc>
        <w:tc>
          <w:tcPr>
            <w:tcW w:w="1580" w:type="dxa"/>
            <w:tcBorders>
              <w:top w:val="nil"/>
              <w:left w:val="nil"/>
              <w:bottom w:val="single" w:sz="4" w:space="0" w:color="auto"/>
              <w:right w:val="single" w:sz="4" w:space="0" w:color="auto"/>
            </w:tcBorders>
            <w:shd w:val="clear" w:color="000000" w:fill="E2EFDA"/>
            <w:noWrap/>
            <w:vAlign w:val="bottom"/>
            <w:hideMark/>
          </w:tcPr>
          <w:p w14:paraId="65D4CDA4"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50.591.129,02</w:t>
            </w:r>
          </w:p>
        </w:tc>
        <w:tc>
          <w:tcPr>
            <w:tcW w:w="1040" w:type="dxa"/>
            <w:tcBorders>
              <w:top w:val="nil"/>
              <w:left w:val="nil"/>
              <w:bottom w:val="single" w:sz="4" w:space="0" w:color="auto"/>
              <w:right w:val="single" w:sz="4" w:space="0" w:color="auto"/>
            </w:tcBorders>
            <w:shd w:val="clear" w:color="000000" w:fill="E2EFDA"/>
            <w:noWrap/>
            <w:vAlign w:val="bottom"/>
            <w:hideMark/>
          </w:tcPr>
          <w:p w14:paraId="2FE20C2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106,12</w:t>
            </w:r>
          </w:p>
        </w:tc>
        <w:tc>
          <w:tcPr>
            <w:tcW w:w="940" w:type="dxa"/>
            <w:tcBorders>
              <w:top w:val="nil"/>
              <w:left w:val="nil"/>
              <w:bottom w:val="single" w:sz="4" w:space="0" w:color="auto"/>
              <w:right w:val="single" w:sz="8" w:space="0" w:color="auto"/>
            </w:tcBorders>
            <w:shd w:val="clear" w:color="000000" w:fill="E2EFDA"/>
            <w:noWrap/>
            <w:vAlign w:val="bottom"/>
            <w:hideMark/>
          </w:tcPr>
          <w:p w14:paraId="0DFA275E"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43,43</w:t>
            </w:r>
          </w:p>
        </w:tc>
      </w:tr>
      <w:tr w:rsidR="003923F4" w14:paraId="52CEEE87"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2E0939E3" w14:textId="77777777" w:rsidR="003923F4" w:rsidRDefault="003923F4">
            <w:pPr>
              <w:rPr>
                <w:rFonts w:ascii="Calibri" w:hAnsi="Calibri" w:cs="Calibri"/>
                <w:color w:val="000000"/>
                <w:sz w:val="20"/>
                <w:szCs w:val="20"/>
              </w:rPr>
            </w:pPr>
            <w:r>
              <w:rPr>
                <w:rFonts w:ascii="Calibri" w:hAnsi="Calibri" w:cs="Calibri"/>
                <w:color w:val="000000"/>
                <w:sz w:val="20"/>
                <w:szCs w:val="20"/>
              </w:rPr>
              <w:t>Prihodi poslovanja</w:t>
            </w:r>
          </w:p>
        </w:tc>
        <w:tc>
          <w:tcPr>
            <w:tcW w:w="1660" w:type="dxa"/>
            <w:tcBorders>
              <w:top w:val="nil"/>
              <w:left w:val="nil"/>
              <w:bottom w:val="single" w:sz="4" w:space="0" w:color="auto"/>
              <w:right w:val="single" w:sz="4" w:space="0" w:color="auto"/>
            </w:tcBorders>
            <w:shd w:val="clear" w:color="auto" w:fill="auto"/>
            <w:noWrap/>
            <w:vAlign w:val="bottom"/>
            <w:hideMark/>
          </w:tcPr>
          <w:p w14:paraId="32FE7B0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47.550.133,97</w:t>
            </w:r>
          </w:p>
        </w:tc>
        <w:tc>
          <w:tcPr>
            <w:tcW w:w="1560" w:type="dxa"/>
            <w:tcBorders>
              <w:top w:val="nil"/>
              <w:left w:val="nil"/>
              <w:bottom w:val="single" w:sz="4" w:space="0" w:color="auto"/>
              <w:right w:val="single" w:sz="4" w:space="0" w:color="auto"/>
            </w:tcBorders>
            <w:shd w:val="clear" w:color="auto" w:fill="auto"/>
            <w:noWrap/>
            <w:vAlign w:val="bottom"/>
            <w:hideMark/>
          </w:tcPr>
          <w:p w14:paraId="67C292E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116.468.803,00</w:t>
            </w:r>
          </w:p>
        </w:tc>
        <w:tc>
          <w:tcPr>
            <w:tcW w:w="1580" w:type="dxa"/>
            <w:tcBorders>
              <w:top w:val="nil"/>
              <w:left w:val="nil"/>
              <w:bottom w:val="single" w:sz="4" w:space="0" w:color="auto"/>
              <w:right w:val="single" w:sz="4" w:space="0" w:color="auto"/>
            </w:tcBorders>
            <w:shd w:val="clear" w:color="auto" w:fill="auto"/>
            <w:noWrap/>
            <w:vAlign w:val="bottom"/>
            <w:hideMark/>
          </w:tcPr>
          <w:p w14:paraId="2E8AC68B"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50.583.087,44</w:t>
            </w:r>
          </w:p>
        </w:tc>
        <w:tc>
          <w:tcPr>
            <w:tcW w:w="1040" w:type="dxa"/>
            <w:tcBorders>
              <w:top w:val="nil"/>
              <w:left w:val="nil"/>
              <w:bottom w:val="single" w:sz="4" w:space="0" w:color="auto"/>
              <w:right w:val="single" w:sz="4" w:space="0" w:color="auto"/>
            </w:tcBorders>
            <w:shd w:val="clear" w:color="000000" w:fill="FFFFFF"/>
            <w:noWrap/>
            <w:vAlign w:val="bottom"/>
            <w:hideMark/>
          </w:tcPr>
          <w:p w14:paraId="1CEF8A6E"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106,38</w:t>
            </w:r>
          </w:p>
        </w:tc>
        <w:tc>
          <w:tcPr>
            <w:tcW w:w="940" w:type="dxa"/>
            <w:tcBorders>
              <w:top w:val="nil"/>
              <w:left w:val="nil"/>
              <w:bottom w:val="single" w:sz="4" w:space="0" w:color="auto"/>
              <w:right w:val="single" w:sz="8" w:space="0" w:color="auto"/>
            </w:tcBorders>
            <w:shd w:val="clear" w:color="000000" w:fill="FFFFFF"/>
            <w:noWrap/>
            <w:vAlign w:val="bottom"/>
            <w:hideMark/>
          </w:tcPr>
          <w:p w14:paraId="2C9E5FD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43,43</w:t>
            </w:r>
          </w:p>
        </w:tc>
      </w:tr>
      <w:tr w:rsidR="003923F4" w14:paraId="37EED50C"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67A198D1"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Prihodi od prodaje nefinancijske imovine </w:t>
            </w:r>
          </w:p>
        </w:tc>
        <w:tc>
          <w:tcPr>
            <w:tcW w:w="1660" w:type="dxa"/>
            <w:tcBorders>
              <w:top w:val="nil"/>
              <w:left w:val="nil"/>
              <w:bottom w:val="single" w:sz="4" w:space="0" w:color="auto"/>
              <w:right w:val="single" w:sz="4" w:space="0" w:color="auto"/>
            </w:tcBorders>
            <w:shd w:val="clear" w:color="auto" w:fill="auto"/>
            <w:noWrap/>
            <w:vAlign w:val="bottom"/>
            <w:hideMark/>
          </w:tcPr>
          <w:p w14:paraId="3D7079B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10.314,99</w:t>
            </w:r>
          </w:p>
        </w:tc>
        <w:tc>
          <w:tcPr>
            <w:tcW w:w="1560" w:type="dxa"/>
            <w:tcBorders>
              <w:top w:val="nil"/>
              <w:left w:val="nil"/>
              <w:bottom w:val="single" w:sz="4" w:space="0" w:color="auto"/>
              <w:right w:val="single" w:sz="4" w:space="0" w:color="auto"/>
            </w:tcBorders>
            <w:shd w:val="clear" w:color="auto" w:fill="auto"/>
            <w:noWrap/>
            <w:vAlign w:val="bottom"/>
            <w:hideMark/>
          </w:tcPr>
          <w:p w14:paraId="1EFA61FC"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9.690,00</w:t>
            </w:r>
          </w:p>
        </w:tc>
        <w:tc>
          <w:tcPr>
            <w:tcW w:w="1580" w:type="dxa"/>
            <w:tcBorders>
              <w:top w:val="nil"/>
              <w:left w:val="nil"/>
              <w:bottom w:val="single" w:sz="4" w:space="0" w:color="auto"/>
              <w:right w:val="single" w:sz="4" w:space="0" w:color="auto"/>
            </w:tcBorders>
            <w:shd w:val="clear" w:color="auto" w:fill="auto"/>
            <w:noWrap/>
            <w:vAlign w:val="bottom"/>
            <w:hideMark/>
          </w:tcPr>
          <w:p w14:paraId="068DC7BC"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8.041,58</w:t>
            </w:r>
          </w:p>
        </w:tc>
        <w:tc>
          <w:tcPr>
            <w:tcW w:w="1040" w:type="dxa"/>
            <w:tcBorders>
              <w:top w:val="nil"/>
              <w:left w:val="nil"/>
              <w:bottom w:val="single" w:sz="4" w:space="0" w:color="auto"/>
              <w:right w:val="single" w:sz="4" w:space="0" w:color="auto"/>
            </w:tcBorders>
            <w:shd w:val="clear" w:color="000000" w:fill="FFFFFF"/>
            <w:noWrap/>
            <w:vAlign w:val="bottom"/>
            <w:hideMark/>
          </w:tcPr>
          <w:p w14:paraId="083419D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77,96</w:t>
            </w:r>
          </w:p>
        </w:tc>
        <w:tc>
          <w:tcPr>
            <w:tcW w:w="940" w:type="dxa"/>
            <w:tcBorders>
              <w:top w:val="nil"/>
              <w:left w:val="nil"/>
              <w:bottom w:val="single" w:sz="4" w:space="0" w:color="auto"/>
              <w:right w:val="single" w:sz="8" w:space="0" w:color="auto"/>
            </w:tcBorders>
            <w:shd w:val="clear" w:color="000000" w:fill="FFFFFF"/>
            <w:noWrap/>
            <w:vAlign w:val="bottom"/>
            <w:hideMark/>
          </w:tcPr>
          <w:p w14:paraId="51D01CD4"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82,99</w:t>
            </w:r>
          </w:p>
        </w:tc>
      </w:tr>
      <w:tr w:rsidR="003923F4" w14:paraId="01F443FE"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606FF3A4" w14:textId="77777777" w:rsidR="003923F4" w:rsidRDefault="003923F4">
            <w:pPr>
              <w:rPr>
                <w:rFonts w:ascii="Calibri" w:hAnsi="Calibri" w:cs="Calibri"/>
                <w:color w:val="000000"/>
                <w:sz w:val="20"/>
                <w:szCs w:val="20"/>
              </w:rPr>
            </w:pPr>
            <w:r>
              <w:rPr>
                <w:rFonts w:ascii="Calibri" w:hAnsi="Calibri" w:cs="Calibri"/>
                <w:color w:val="000000"/>
                <w:sz w:val="20"/>
                <w:szCs w:val="20"/>
              </w:rPr>
              <w:t>Primici od financijske imovine</w:t>
            </w:r>
          </w:p>
        </w:tc>
        <w:tc>
          <w:tcPr>
            <w:tcW w:w="1660" w:type="dxa"/>
            <w:tcBorders>
              <w:top w:val="nil"/>
              <w:left w:val="nil"/>
              <w:bottom w:val="single" w:sz="4" w:space="0" w:color="auto"/>
              <w:right w:val="single" w:sz="4" w:space="0" w:color="auto"/>
            </w:tcBorders>
            <w:shd w:val="clear" w:color="auto" w:fill="auto"/>
            <w:noWrap/>
            <w:vAlign w:val="bottom"/>
            <w:hideMark/>
          </w:tcPr>
          <w:p w14:paraId="41E2C2F4"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114.987,50</w:t>
            </w:r>
          </w:p>
        </w:tc>
        <w:tc>
          <w:tcPr>
            <w:tcW w:w="1560" w:type="dxa"/>
            <w:tcBorders>
              <w:top w:val="nil"/>
              <w:left w:val="nil"/>
              <w:bottom w:val="single" w:sz="4" w:space="0" w:color="auto"/>
              <w:right w:val="single" w:sz="4" w:space="0" w:color="auto"/>
            </w:tcBorders>
            <w:shd w:val="clear" w:color="auto" w:fill="auto"/>
            <w:noWrap/>
            <w:vAlign w:val="bottom"/>
            <w:hideMark/>
          </w:tcPr>
          <w:p w14:paraId="335DE574"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343872AD"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0,00</w:t>
            </w:r>
          </w:p>
        </w:tc>
        <w:tc>
          <w:tcPr>
            <w:tcW w:w="1040" w:type="dxa"/>
            <w:tcBorders>
              <w:top w:val="nil"/>
              <w:left w:val="nil"/>
              <w:bottom w:val="single" w:sz="4" w:space="0" w:color="auto"/>
              <w:right w:val="single" w:sz="4" w:space="0" w:color="auto"/>
            </w:tcBorders>
            <w:shd w:val="clear" w:color="000000" w:fill="FFFFFF"/>
            <w:noWrap/>
            <w:vAlign w:val="bottom"/>
            <w:hideMark/>
          </w:tcPr>
          <w:p w14:paraId="74942106"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bottom"/>
            <w:hideMark/>
          </w:tcPr>
          <w:p w14:paraId="71C3DCA3" w14:textId="7F9F2C8A" w:rsidR="003923F4" w:rsidRDefault="00DB173F" w:rsidP="00DB173F">
            <w:pPr>
              <w:jc w:val="right"/>
              <w:rPr>
                <w:rFonts w:ascii="Calibri" w:hAnsi="Calibri" w:cs="Calibri"/>
                <w:color w:val="000000"/>
                <w:sz w:val="20"/>
                <w:szCs w:val="20"/>
              </w:rPr>
            </w:pPr>
            <w:r>
              <w:rPr>
                <w:rFonts w:ascii="Calibri" w:hAnsi="Calibri" w:cs="Calibri"/>
                <w:color w:val="000000"/>
                <w:sz w:val="20"/>
                <w:szCs w:val="20"/>
              </w:rPr>
              <w:t>0,00</w:t>
            </w:r>
          </w:p>
        </w:tc>
      </w:tr>
      <w:tr w:rsidR="003923F4" w14:paraId="55875EB0" w14:textId="77777777" w:rsidTr="003923F4">
        <w:trPr>
          <w:trHeight w:val="300"/>
        </w:trPr>
        <w:tc>
          <w:tcPr>
            <w:tcW w:w="3900" w:type="dxa"/>
            <w:tcBorders>
              <w:top w:val="nil"/>
              <w:left w:val="single" w:sz="8" w:space="0" w:color="auto"/>
              <w:bottom w:val="single" w:sz="4" w:space="0" w:color="auto"/>
              <w:right w:val="single" w:sz="4" w:space="0" w:color="auto"/>
            </w:tcBorders>
            <w:shd w:val="clear" w:color="000000" w:fill="C6E0B4"/>
            <w:noWrap/>
            <w:vAlign w:val="bottom"/>
            <w:hideMark/>
          </w:tcPr>
          <w:p w14:paraId="12E1149C" w14:textId="77777777" w:rsidR="003923F4" w:rsidRDefault="003923F4">
            <w:pPr>
              <w:rPr>
                <w:rFonts w:ascii="Calibri" w:hAnsi="Calibri" w:cs="Calibri"/>
                <w:color w:val="000000"/>
                <w:sz w:val="20"/>
                <w:szCs w:val="20"/>
              </w:rPr>
            </w:pPr>
            <w:r>
              <w:rPr>
                <w:rFonts w:ascii="Calibri" w:hAnsi="Calibri" w:cs="Calibri"/>
                <w:color w:val="000000"/>
                <w:sz w:val="20"/>
                <w:szCs w:val="20"/>
              </w:rPr>
              <w:t>1. UKUPNO PRIHODI I PRIMICI (A+B)</w:t>
            </w:r>
          </w:p>
        </w:tc>
        <w:tc>
          <w:tcPr>
            <w:tcW w:w="1660" w:type="dxa"/>
            <w:tcBorders>
              <w:top w:val="nil"/>
              <w:left w:val="nil"/>
              <w:bottom w:val="single" w:sz="4" w:space="0" w:color="auto"/>
              <w:right w:val="single" w:sz="4" w:space="0" w:color="auto"/>
            </w:tcBorders>
            <w:shd w:val="clear" w:color="000000" w:fill="C6E0B4"/>
            <w:noWrap/>
            <w:vAlign w:val="bottom"/>
            <w:hideMark/>
          </w:tcPr>
          <w:p w14:paraId="5FE0540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64.419.613,29</w:t>
            </w:r>
          </w:p>
        </w:tc>
        <w:tc>
          <w:tcPr>
            <w:tcW w:w="1560" w:type="dxa"/>
            <w:tcBorders>
              <w:top w:val="nil"/>
              <w:left w:val="nil"/>
              <w:bottom w:val="single" w:sz="4" w:space="0" w:color="auto"/>
              <w:right w:val="single" w:sz="4" w:space="0" w:color="auto"/>
            </w:tcBorders>
            <w:shd w:val="clear" w:color="000000" w:fill="C6E0B4"/>
            <w:noWrap/>
            <w:vAlign w:val="bottom"/>
            <w:hideMark/>
          </w:tcPr>
          <w:p w14:paraId="3C04799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184.477.240,00</w:t>
            </w:r>
          </w:p>
        </w:tc>
        <w:tc>
          <w:tcPr>
            <w:tcW w:w="1580" w:type="dxa"/>
            <w:tcBorders>
              <w:top w:val="nil"/>
              <w:left w:val="nil"/>
              <w:bottom w:val="single" w:sz="4" w:space="0" w:color="auto"/>
              <w:right w:val="single" w:sz="4" w:space="0" w:color="auto"/>
            </w:tcBorders>
            <w:shd w:val="clear" w:color="000000" w:fill="C6E0B4"/>
            <w:noWrap/>
            <w:vAlign w:val="bottom"/>
            <w:hideMark/>
          </w:tcPr>
          <w:p w14:paraId="12B98906"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76.026.605,39</w:t>
            </w:r>
          </w:p>
        </w:tc>
        <w:tc>
          <w:tcPr>
            <w:tcW w:w="1040" w:type="dxa"/>
            <w:tcBorders>
              <w:top w:val="nil"/>
              <w:left w:val="nil"/>
              <w:bottom w:val="single" w:sz="4" w:space="0" w:color="auto"/>
              <w:right w:val="single" w:sz="4" w:space="0" w:color="auto"/>
            </w:tcBorders>
            <w:shd w:val="clear" w:color="000000" w:fill="C6E0B4"/>
            <w:noWrap/>
            <w:vAlign w:val="bottom"/>
            <w:hideMark/>
          </w:tcPr>
          <w:p w14:paraId="72CA659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118,02</w:t>
            </w:r>
          </w:p>
        </w:tc>
        <w:tc>
          <w:tcPr>
            <w:tcW w:w="940" w:type="dxa"/>
            <w:tcBorders>
              <w:top w:val="nil"/>
              <w:left w:val="nil"/>
              <w:bottom w:val="single" w:sz="4" w:space="0" w:color="auto"/>
              <w:right w:val="single" w:sz="8" w:space="0" w:color="auto"/>
            </w:tcBorders>
            <w:shd w:val="clear" w:color="000000" w:fill="C6E0B4"/>
            <w:noWrap/>
            <w:vAlign w:val="bottom"/>
            <w:hideMark/>
          </w:tcPr>
          <w:p w14:paraId="59A978AD"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41,21</w:t>
            </w:r>
          </w:p>
        </w:tc>
      </w:tr>
      <w:tr w:rsidR="003923F4" w14:paraId="2C4341D9" w14:textId="77777777" w:rsidTr="003923F4">
        <w:trPr>
          <w:trHeight w:val="525"/>
        </w:trPr>
        <w:tc>
          <w:tcPr>
            <w:tcW w:w="3900" w:type="dxa"/>
            <w:tcBorders>
              <w:top w:val="nil"/>
              <w:left w:val="single" w:sz="8" w:space="0" w:color="auto"/>
              <w:bottom w:val="single" w:sz="4" w:space="0" w:color="auto"/>
              <w:right w:val="single" w:sz="4" w:space="0" w:color="auto"/>
            </w:tcBorders>
            <w:shd w:val="clear" w:color="auto" w:fill="auto"/>
            <w:vAlign w:val="bottom"/>
            <w:hideMark/>
          </w:tcPr>
          <w:p w14:paraId="4548579C"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Prenesena sredstva iz prethodne godine - Proračun </w:t>
            </w:r>
          </w:p>
        </w:tc>
        <w:tc>
          <w:tcPr>
            <w:tcW w:w="1660" w:type="dxa"/>
            <w:tcBorders>
              <w:top w:val="nil"/>
              <w:left w:val="nil"/>
              <w:bottom w:val="single" w:sz="4" w:space="0" w:color="auto"/>
              <w:right w:val="single" w:sz="4" w:space="0" w:color="auto"/>
            </w:tcBorders>
            <w:shd w:val="clear" w:color="auto" w:fill="auto"/>
            <w:noWrap/>
            <w:vAlign w:val="bottom"/>
            <w:hideMark/>
          </w:tcPr>
          <w:p w14:paraId="0355D511"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10.211.653,61</w:t>
            </w:r>
          </w:p>
        </w:tc>
        <w:tc>
          <w:tcPr>
            <w:tcW w:w="1560" w:type="dxa"/>
            <w:tcBorders>
              <w:top w:val="nil"/>
              <w:left w:val="nil"/>
              <w:bottom w:val="single" w:sz="4" w:space="0" w:color="auto"/>
              <w:right w:val="single" w:sz="4" w:space="0" w:color="auto"/>
            </w:tcBorders>
            <w:shd w:val="clear" w:color="auto" w:fill="auto"/>
            <w:noWrap/>
            <w:vAlign w:val="bottom"/>
            <w:hideMark/>
          </w:tcPr>
          <w:p w14:paraId="0EDB950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7.655.000,00</w:t>
            </w:r>
          </w:p>
        </w:tc>
        <w:tc>
          <w:tcPr>
            <w:tcW w:w="1580" w:type="dxa"/>
            <w:tcBorders>
              <w:top w:val="nil"/>
              <w:left w:val="nil"/>
              <w:bottom w:val="single" w:sz="4" w:space="0" w:color="auto"/>
              <w:right w:val="single" w:sz="4" w:space="0" w:color="auto"/>
            </w:tcBorders>
            <w:shd w:val="clear" w:color="auto" w:fill="auto"/>
            <w:noWrap/>
            <w:vAlign w:val="bottom"/>
            <w:hideMark/>
          </w:tcPr>
          <w:p w14:paraId="18F16C6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14.064.477,21</w:t>
            </w:r>
          </w:p>
        </w:tc>
        <w:tc>
          <w:tcPr>
            <w:tcW w:w="1040" w:type="dxa"/>
            <w:tcBorders>
              <w:top w:val="nil"/>
              <w:left w:val="nil"/>
              <w:bottom w:val="single" w:sz="4" w:space="0" w:color="auto"/>
              <w:right w:val="single" w:sz="4" w:space="0" w:color="auto"/>
            </w:tcBorders>
            <w:shd w:val="clear" w:color="000000" w:fill="FFFFFF"/>
            <w:noWrap/>
            <w:vAlign w:val="bottom"/>
            <w:hideMark/>
          </w:tcPr>
          <w:p w14:paraId="00D7DDF2"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137,73</w:t>
            </w:r>
          </w:p>
        </w:tc>
        <w:tc>
          <w:tcPr>
            <w:tcW w:w="940" w:type="dxa"/>
            <w:tcBorders>
              <w:top w:val="nil"/>
              <w:left w:val="nil"/>
              <w:bottom w:val="single" w:sz="4" w:space="0" w:color="auto"/>
              <w:right w:val="single" w:sz="8" w:space="0" w:color="auto"/>
            </w:tcBorders>
            <w:shd w:val="clear" w:color="000000" w:fill="FFFFFF"/>
            <w:noWrap/>
            <w:vAlign w:val="bottom"/>
            <w:hideMark/>
          </w:tcPr>
          <w:p w14:paraId="746A476E"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183,73</w:t>
            </w:r>
          </w:p>
        </w:tc>
      </w:tr>
      <w:tr w:rsidR="003923F4" w14:paraId="468D9C19" w14:textId="77777777" w:rsidTr="003923F4">
        <w:trPr>
          <w:trHeight w:val="525"/>
        </w:trPr>
        <w:tc>
          <w:tcPr>
            <w:tcW w:w="39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41DCA7" w14:textId="66333800" w:rsidR="003923F4" w:rsidRDefault="003923F4">
            <w:pPr>
              <w:rPr>
                <w:rFonts w:ascii="Calibri" w:hAnsi="Calibri" w:cs="Calibri"/>
                <w:color w:val="000000"/>
                <w:sz w:val="20"/>
                <w:szCs w:val="20"/>
              </w:rPr>
            </w:pPr>
            <w:r>
              <w:rPr>
                <w:rFonts w:ascii="Calibri" w:hAnsi="Calibri" w:cs="Calibri"/>
                <w:color w:val="000000"/>
                <w:sz w:val="20"/>
                <w:szCs w:val="20"/>
              </w:rPr>
              <w:lastRenderedPageBreak/>
              <w:t>Prenesena sredstva iz prethodne godine -</w:t>
            </w:r>
            <w:r w:rsidR="00616FA2">
              <w:rPr>
                <w:rFonts w:ascii="Calibri" w:hAnsi="Calibri" w:cs="Calibri"/>
                <w:color w:val="000000"/>
                <w:sz w:val="20"/>
                <w:szCs w:val="20"/>
              </w:rPr>
              <w:t>p</w:t>
            </w:r>
            <w:r>
              <w:rPr>
                <w:rFonts w:ascii="Calibri" w:hAnsi="Calibri" w:cs="Calibri"/>
                <w:color w:val="000000"/>
                <w:sz w:val="20"/>
                <w:szCs w:val="20"/>
              </w:rPr>
              <w:t xml:space="preserve">roračunski korisnici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18BABCB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-583.338,77</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4EE5E43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-2.465.240,00</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646FD20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-1.218.896,73</w:t>
            </w:r>
          </w:p>
        </w:tc>
        <w:tc>
          <w:tcPr>
            <w:tcW w:w="1040" w:type="dxa"/>
            <w:tcBorders>
              <w:top w:val="single" w:sz="4" w:space="0" w:color="auto"/>
              <w:left w:val="nil"/>
              <w:bottom w:val="single" w:sz="4" w:space="0" w:color="auto"/>
              <w:right w:val="single" w:sz="4" w:space="0" w:color="auto"/>
            </w:tcBorders>
            <w:shd w:val="clear" w:color="000000" w:fill="FFFFFF"/>
            <w:noWrap/>
            <w:vAlign w:val="bottom"/>
            <w:hideMark/>
          </w:tcPr>
          <w:p w14:paraId="30D8AF5B"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208,95</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14:paraId="03CC0FF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49,44</w:t>
            </w:r>
          </w:p>
        </w:tc>
      </w:tr>
      <w:tr w:rsidR="003923F4" w14:paraId="781DB9DE" w14:textId="77777777" w:rsidTr="003923F4">
        <w:trPr>
          <w:trHeight w:val="300"/>
        </w:trPr>
        <w:tc>
          <w:tcPr>
            <w:tcW w:w="3900" w:type="dxa"/>
            <w:tcBorders>
              <w:top w:val="nil"/>
              <w:left w:val="single" w:sz="8" w:space="0" w:color="auto"/>
              <w:bottom w:val="single" w:sz="4" w:space="0" w:color="auto"/>
              <w:right w:val="single" w:sz="4" w:space="0" w:color="auto"/>
            </w:tcBorders>
            <w:shd w:val="clear" w:color="000000" w:fill="C6E0B4"/>
            <w:noWrap/>
            <w:vAlign w:val="bottom"/>
            <w:hideMark/>
          </w:tcPr>
          <w:p w14:paraId="41AA405A"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2. UKUPNO PRENESENA SREDSTVA </w:t>
            </w:r>
          </w:p>
        </w:tc>
        <w:tc>
          <w:tcPr>
            <w:tcW w:w="1660" w:type="dxa"/>
            <w:tcBorders>
              <w:top w:val="nil"/>
              <w:left w:val="nil"/>
              <w:bottom w:val="single" w:sz="4" w:space="0" w:color="auto"/>
              <w:right w:val="single" w:sz="4" w:space="0" w:color="auto"/>
            </w:tcBorders>
            <w:shd w:val="clear" w:color="000000" w:fill="C6E0B4"/>
            <w:noWrap/>
            <w:vAlign w:val="bottom"/>
            <w:hideMark/>
          </w:tcPr>
          <w:p w14:paraId="3B738B4C"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9.628.314,84</w:t>
            </w:r>
          </w:p>
        </w:tc>
        <w:tc>
          <w:tcPr>
            <w:tcW w:w="1560" w:type="dxa"/>
            <w:tcBorders>
              <w:top w:val="nil"/>
              <w:left w:val="nil"/>
              <w:bottom w:val="single" w:sz="4" w:space="0" w:color="auto"/>
              <w:right w:val="single" w:sz="4" w:space="0" w:color="auto"/>
            </w:tcBorders>
            <w:shd w:val="clear" w:color="000000" w:fill="C6E0B4"/>
            <w:noWrap/>
            <w:vAlign w:val="bottom"/>
            <w:hideMark/>
          </w:tcPr>
          <w:p w14:paraId="5AB3AAD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5.189.760,00</w:t>
            </w:r>
          </w:p>
        </w:tc>
        <w:tc>
          <w:tcPr>
            <w:tcW w:w="1580" w:type="dxa"/>
            <w:tcBorders>
              <w:top w:val="nil"/>
              <w:left w:val="nil"/>
              <w:bottom w:val="single" w:sz="4" w:space="0" w:color="auto"/>
              <w:right w:val="single" w:sz="4" w:space="0" w:color="auto"/>
            </w:tcBorders>
            <w:shd w:val="clear" w:color="000000" w:fill="C6E0B4"/>
            <w:noWrap/>
            <w:vAlign w:val="bottom"/>
            <w:hideMark/>
          </w:tcPr>
          <w:p w14:paraId="39ADD7D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12.845.580,48</w:t>
            </w:r>
          </w:p>
        </w:tc>
        <w:tc>
          <w:tcPr>
            <w:tcW w:w="1040" w:type="dxa"/>
            <w:tcBorders>
              <w:top w:val="nil"/>
              <w:left w:val="nil"/>
              <w:bottom w:val="single" w:sz="4" w:space="0" w:color="auto"/>
              <w:right w:val="single" w:sz="4" w:space="0" w:color="auto"/>
            </w:tcBorders>
            <w:shd w:val="clear" w:color="000000" w:fill="C6E0B4"/>
            <w:noWrap/>
            <w:vAlign w:val="bottom"/>
            <w:hideMark/>
          </w:tcPr>
          <w:p w14:paraId="5D3E35DC"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133,41</w:t>
            </w:r>
          </w:p>
        </w:tc>
        <w:tc>
          <w:tcPr>
            <w:tcW w:w="940" w:type="dxa"/>
            <w:tcBorders>
              <w:top w:val="nil"/>
              <w:left w:val="nil"/>
              <w:bottom w:val="single" w:sz="4" w:space="0" w:color="auto"/>
              <w:right w:val="single" w:sz="8" w:space="0" w:color="auto"/>
            </w:tcBorders>
            <w:shd w:val="clear" w:color="000000" w:fill="C6E0B4"/>
            <w:noWrap/>
            <w:vAlign w:val="bottom"/>
            <w:hideMark/>
          </w:tcPr>
          <w:p w14:paraId="36A52232"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247,52</w:t>
            </w:r>
          </w:p>
        </w:tc>
      </w:tr>
      <w:tr w:rsidR="003923F4" w14:paraId="07E8B037"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27707475"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Ukupno raspoloživa sredstva proračuna </w:t>
            </w:r>
          </w:p>
        </w:tc>
        <w:tc>
          <w:tcPr>
            <w:tcW w:w="1660" w:type="dxa"/>
            <w:tcBorders>
              <w:top w:val="nil"/>
              <w:left w:val="nil"/>
              <w:bottom w:val="single" w:sz="4" w:space="0" w:color="auto"/>
              <w:right w:val="single" w:sz="4" w:space="0" w:color="auto"/>
            </w:tcBorders>
            <w:shd w:val="clear" w:color="auto" w:fill="auto"/>
            <w:noWrap/>
            <w:vAlign w:val="bottom"/>
            <w:hideMark/>
          </w:tcPr>
          <w:p w14:paraId="20307B41"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26.955.830,44</w:t>
            </w:r>
          </w:p>
        </w:tc>
        <w:tc>
          <w:tcPr>
            <w:tcW w:w="1560" w:type="dxa"/>
            <w:tcBorders>
              <w:top w:val="nil"/>
              <w:left w:val="nil"/>
              <w:bottom w:val="single" w:sz="4" w:space="0" w:color="auto"/>
              <w:right w:val="single" w:sz="4" w:space="0" w:color="auto"/>
            </w:tcBorders>
            <w:shd w:val="clear" w:color="auto" w:fill="auto"/>
            <w:noWrap/>
            <w:vAlign w:val="bottom"/>
            <w:hideMark/>
          </w:tcPr>
          <w:p w14:paraId="7EF542C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75.653.747,00</w:t>
            </w:r>
          </w:p>
        </w:tc>
        <w:tc>
          <w:tcPr>
            <w:tcW w:w="1580" w:type="dxa"/>
            <w:tcBorders>
              <w:top w:val="nil"/>
              <w:left w:val="nil"/>
              <w:bottom w:val="single" w:sz="4" w:space="0" w:color="auto"/>
              <w:right w:val="single" w:sz="4" w:space="0" w:color="auto"/>
            </w:tcBorders>
            <w:shd w:val="clear" w:color="auto" w:fill="auto"/>
            <w:noWrap/>
            <w:vAlign w:val="bottom"/>
            <w:hideMark/>
          </w:tcPr>
          <w:p w14:paraId="220FC82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39.499.953,58</w:t>
            </w:r>
          </w:p>
        </w:tc>
        <w:tc>
          <w:tcPr>
            <w:tcW w:w="1040" w:type="dxa"/>
            <w:tcBorders>
              <w:top w:val="nil"/>
              <w:left w:val="nil"/>
              <w:bottom w:val="single" w:sz="4" w:space="0" w:color="auto"/>
              <w:right w:val="single" w:sz="4" w:space="0" w:color="auto"/>
            </w:tcBorders>
            <w:shd w:val="clear" w:color="000000" w:fill="FFFFFF"/>
            <w:noWrap/>
            <w:vAlign w:val="bottom"/>
            <w:hideMark/>
          </w:tcPr>
          <w:p w14:paraId="527E3D62"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146,54</w:t>
            </w:r>
          </w:p>
        </w:tc>
        <w:tc>
          <w:tcPr>
            <w:tcW w:w="940" w:type="dxa"/>
            <w:tcBorders>
              <w:top w:val="nil"/>
              <w:left w:val="nil"/>
              <w:bottom w:val="single" w:sz="4" w:space="0" w:color="auto"/>
              <w:right w:val="single" w:sz="8" w:space="0" w:color="auto"/>
            </w:tcBorders>
            <w:shd w:val="clear" w:color="000000" w:fill="FFFFFF"/>
            <w:noWrap/>
            <w:vAlign w:val="bottom"/>
            <w:hideMark/>
          </w:tcPr>
          <w:p w14:paraId="5005C1CD"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52,21</w:t>
            </w:r>
          </w:p>
        </w:tc>
      </w:tr>
      <w:tr w:rsidR="003923F4" w14:paraId="4ADC5A1F" w14:textId="77777777" w:rsidTr="003923F4">
        <w:trPr>
          <w:trHeight w:val="525"/>
        </w:trPr>
        <w:tc>
          <w:tcPr>
            <w:tcW w:w="3900" w:type="dxa"/>
            <w:tcBorders>
              <w:top w:val="nil"/>
              <w:left w:val="single" w:sz="8" w:space="0" w:color="auto"/>
              <w:bottom w:val="single" w:sz="4" w:space="0" w:color="auto"/>
              <w:right w:val="single" w:sz="4" w:space="0" w:color="auto"/>
            </w:tcBorders>
            <w:shd w:val="clear" w:color="auto" w:fill="auto"/>
            <w:vAlign w:val="bottom"/>
            <w:hideMark/>
          </w:tcPr>
          <w:p w14:paraId="04BCE030" w14:textId="77777777" w:rsidR="003923F4" w:rsidRDefault="003923F4">
            <w:pPr>
              <w:rPr>
                <w:rFonts w:ascii="Calibri" w:hAnsi="Calibri" w:cs="Calibri"/>
                <w:color w:val="000000"/>
                <w:sz w:val="20"/>
                <w:szCs w:val="20"/>
              </w:rPr>
            </w:pPr>
            <w:r>
              <w:rPr>
                <w:rFonts w:ascii="Calibri" w:hAnsi="Calibri" w:cs="Calibri"/>
                <w:color w:val="000000"/>
                <w:sz w:val="20"/>
                <w:szCs w:val="20"/>
              </w:rPr>
              <w:t>Ukupno raspoloživa sredstva proračunskih korisnika</w:t>
            </w:r>
          </w:p>
        </w:tc>
        <w:tc>
          <w:tcPr>
            <w:tcW w:w="1660" w:type="dxa"/>
            <w:tcBorders>
              <w:top w:val="nil"/>
              <w:left w:val="nil"/>
              <w:bottom w:val="single" w:sz="4" w:space="0" w:color="auto"/>
              <w:right w:val="single" w:sz="4" w:space="0" w:color="auto"/>
            </w:tcBorders>
            <w:shd w:val="clear" w:color="auto" w:fill="auto"/>
            <w:noWrap/>
            <w:vAlign w:val="bottom"/>
            <w:hideMark/>
          </w:tcPr>
          <w:p w14:paraId="5CF1395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47.092.097,69</w:t>
            </w:r>
          </w:p>
        </w:tc>
        <w:tc>
          <w:tcPr>
            <w:tcW w:w="1560" w:type="dxa"/>
            <w:tcBorders>
              <w:top w:val="nil"/>
              <w:left w:val="nil"/>
              <w:bottom w:val="single" w:sz="4" w:space="0" w:color="auto"/>
              <w:right w:val="single" w:sz="4" w:space="0" w:color="auto"/>
            </w:tcBorders>
            <w:shd w:val="clear" w:color="auto" w:fill="auto"/>
            <w:noWrap/>
            <w:vAlign w:val="bottom"/>
            <w:hideMark/>
          </w:tcPr>
          <w:p w14:paraId="2D32EA99"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114.013.253,00</w:t>
            </w:r>
          </w:p>
        </w:tc>
        <w:tc>
          <w:tcPr>
            <w:tcW w:w="1580" w:type="dxa"/>
            <w:tcBorders>
              <w:top w:val="nil"/>
              <w:left w:val="nil"/>
              <w:bottom w:val="single" w:sz="4" w:space="0" w:color="auto"/>
              <w:right w:val="single" w:sz="4" w:space="0" w:color="auto"/>
            </w:tcBorders>
            <w:shd w:val="clear" w:color="auto" w:fill="auto"/>
            <w:noWrap/>
            <w:vAlign w:val="bottom"/>
            <w:hideMark/>
          </w:tcPr>
          <w:p w14:paraId="155EB771"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49.372.232,29</w:t>
            </w:r>
          </w:p>
        </w:tc>
        <w:tc>
          <w:tcPr>
            <w:tcW w:w="1040" w:type="dxa"/>
            <w:tcBorders>
              <w:top w:val="nil"/>
              <w:left w:val="nil"/>
              <w:bottom w:val="single" w:sz="4" w:space="0" w:color="auto"/>
              <w:right w:val="single" w:sz="4" w:space="0" w:color="auto"/>
            </w:tcBorders>
            <w:shd w:val="clear" w:color="000000" w:fill="FFFFFF"/>
            <w:noWrap/>
            <w:vAlign w:val="bottom"/>
            <w:hideMark/>
          </w:tcPr>
          <w:p w14:paraId="6DB024F1"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104,84</w:t>
            </w:r>
          </w:p>
        </w:tc>
        <w:tc>
          <w:tcPr>
            <w:tcW w:w="940" w:type="dxa"/>
            <w:tcBorders>
              <w:top w:val="nil"/>
              <w:left w:val="nil"/>
              <w:bottom w:val="single" w:sz="4" w:space="0" w:color="auto"/>
              <w:right w:val="single" w:sz="8" w:space="0" w:color="auto"/>
            </w:tcBorders>
            <w:shd w:val="clear" w:color="000000" w:fill="FFFFFF"/>
            <w:noWrap/>
            <w:vAlign w:val="bottom"/>
            <w:hideMark/>
          </w:tcPr>
          <w:p w14:paraId="198628E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43,30</w:t>
            </w:r>
          </w:p>
        </w:tc>
      </w:tr>
      <w:tr w:rsidR="003923F4" w14:paraId="6545D5D4" w14:textId="77777777" w:rsidTr="003923F4">
        <w:trPr>
          <w:trHeight w:val="525"/>
        </w:trPr>
        <w:tc>
          <w:tcPr>
            <w:tcW w:w="3900" w:type="dxa"/>
            <w:tcBorders>
              <w:top w:val="nil"/>
              <w:left w:val="single" w:sz="8" w:space="0" w:color="auto"/>
              <w:bottom w:val="single" w:sz="4" w:space="0" w:color="auto"/>
              <w:right w:val="single" w:sz="4" w:space="0" w:color="auto"/>
            </w:tcBorders>
            <w:shd w:val="clear" w:color="000000" w:fill="A9D08E"/>
            <w:vAlign w:val="bottom"/>
            <w:hideMark/>
          </w:tcPr>
          <w:p w14:paraId="027A2B2F" w14:textId="77777777" w:rsidR="003923F4" w:rsidRDefault="003923F4">
            <w:pPr>
              <w:rPr>
                <w:rFonts w:ascii="Calibri" w:hAnsi="Calibri" w:cs="Calibri"/>
                <w:b/>
                <w:bCs/>
                <w:color w:val="000000"/>
                <w:sz w:val="20"/>
                <w:szCs w:val="20"/>
              </w:rPr>
            </w:pPr>
            <w:r>
              <w:rPr>
                <w:rFonts w:ascii="Calibri" w:hAnsi="Calibri" w:cs="Calibri"/>
                <w:b/>
                <w:bCs/>
                <w:color w:val="000000"/>
                <w:sz w:val="20"/>
                <w:szCs w:val="20"/>
              </w:rPr>
              <w:t>3. UKUPNO RASPOLOŽIVA SREDSTVA KONSOLIDIRANI PRORAČUN (1+2)</w:t>
            </w:r>
          </w:p>
        </w:tc>
        <w:tc>
          <w:tcPr>
            <w:tcW w:w="1660" w:type="dxa"/>
            <w:tcBorders>
              <w:top w:val="nil"/>
              <w:left w:val="nil"/>
              <w:bottom w:val="single" w:sz="4" w:space="0" w:color="auto"/>
              <w:right w:val="single" w:sz="4" w:space="0" w:color="auto"/>
            </w:tcBorders>
            <w:shd w:val="clear" w:color="000000" w:fill="A9D08E"/>
            <w:noWrap/>
            <w:vAlign w:val="bottom"/>
            <w:hideMark/>
          </w:tcPr>
          <w:p w14:paraId="23D76E56"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74.047.928,13</w:t>
            </w:r>
          </w:p>
        </w:tc>
        <w:tc>
          <w:tcPr>
            <w:tcW w:w="1560" w:type="dxa"/>
            <w:tcBorders>
              <w:top w:val="nil"/>
              <w:left w:val="nil"/>
              <w:bottom w:val="single" w:sz="4" w:space="0" w:color="auto"/>
              <w:right w:val="single" w:sz="4" w:space="0" w:color="auto"/>
            </w:tcBorders>
            <w:shd w:val="clear" w:color="000000" w:fill="A9D08E"/>
            <w:noWrap/>
            <w:vAlign w:val="bottom"/>
            <w:hideMark/>
          </w:tcPr>
          <w:p w14:paraId="1AB09EEE"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189.667.000,00</w:t>
            </w:r>
          </w:p>
        </w:tc>
        <w:tc>
          <w:tcPr>
            <w:tcW w:w="1580" w:type="dxa"/>
            <w:tcBorders>
              <w:top w:val="nil"/>
              <w:left w:val="nil"/>
              <w:bottom w:val="single" w:sz="4" w:space="0" w:color="auto"/>
              <w:right w:val="single" w:sz="4" w:space="0" w:color="auto"/>
            </w:tcBorders>
            <w:shd w:val="clear" w:color="000000" w:fill="A9D08E"/>
            <w:noWrap/>
            <w:vAlign w:val="bottom"/>
            <w:hideMark/>
          </w:tcPr>
          <w:p w14:paraId="04CDD819"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88.872.185,87</w:t>
            </w:r>
          </w:p>
        </w:tc>
        <w:tc>
          <w:tcPr>
            <w:tcW w:w="1040" w:type="dxa"/>
            <w:tcBorders>
              <w:top w:val="nil"/>
              <w:left w:val="nil"/>
              <w:bottom w:val="single" w:sz="4" w:space="0" w:color="auto"/>
              <w:right w:val="single" w:sz="4" w:space="0" w:color="auto"/>
            </w:tcBorders>
            <w:shd w:val="clear" w:color="000000" w:fill="A9D08E"/>
            <w:noWrap/>
            <w:vAlign w:val="bottom"/>
            <w:hideMark/>
          </w:tcPr>
          <w:p w14:paraId="67E7DD12"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120,02</w:t>
            </w:r>
          </w:p>
        </w:tc>
        <w:tc>
          <w:tcPr>
            <w:tcW w:w="940" w:type="dxa"/>
            <w:tcBorders>
              <w:top w:val="nil"/>
              <w:left w:val="nil"/>
              <w:bottom w:val="single" w:sz="4" w:space="0" w:color="auto"/>
              <w:right w:val="single" w:sz="8" w:space="0" w:color="auto"/>
            </w:tcBorders>
            <w:shd w:val="clear" w:color="000000" w:fill="A9D08E"/>
            <w:noWrap/>
            <w:vAlign w:val="bottom"/>
            <w:hideMark/>
          </w:tcPr>
          <w:p w14:paraId="4518D8E6"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46,86</w:t>
            </w:r>
          </w:p>
        </w:tc>
      </w:tr>
      <w:tr w:rsidR="003923F4" w14:paraId="3D79FEED" w14:textId="77777777" w:rsidTr="003923F4">
        <w:trPr>
          <w:trHeight w:val="300"/>
        </w:trPr>
        <w:tc>
          <w:tcPr>
            <w:tcW w:w="3900" w:type="dxa"/>
            <w:tcBorders>
              <w:top w:val="nil"/>
              <w:left w:val="single" w:sz="8" w:space="0" w:color="auto"/>
              <w:bottom w:val="single" w:sz="4" w:space="0" w:color="auto"/>
              <w:right w:val="single" w:sz="4" w:space="0" w:color="auto"/>
            </w:tcBorders>
            <w:shd w:val="clear" w:color="000000" w:fill="E2EFDA"/>
            <w:noWrap/>
            <w:vAlign w:val="bottom"/>
            <w:hideMark/>
          </w:tcPr>
          <w:p w14:paraId="432923E5"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A. RASHODI I IZDACI PRORAČUNA </w:t>
            </w:r>
          </w:p>
        </w:tc>
        <w:tc>
          <w:tcPr>
            <w:tcW w:w="1660" w:type="dxa"/>
            <w:tcBorders>
              <w:top w:val="nil"/>
              <w:left w:val="nil"/>
              <w:bottom w:val="single" w:sz="4" w:space="0" w:color="auto"/>
              <w:right w:val="single" w:sz="4" w:space="0" w:color="auto"/>
            </w:tcBorders>
            <w:shd w:val="clear" w:color="000000" w:fill="E2EFDA"/>
            <w:noWrap/>
            <w:vAlign w:val="bottom"/>
            <w:hideMark/>
          </w:tcPr>
          <w:p w14:paraId="1C52E80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13.376.877,91</w:t>
            </w:r>
          </w:p>
        </w:tc>
        <w:tc>
          <w:tcPr>
            <w:tcW w:w="1560" w:type="dxa"/>
            <w:tcBorders>
              <w:top w:val="nil"/>
              <w:left w:val="nil"/>
              <w:bottom w:val="single" w:sz="4" w:space="0" w:color="auto"/>
              <w:right w:val="single" w:sz="4" w:space="0" w:color="auto"/>
            </w:tcBorders>
            <w:shd w:val="clear" w:color="000000" w:fill="E2EFDA"/>
            <w:noWrap/>
            <w:vAlign w:val="bottom"/>
            <w:hideMark/>
          </w:tcPr>
          <w:p w14:paraId="339C143C"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75.653.747,00</w:t>
            </w:r>
          </w:p>
        </w:tc>
        <w:tc>
          <w:tcPr>
            <w:tcW w:w="1580" w:type="dxa"/>
            <w:tcBorders>
              <w:top w:val="nil"/>
              <w:left w:val="nil"/>
              <w:bottom w:val="single" w:sz="4" w:space="0" w:color="auto"/>
              <w:right w:val="single" w:sz="4" w:space="0" w:color="auto"/>
            </w:tcBorders>
            <w:shd w:val="clear" w:color="000000" w:fill="E2EFDA"/>
            <w:noWrap/>
            <w:vAlign w:val="bottom"/>
            <w:hideMark/>
          </w:tcPr>
          <w:p w14:paraId="05C10469"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19.970.501,74</w:t>
            </w:r>
          </w:p>
        </w:tc>
        <w:tc>
          <w:tcPr>
            <w:tcW w:w="1040" w:type="dxa"/>
            <w:tcBorders>
              <w:top w:val="nil"/>
              <w:left w:val="nil"/>
              <w:bottom w:val="single" w:sz="4" w:space="0" w:color="auto"/>
              <w:right w:val="single" w:sz="4" w:space="0" w:color="auto"/>
            </w:tcBorders>
            <w:shd w:val="clear" w:color="000000" w:fill="E2EFDA"/>
            <w:noWrap/>
            <w:vAlign w:val="bottom"/>
            <w:hideMark/>
          </w:tcPr>
          <w:p w14:paraId="58D2F5F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149,29</w:t>
            </w:r>
          </w:p>
        </w:tc>
        <w:tc>
          <w:tcPr>
            <w:tcW w:w="940" w:type="dxa"/>
            <w:tcBorders>
              <w:top w:val="nil"/>
              <w:left w:val="nil"/>
              <w:bottom w:val="single" w:sz="4" w:space="0" w:color="auto"/>
              <w:right w:val="single" w:sz="8" w:space="0" w:color="auto"/>
            </w:tcBorders>
            <w:shd w:val="clear" w:color="000000" w:fill="E2EFDA"/>
            <w:noWrap/>
            <w:vAlign w:val="bottom"/>
            <w:hideMark/>
          </w:tcPr>
          <w:p w14:paraId="30335CC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26,40</w:t>
            </w:r>
          </w:p>
        </w:tc>
      </w:tr>
      <w:tr w:rsidR="003923F4" w14:paraId="63C89ACD"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0C35A763"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Rashodi poslovanja </w:t>
            </w:r>
          </w:p>
        </w:tc>
        <w:tc>
          <w:tcPr>
            <w:tcW w:w="1660" w:type="dxa"/>
            <w:tcBorders>
              <w:top w:val="nil"/>
              <w:left w:val="nil"/>
              <w:bottom w:val="single" w:sz="4" w:space="0" w:color="auto"/>
              <w:right w:val="single" w:sz="4" w:space="0" w:color="auto"/>
            </w:tcBorders>
            <w:shd w:val="clear" w:color="auto" w:fill="auto"/>
            <w:noWrap/>
            <w:vAlign w:val="bottom"/>
            <w:hideMark/>
          </w:tcPr>
          <w:p w14:paraId="016339E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12.559.537,47</w:t>
            </w:r>
          </w:p>
        </w:tc>
        <w:tc>
          <w:tcPr>
            <w:tcW w:w="1560" w:type="dxa"/>
            <w:tcBorders>
              <w:top w:val="nil"/>
              <w:left w:val="nil"/>
              <w:bottom w:val="single" w:sz="4" w:space="0" w:color="auto"/>
              <w:right w:val="single" w:sz="4" w:space="0" w:color="auto"/>
            </w:tcBorders>
            <w:shd w:val="clear" w:color="auto" w:fill="auto"/>
            <w:noWrap/>
            <w:vAlign w:val="bottom"/>
            <w:hideMark/>
          </w:tcPr>
          <w:p w14:paraId="56B17B4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58.074.906,00</w:t>
            </w:r>
          </w:p>
        </w:tc>
        <w:tc>
          <w:tcPr>
            <w:tcW w:w="1580" w:type="dxa"/>
            <w:tcBorders>
              <w:top w:val="nil"/>
              <w:left w:val="nil"/>
              <w:bottom w:val="single" w:sz="4" w:space="0" w:color="auto"/>
              <w:right w:val="single" w:sz="4" w:space="0" w:color="auto"/>
            </w:tcBorders>
            <w:shd w:val="clear" w:color="auto" w:fill="auto"/>
            <w:noWrap/>
            <w:vAlign w:val="bottom"/>
            <w:hideMark/>
          </w:tcPr>
          <w:p w14:paraId="71D3589D"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18.592.665,41</w:t>
            </w:r>
          </w:p>
        </w:tc>
        <w:tc>
          <w:tcPr>
            <w:tcW w:w="1040" w:type="dxa"/>
            <w:tcBorders>
              <w:top w:val="nil"/>
              <w:left w:val="nil"/>
              <w:bottom w:val="single" w:sz="4" w:space="0" w:color="auto"/>
              <w:right w:val="single" w:sz="4" w:space="0" w:color="auto"/>
            </w:tcBorders>
            <w:shd w:val="clear" w:color="000000" w:fill="FFFFFF"/>
            <w:noWrap/>
            <w:vAlign w:val="bottom"/>
            <w:hideMark/>
          </w:tcPr>
          <w:p w14:paraId="53FB741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148,04</w:t>
            </w:r>
          </w:p>
        </w:tc>
        <w:tc>
          <w:tcPr>
            <w:tcW w:w="940" w:type="dxa"/>
            <w:tcBorders>
              <w:top w:val="nil"/>
              <w:left w:val="nil"/>
              <w:bottom w:val="single" w:sz="4" w:space="0" w:color="auto"/>
              <w:right w:val="single" w:sz="8" w:space="0" w:color="auto"/>
            </w:tcBorders>
            <w:shd w:val="clear" w:color="000000" w:fill="FFFFFF"/>
            <w:noWrap/>
            <w:vAlign w:val="bottom"/>
            <w:hideMark/>
          </w:tcPr>
          <w:p w14:paraId="70A0CC4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32,01</w:t>
            </w:r>
          </w:p>
        </w:tc>
      </w:tr>
      <w:tr w:rsidR="003923F4" w14:paraId="45CBF688"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21E78583" w14:textId="77777777" w:rsidR="003923F4" w:rsidRDefault="003923F4">
            <w:pPr>
              <w:rPr>
                <w:rFonts w:ascii="Calibri" w:hAnsi="Calibri" w:cs="Calibri"/>
                <w:color w:val="000000"/>
                <w:sz w:val="20"/>
                <w:szCs w:val="20"/>
              </w:rPr>
            </w:pPr>
            <w:r>
              <w:rPr>
                <w:rFonts w:ascii="Calibri" w:hAnsi="Calibri" w:cs="Calibri"/>
                <w:color w:val="000000"/>
                <w:sz w:val="20"/>
                <w:szCs w:val="20"/>
              </w:rPr>
              <w:t>Rashodi za nabavu nefinancijske imovine</w:t>
            </w:r>
          </w:p>
        </w:tc>
        <w:tc>
          <w:tcPr>
            <w:tcW w:w="1660" w:type="dxa"/>
            <w:tcBorders>
              <w:top w:val="nil"/>
              <w:left w:val="nil"/>
              <w:bottom w:val="single" w:sz="4" w:space="0" w:color="auto"/>
              <w:right w:val="single" w:sz="4" w:space="0" w:color="auto"/>
            </w:tcBorders>
            <w:shd w:val="clear" w:color="auto" w:fill="auto"/>
            <w:noWrap/>
            <w:vAlign w:val="bottom"/>
            <w:hideMark/>
          </w:tcPr>
          <w:p w14:paraId="49F9C0A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817.339,44</w:t>
            </w:r>
          </w:p>
        </w:tc>
        <w:tc>
          <w:tcPr>
            <w:tcW w:w="1560" w:type="dxa"/>
            <w:tcBorders>
              <w:top w:val="nil"/>
              <w:left w:val="nil"/>
              <w:bottom w:val="single" w:sz="4" w:space="0" w:color="auto"/>
              <w:right w:val="single" w:sz="4" w:space="0" w:color="auto"/>
            </w:tcBorders>
            <w:shd w:val="clear" w:color="auto" w:fill="auto"/>
            <w:noWrap/>
            <w:vAlign w:val="bottom"/>
            <w:hideMark/>
          </w:tcPr>
          <w:p w14:paraId="0D611DF1"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17.555.843,00</w:t>
            </w:r>
          </w:p>
        </w:tc>
        <w:tc>
          <w:tcPr>
            <w:tcW w:w="1580" w:type="dxa"/>
            <w:tcBorders>
              <w:top w:val="nil"/>
              <w:left w:val="nil"/>
              <w:bottom w:val="single" w:sz="4" w:space="0" w:color="auto"/>
              <w:right w:val="single" w:sz="4" w:space="0" w:color="auto"/>
            </w:tcBorders>
            <w:shd w:val="clear" w:color="auto" w:fill="auto"/>
            <w:noWrap/>
            <w:vAlign w:val="bottom"/>
            <w:hideMark/>
          </w:tcPr>
          <w:p w14:paraId="61C6546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1.377.836,33</w:t>
            </w:r>
          </w:p>
        </w:tc>
        <w:tc>
          <w:tcPr>
            <w:tcW w:w="1040" w:type="dxa"/>
            <w:tcBorders>
              <w:top w:val="nil"/>
              <w:left w:val="nil"/>
              <w:bottom w:val="single" w:sz="4" w:space="0" w:color="auto"/>
              <w:right w:val="single" w:sz="4" w:space="0" w:color="auto"/>
            </w:tcBorders>
            <w:shd w:val="clear" w:color="000000" w:fill="FFFFFF"/>
            <w:noWrap/>
            <w:vAlign w:val="bottom"/>
            <w:hideMark/>
          </w:tcPr>
          <w:p w14:paraId="10A0F9EB"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168,58</w:t>
            </w:r>
          </w:p>
        </w:tc>
        <w:tc>
          <w:tcPr>
            <w:tcW w:w="940" w:type="dxa"/>
            <w:tcBorders>
              <w:top w:val="nil"/>
              <w:left w:val="nil"/>
              <w:bottom w:val="single" w:sz="4" w:space="0" w:color="auto"/>
              <w:right w:val="single" w:sz="8" w:space="0" w:color="auto"/>
            </w:tcBorders>
            <w:shd w:val="clear" w:color="000000" w:fill="FFFFFF"/>
            <w:noWrap/>
            <w:vAlign w:val="bottom"/>
            <w:hideMark/>
          </w:tcPr>
          <w:p w14:paraId="0AA06193"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7,85</w:t>
            </w:r>
          </w:p>
        </w:tc>
      </w:tr>
      <w:tr w:rsidR="003923F4" w14:paraId="378FC93F"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3CBD86BD" w14:textId="77777777" w:rsidR="003923F4" w:rsidRDefault="003923F4">
            <w:pPr>
              <w:rPr>
                <w:rFonts w:ascii="Calibri" w:hAnsi="Calibri" w:cs="Calibri"/>
                <w:color w:val="000000"/>
                <w:sz w:val="20"/>
                <w:szCs w:val="20"/>
              </w:rPr>
            </w:pPr>
            <w:r>
              <w:rPr>
                <w:rFonts w:ascii="Calibri" w:hAnsi="Calibri" w:cs="Calibri"/>
                <w:color w:val="000000"/>
                <w:sz w:val="20"/>
                <w:szCs w:val="20"/>
              </w:rPr>
              <w:t>Izdaci za financijsku imovinu</w:t>
            </w:r>
          </w:p>
        </w:tc>
        <w:tc>
          <w:tcPr>
            <w:tcW w:w="1660" w:type="dxa"/>
            <w:tcBorders>
              <w:top w:val="nil"/>
              <w:left w:val="nil"/>
              <w:bottom w:val="single" w:sz="4" w:space="0" w:color="auto"/>
              <w:right w:val="single" w:sz="4" w:space="0" w:color="auto"/>
            </w:tcBorders>
            <w:shd w:val="clear" w:color="auto" w:fill="auto"/>
            <w:noWrap/>
            <w:vAlign w:val="bottom"/>
            <w:hideMark/>
          </w:tcPr>
          <w:p w14:paraId="4DE6D78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1,00</w:t>
            </w:r>
          </w:p>
        </w:tc>
        <w:tc>
          <w:tcPr>
            <w:tcW w:w="1560" w:type="dxa"/>
            <w:tcBorders>
              <w:top w:val="nil"/>
              <w:left w:val="nil"/>
              <w:bottom w:val="single" w:sz="4" w:space="0" w:color="auto"/>
              <w:right w:val="single" w:sz="4" w:space="0" w:color="auto"/>
            </w:tcBorders>
            <w:shd w:val="clear" w:color="auto" w:fill="auto"/>
            <w:noWrap/>
            <w:vAlign w:val="bottom"/>
            <w:hideMark/>
          </w:tcPr>
          <w:p w14:paraId="2BE63759"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22.998,00</w:t>
            </w:r>
          </w:p>
        </w:tc>
        <w:tc>
          <w:tcPr>
            <w:tcW w:w="1580" w:type="dxa"/>
            <w:tcBorders>
              <w:top w:val="nil"/>
              <w:left w:val="nil"/>
              <w:bottom w:val="single" w:sz="4" w:space="0" w:color="auto"/>
              <w:right w:val="single" w:sz="4" w:space="0" w:color="auto"/>
            </w:tcBorders>
            <w:shd w:val="clear" w:color="auto" w:fill="auto"/>
            <w:noWrap/>
            <w:vAlign w:val="bottom"/>
            <w:hideMark/>
          </w:tcPr>
          <w:p w14:paraId="39E60FB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0,00</w:t>
            </w:r>
          </w:p>
        </w:tc>
        <w:tc>
          <w:tcPr>
            <w:tcW w:w="1040" w:type="dxa"/>
            <w:tcBorders>
              <w:top w:val="nil"/>
              <w:left w:val="nil"/>
              <w:bottom w:val="single" w:sz="4" w:space="0" w:color="auto"/>
              <w:right w:val="single" w:sz="4" w:space="0" w:color="auto"/>
            </w:tcBorders>
            <w:shd w:val="clear" w:color="000000" w:fill="FFFFFF"/>
            <w:noWrap/>
            <w:vAlign w:val="bottom"/>
            <w:hideMark/>
          </w:tcPr>
          <w:p w14:paraId="49F6F7FD"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bottom"/>
            <w:hideMark/>
          </w:tcPr>
          <w:p w14:paraId="22948A71"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0,00</w:t>
            </w:r>
          </w:p>
        </w:tc>
      </w:tr>
      <w:tr w:rsidR="003923F4" w14:paraId="09D78CA7" w14:textId="77777777" w:rsidTr="003923F4">
        <w:trPr>
          <w:trHeight w:val="525"/>
        </w:trPr>
        <w:tc>
          <w:tcPr>
            <w:tcW w:w="3900" w:type="dxa"/>
            <w:tcBorders>
              <w:top w:val="nil"/>
              <w:left w:val="single" w:sz="8" w:space="0" w:color="auto"/>
              <w:bottom w:val="single" w:sz="4" w:space="0" w:color="auto"/>
              <w:right w:val="single" w:sz="4" w:space="0" w:color="auto"/>
            </w:tcBorders>
            <w:shd w:val="clear" w:color="000000" w:fill="E2EFDA"/>
            <w:vAlign w:val="bottom"/>
            <w:hideMark/>
          </w:tcPr>
          <w:p w14:paraId="22285892" w14:textId="77777777" w:rsidR="003923F4" w:rsidRDefault="003923F4">
            <w:pPr>
              <w:rPr>
                <w:rFonts w:ascii="Calibri" w:hAnsi="Calibri" w:cs="Calibri"/>
                <w:color w:val="000000"/>
                <w:sz w:val="20"/>
                <w:szCs w:val="20"/>
              </w:rPr>
            </w:pPr>
            <w:r>
              <w:rPr>
                <w:rFonts w:ascii="Calibri" w:hAnsi="Calibri" w:cs="Calibri"/>
                <w:color w:val="000000"/>
                <w:sz w:val="20"/>
                <w:szCs w:val="20"/>
              </w:rPr>
              <w:t>B. RASHODI I IZDACI PRORAČUNSKIH KORISNIKA</w:t>
            </w:r>
          </w:p>
        </w:tc>
        <w:tc>
          <w:tcPr>
            <w:tcW w:w="1660" w:type="dxa"/>
            <w:tcBorders>
              <w:top w:val="nil"/>
              <w:left w:val="nil"/>
              <w:bottom w:val="single" w:sz="4" w:space="0" w:color="auto"/>
              <w:right w:val="single" w:sz="4" w:space="0" w:color="auto"/>
            </w:tcBorders>
            <w:shd w:val="clear" w:color="000000" w:fill="E2EFDA"/>
            <w:noWrap/>
            <w:vAlign w:val="bottom"/>
            <w:hideMark/>
          </w:tcPr>
          <w:p w14:paraId="00DA94FC"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49.080.583,58</w:t>
            </w:r>
          </w:p>
        </w:tc>
        <w:tc>
          <w:tcPr>
            <w:tcW w:w="1560" w:type="dxa"/>
            <w:tcBorders>
              <w:top w:val="nil"/>
              <w:left w:val="nil"/>
              <w:bottom w:val="single" w:sz="4" w:space="0" w:color="auto"/>
              <w:right w:val="single" w:sz="4" w:space="0" w:color="auto"/>
            </w:tcBorders>
            <w:shd w:val="clear" w:color="000000" w:fill="E2EFDA"/>
            <w:noWrap/>
            <w:vAlign w:val="bottom"/>
            <w:hideMark/>
          </w:tcPr>
          <w:p w14:paraId="5C924702"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114.013.253,00</w:t>
            </w:r>
          </w:p>
        </w:tc>
        <w:tc>
          <w:tcPr>
            <w:tcW w:w="1580" w:type="dxa"/>
            <w:tcBorders>
              <w:top w:val="nil"/>
              <w:left w:val="nil"/>
              <w:bottom w:val="single" w:sz="4" w:space="0" w:color="auto"/>
              <w:right w:val="single" w:sz="4" w:space="0" w:color="auto"/>
            </w:tcBorders>
            <w:shd w:val="clear" w:color="000000" w:fill="E2EFDA"/>
            <w:noWrap/>
            <w:vAlign w:val="bottom"/>
            <w:hideMark/>
          </w:tcPr>
          <w:p w14:paraId="72BB122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57.957.025,43</w:t>
            </w:r>
          </w:p>
        </w:tc>
        <w:tc>
          <w:tcPr>
            <w:tcW w:w="1040" w:type="dxa"/>
            <w:tcBorders>
              <w:top w:val="nil"/>
              <w:left w:val="nil"/>
              <w:bottom w:val="single" w:sz="4" w:space="0" w:color="auto"/>
              <w:right w:val="single" w:sz="4" w:space="0" w:color="auto"/>
            </w:tcBorders>
            <w:shd w:val="clear" w:color="000000" w:fill="E2EFDA"/>
            <w:noWrap/>
            <w:vAlign w:val="bottom"/>
            <w:hideMark/>
          </w:tcPr>
          <w:p w14:paraId="0DB48C8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118,09</w:t>
            </w:r>
          </w:p>
        </w:tc>
        <w:tc>
          <w:tcPr>
            <w:tcW w:w="940" w:type="dxa"/>
            <w:tcBorders>
              <w:top w:val="nil"/>
              <w:left w:val="nil"/>
              <w:bottom w:val="single" w:sz="4" w:space="0" w:color="auto"/>
              <w:right w:val="single" w:sz="8" w:space="0" w:color="auto"/>
            </w:tcBorders>
            <w:shd w:val="clear" w:color="000000" w:fill="E2EFDA"/>
            <w:noWrap/>
            <w:vAlign w:val="bottom"/>
            <w:hideMark/>
          </w:tcPr>
          <w:p w14:paraId="6280FF85"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50,83</w:t>
            </w:r>
          </w:p>
        </w:tc>
      </w:tr>
      <w:tr w:rsidR="003923F4" w14:paraId="2F0C4051"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2D3B9565" w14:textId="77777777" w:rsidR="003923F4" w:rsidRDefault="003923F4">
            <w:pPr>
              <w:rPr>
                <w:rFonts w:ascii="Calibri" w:hAnsi="Calibri" w:cs="Calibri"/>
                <w:color w:val="000000"/>
                <w:sz w:val="20"/>
                <w:szCs w:val="20"/>
              </w:rPr>
            </w:pPr>
            <w:r>
              <w:rPr>
                <w:rFonts w:ascii="Calibri" w:hAnsi="Calibri" w:cs="Calibri"/>
                <w:color w:val="000000"/>
                <w:sz w:val="20"/>
                <w:szCs w:val="20"/>
              </w:rPr>
              <w:t xml:space="preserve">Rashodi poslovanja </w:t>
            </w:r>
          </w:p>
        </w:tc>
        <w:tc>
          <w:tcPr>
            <w:tcW w:w="1660" w:type="dxa"/>
            <w:tcBorders>
              <w:top w:val="nil"/>
              <w:left w:val="nil"/>
              <w:bottom w:val="single" w:sz="4" w:space="0" w:color="auto"/>
              <w:right w:val="single" w:sz="4" w:space="0" w:color="auto"/>
            </w:tcBorders>
            <w:shd w:val="clear" w:color="auto" w:fill="auto"/>
            <w:noWrap/>
            <w:vAlign w:val="bottom"/>
            <w:hideMark/>
          </w:tcPr>
          <w:p w14:paraId="61DF1C6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46.718.457,47</w:t>
            </w:r>
          </w:p>
        </w:tc>
        <w:tc>
          <w:tcPr>
            <w:tcW w:w="1560" w:type="dxa"/>
            <w:tcBorders>
              <w:top w:val="nil"/>
              <w:left w:val="nil"/>
              <w:bottom w:val="single" w:sz="4" w:space="0" w:color="auto"/>
              <w:right w:val="single" w:sz="4" w:space="0" w:color="auto"/>
            </w:tcBorders>
            <w:shd w:val="clear" w:color="auto" w:fill="auto"/>
            <w:noWrap/>
            <w:vAlign w:val="bottom"/>
            <w:hideMark/>
          </w:tcPr>
          <w:p w14:paraId="47519E05"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103.220.609,00</w:t>
            </w:r>
          </w:p>
        </w:tc>
        <w:tc>
          <w:tcPr>
            <w:tcW w:w="1580" w:type="dxa"/>
            <w:tcBorders>
              <w:top w:val="nil"/>
              <w:left w:val="nil"/>
              <w:bottom w:val="single" w:sz="4" w:space="0" w:color="auto"/>
              <w:right w:val="single" w:sz="4" w:space="0" w:color="auto"/>
            </w:tcBorders>
            <w:shd w:val="clear" w:color="auto" w:fill="auto"/>
            <w:noWrap/>
            <w:vAlign w:val="bottom"/>
            <w:hideMark/>
          </w:tcPr>
          <w:p w14:paraId="2127F04C"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54.930.987,88</w:t>
            </w:r>
          </w:p>
        </w:tc>
        <w:tc>
          <w:tcPr>
            <w:tcW w:w="1040" w:type="dxa"/>
            <w:tcBorders>
              <w:top w:val="nil"/>
              <w:left w:val="nil"/>
              <w:bottom w:val="single" w:sz="4" w:space="0" w:color="auto"/>
              <w:right w:val="single" w:sz="4" w:space="0" w:color="auto"/>
            </w:tcBorders>
            <w:shd w:val="clear" w:color="000000" w:fill="FFFFFF"/>
            <w:noWrap/>
            <w:vAlign w:val="bottom"/>
            <w:hideMark/>
          </w:tcPr>
          <w:p w14:paraId="143A5C38"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117,58</w:t>
            </w:r>
          </w:p>
        </w:tc>
        <w:tc>
          <w:tcPr>
            <w:tcW w:w="940" w:type="dxa"/>
            <w:tcBorders>
              <w:top w:val="nil"/>
              <w:left w:val="nil"/>
              <w:bottom w:val="single" w:sz="4" w:space="0" w:color="auto"/>
              <w:right w:val="single" w:sz="8" w:space="0" w:color="auto"/>
            </w:tcBorders>
            <w:shd w:val="clear" w:color="000000" w:fill="FFFFFF"/>
            <w:noWrap/>
            <w:vAlign w:val="bottom"/>
            <w:hideMark/>
          </w:tcPr>
          <w:p w14:paraId="1DF08432"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53,22</w:t>
            </w:r>
          </w:p>
        </w:tc>
      </w:tr>
      <w:tr w:rsidR="003923F4" w14:paraId="6D59587B"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040C2837" w14:textId="77777777" w:rsidR="003923F4" w:rsidRDefault="003923F4">
            <w:pPr>
              <w:rPr>
                <w:rFonts w:ascii="Calibri" w:hAnsi="Calibri" w:cs="Calibri"/>
                <w:color w:val="000000"/>
                <w:sz w:val="20"/>
                <w:szCs w:val="20"/>
              </w:rPr>
            </w:pPr>
            <w:r>
              <w:rPr>
                <w:rFonts w:ascii="Calibri" w:hAnsi="Calibri" w:cs="Calibri"/>
                <w:color w:val="000000"/>
                <w:sz w:val="20"/>
                <w:szCs w:val="20"/>
              </w:rPr>
              <w:t>Rashodi za nabavu nefinancijske imovine</w:t>
            </w:r>
          </w:p>
        </w:tc>
        <w:tc>
          <w:tcPr>
            <w:tcW w:w="1660" w:type="dxa"/>
            <w:tcBorders>
              <w:top w:val="nil"/>
              <w:left w:val="nil"/>
              <w:bottom w:val="single" w:sz="4" w:space="0" w:color="auto"/>
              <w:right w:val="single" w:sz="4" w:space="0" w:color="auto"/>
            </w:tcBorders>
            <w:shd w:val="clear" w:color="auto" w:fill="auto"/>
            <w:noWrap/>
            <w:vAlign w:val="bottom"/>
            <w:hideMark/>
          </w:tcPr>
          <w:p w14:paraId="616F6FB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370.162,85</w:t>
            </w:r>
          </w:p>
        </w:tc>
        <w:tc>
          <w:tcPr>
            <w:tcW w:w="1560" w:type="dxa"/>
            <w:tcBorders>
              <w:top w:val="nil"/>
              <w:left w:val="nil"/>
              <w:bottom w:val="single" w:sz="4" w:space="0" w:color="auto"/>
              <w:right w:val="single" w:sz="4" w:space="0" w:color="auto"/>
            </w:tcBorders>
            <w:shd w:val="clear" w:color="auto" w:fill="auto"/>
            <w:noWrap/>
            <w:vAlign w:val="bottom"/>
            <w:hideMark/>
          </w:tcPr>
          <w:p w14:paraId="0B1D9FFE"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10.792.644,00</w:t>
            </w:r>
          </w:p>
        </w:tc>
        <w:tc>
          <w:tcPr>
            <w:tcW w:w="1580" w:type="dxa"/>
            <w:tcBorders>
              <w:top w:val="nil"/>
              <w:left w:val="nil"/>
              <w:bottom w:val="single" w:sz="4" w:space="0" w:color="auto"/>
              <w:right w:val="single" w:sz="4" w:space="0" w:color="auto"/>
            </w:tcBorders>
            <w:shd w:val="clear" w:color="auto" w:fill="auto"/>
            <w:noWrap/>
            <w:vAlign w:val="bottom"/>
            <w:hideMark/>
          </w:tcPr>
          <w:p w14:paraId="0A8F84F4"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3.003.040,05</w:t>
            </w:r>
          </w:p>
        </w:tc>
        <w:tc>
          <w:tcPr>
            <w:tcW w:w="1040" w:type="dxa"/>
            <w:tcBorders>
              <w:top w:val="nil"/>
              <w:left w:val="nil"/>
              <w:bottom w:val="single" w:sz="4" w:space="0" w:color="auto"/>
              <w:right w:val="single" w:sz="4" w:space="0" w:color="auto"/>
            </w:tcBorders>
            <w:shd w:val="clear" w:color="000000" w:fill="FFFFFF"/>
            <w:noWrap/>
            <w:vAlign w:val="bottom"/>
            <w:hideMark/>
          </w:tcPr>
          <w:p w14:paraId="3EEC4887"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811,28</w:t>
            </w:r>
          </w:p>
        </w:tc>
        <w:tc>
          <w:tcPr>
            <w:tcW w:w="940" w:type="dxa"/>
            <w:tcBorders>
              <w:top w:val="nil"/>
              <w:left w:val="nil"/>
              <w:bottom w:val="single" w:sz="4" w:space="0" w:color="auto"/>
              <w:right w:val="single" w:sz="8" w:space="0" w:color="auto"/>
            </w:tcBorders>
            <w:shd w:val="clear" w:color="000000" w:fill="FFFFFF"/>
            <w:noWrap/>
            <w:vAlign w:val="bottom"/>
            <w:hideMark/>
          </w:tcPr>
          <w:p w14:paraId="09A72C4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27,82</w:t>
            </w:r>
          </w:p>
        </w:tc>
      </w:tr>
      <w:tr w:rsidR="003923F4" w14:paraId="4BFFBA6C"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17A46098" w14:textId="77777777" w:rsidR="003923F4" w:rsidRDefault="003923F4">
            <w:pPr>
              <w:rPr>
                <w:rFonts w:ascii="Calibri" w:hAnsi="Calibri" w:cs="Calibri"/>
                <w:color w:val="000000"/>
                <w:sz w:val="20"/>
                <w:szCs w:val="20"/>
              </w:rPr>
            </w:pPr>
            <w:r>
              <w:rPr>
                <w:rFonts w:ascii="Calibri" w:hAnsi="Calibri" w:cs="Calibri"/>
                <w:color w:val="000000"/>
                <w:sz w:val="20"/>
                <w:szCs w:val="20"/>
              </w:rPr>
              <w:t>Izdaci za financijsku imovinu</w:t>
            </w:r>
          </w:p>
        </w:tc>
        <w:tc>
          <w:tcPr>
            <w:tcW w:w="1660" w:type="dxa"/>
            <w:tcBorders>
              <w:top w:val="nil"/>
              <w:left w:val="nil"/>
              <w:bottom w:val="single" w:sz="4" w:space="0" w:color="auto"/>
              <w:right w:val="single" w:sz="4" w:space="0" w:color="auto"/>
            </w:tcBorders>
            <w:shd w:val="clear" w:color="auto" w:fill="auto"/>
            <w:noWrap/>
            <w:vAlign w:val="bottom"/>
            <w:hideMark/>
          </w:tcPr>
          <w:p w14:paraId="181A6F14"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1.991.963,26</w:t>
            </w:r>
          </w:p>
        </w:tc>
        <w:tc>
          <w:tcPr>
            <w:tcW w:w="1560" w:type="dxa"/>
            <w:tcBorders>
              <w:top w:val="nil"/>
              <w:left w:val="nil"/>
              <w:bottom w:val="single" w:sz="4" w:space="0" w:color="auto"/>
              <w:right w:val="single" w:sz="4" w:space="0" w:color="auto"/>
            </w:tcBorders>
            <w:shd w:val="clear" w:color="auto" w:fill="auto"/>
            <w:noWrap/>
            <w:vAlign w:val="bottom"/>
            <w:hideMark/>
          </w:tcPr>
          <w:p w14:paraId="49240D29"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0719AEE5"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22.997,50</w:t>
            </w:r>
          </w:p>
        </w:tc>
        <w:tc>
          <w:tcPr>
            <w:tcW w:w="1040" w:type="dxa"/>
            <w:tcBorders>
              <w:top w:val="nil"/>
              <w:left w:val="nil"/>
              <w:bottom w:val="single" w:sz="4" w:space="0" w:color="auto"/>
              <w:right w:val="single" w:sz="4" w:space="0" w:color="auto"/>
            </w:tcBorders>
            <w:shd w:val="clear" w:color="000000" w:fill="FFFFFF"/>
            <w:noWrap/>
            <w:vAlign w:val="bottom"/>
            <w:hideMark/>
          </w:tcPr>
          <w:p w14:paraId="7F57483A"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1,15</w:t>
            </w:r>
          </w:p>
        </w:tc>
        <w:tc>
          <w:tcPr>
            <w:tcW w:w="940" w:type="dxa"/>
            <w:tcBorders>
              <w:top w:val="nil"/>
              <w:left w:val="nil"/>
              <w:bottom w:val="single" w:sz="4" w:space="0" w:color="auto"/>
              <w:right w:val="single" w:sz="8" w:space="0" w:color="auto"/>
            </w:tcBorders>
            <w:shd w:val="clear" w:color="000000" w:fill="FFFFFF"/>
            <w:noWrap/>
            <w:vAlign w:val="bottom"/>
            <w:hideMark/>
          </w:tcPr>
          <w:p w14:paraId="527ACC62" w14:textId="351BCFFF" w:rsidR="003923F4" w:rsidRDefault="00503549" w:rsidP="00503549">
            <w:pPr>
              <w:jc w:val="right"/>
              <w:rPr>
                <w:rFonts w:ascii="Calibri" w:hAnsi="Calibri" w:cs="Calibri"/>
                <w:color w:val="000000"/>
                <w:sz w:val="20"/>
                <w:szCs w:val="20"/>
              </w:rPr>
            </w:pPr>
            <w:r>
              <w:rPr>
                <w:rFonts w:ascii="Calibri" w:hAnsi="Calibri" w:cs="Calibri"/>
                <w:color w:val="000000"/>
                <w:sz w:val="20"/>
                <w:szCs w:val="20"/>
              </w:rPr>
              <w:t>0,00</w:t>
            </w:r>
          </w:p>
        </w:tc>
      </w:tr>
      <w:tr w:rsidR="003923F4" w14:paraId="157E46EB" w14:textId="77777777" w:rsidTr="003923F4">
        <w:trPr>
          <w:trHeight w:val="300"/>
        </w:trPr>
        <w:tc>
          <w:tcPr>
            <w:tcW w:w="3900" w:type="dxa"/>
            <w:tcBorders>
              <w:top w:val="nil"/>
              <w:left w:val="single" w:sz="8" w:space="0" w:color="auto"/>
              <w:bottom w:val="single" w:sz="4" w:space="0" w:color="auto"/>
              <w:right w:val="single" w:sz="4" w:space="0" w:color="auto"/>
            </w:tcBorders>
            <w:shd w:val="clear" w:color="000000" w:fill="A9D08E"/>
            <w:noWrap/>
            <w:vAlign w:val="bottom"/>
            <w:hideMark/>
          </w:tcPr>
          <w:p w14:paraId="2C9F8D83" w14:textId="77777777" w:rsidR="003923F4" w:rsidRDefault="003923F4">
            <w:pPr>
              <w:rPr>
                <w:rFonts w:ascii="Calibri" w:hAnsi="Calibri" w:cs="Calibri"/>
                <w:b/>
                <w:bCs/>
                <w:color w:val="000000"/>
                <w:sz w:val="20"/>
                <w:szCs w:val="20"/>
              </w:rPr>
            </w:pPr>
            <w:r>
              <w:rPr>
                <w:rFonts w:ascii="Calibri" w:hAnsi="Calibri" w:cs="Calibri"/>
                <w:b/>
                <w:bCs/>
                <w:color w:val="000000"/>
                <w:sz w:val="20"/>
                <w:szCs w:val="20"/>
              </w:rPr>
              <w:t>4. UKUPNO RASHODI I IZDACI (A+B)</w:t>
            </w:r>
          </w:p>
        </w:tc>
        <w:tc>
          <w:tcPr>
            <w:tcW w:w="1660" w:type="dxa"/>
            <w:tcBorders>
              <w:top w:val="nil"/>
              <w:left w:val="nil"/>
              <w:bottom w:val="single" w:sz="4" w:space="0" w:color="auto"/>
              <w:right w:val="single" w:sz="4" w:space="0" w:color="auto"/>
            </w:tcBorders>
            <w:shd w:val="clear" w:color="000000" w:fill="A9D08E"/>
            <w:noWrap/>
            <w:vAlign w:val="bottom"/>
            <w:hideMark/>
          </w:tcPr>
          <w:p w14:paraId="0004B0FD"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62.457.461,49</w:t>
            </w:r>
          </w:p>
        </w:tc>
        <w:tc>
          <w:tcPr>
            <w:tcW w:w="1560" w:type="dxa"/>
            <w:tcBorders>
              <w:top w:val="nil"/>
              <w:left w:val="nil"/>
              <w:bottom w:val="single" w:sz="4" w:space="0" w:color="auto"/>
              <w:right w:val="single" w:sz="4" w:space="0" w:color="auto"/>
            </w:tcBorders>
            <w:shd w:val="clear" w:color="000000" w:fill="A9D08E"/>
            <w:noWrap/>
            <w:vAlign w:val="bottom"/>
            <w:hideMark/>
          </w:tcPr>
          <w:p w14:paraId="4F067795"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189.667.000,00</w:t>
            </w:r>
          </w:p>
        </w:tc>
        <w:tc>
          <w:tcPr>
            <w:tcW w:w="1580" w:type="dxa"/>
            <w:tcBorders>
              <w:top w:val="nil"/>
              <w:left w:val="nil"/>
              <w:bottom w:val="single" w:sz="4" w:space="0" w:color="auto"/>
              <w:right w:val="single" w:sz="4" w:space="0" w:color="auto"/>
            </w:tcBorders>
            <w:shd w:val="clear" w:color="000000" w:fill="A9D08E"/>
            <w:noWrap/>
            <w:vAlign w:val="bottom"/>
            <w:hideMark/>
          </w:tcPr>
          <w:p w14:paraId="46266646"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77.927.527,17</w:t>
            </w:r>
          </w:p>
        </w:tc>
        <w:tc>
          <w:tcPr>
            <w:tcW w:w="1040" w:type="dxa"/>
            <w:tcBorders>
              <w:top w:val="nil"/>
              <w:left w:val="nil"/>
              <w:bottom w:val="single" w:sz="4" w:space="0" w:color="auto"/>
              <w:right w:val="single" w:sz="4" w:space="0" w:color="auto"/>
            </w:tcBorders>
            <w:shd w:val="clear" w:color="000000" w:fill="A9D08E"/>
            <w:noWrap/>
            <w:vAlign w:val="bottom"/>
            <w:hideMark/>
          </w:tcPr>
          <w:p w14:paraId="4A2E5648"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124,77</w:t>
            </w:r>
          </w:p>
        </w:tc>
        <w:tc>
          <w:tcPr>
            <w:tcW w:w="940" w:type="dxa"/>
            <w:tcBorders>
              <w:top w:val="nil"/>
              <w:left w:val="nil"/>
              <w:bottom w:val="single" w:sz="4" w:space="0" w:color="auto"/>
              <w:right w:val="single" w:sz="8" w:space="0" w:color="auto"/>
            </w:tcBorders>
            <w:shd w:val="clear" w:color="000000" w:fill="A9D08E"/>
            <w:noWrap/>
            <w:vAlign w:val="bottom"/>
            <w:hideMark/>
          </w:tcPr>
          <w:p w14:paraId="6EB0F39A"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41,09</w:t>
            </w:r>
          </w:p>
        </w:tc>
      </w:tr>
      <w:tr w:rsidR="003923F4" w14:paraId="184710A5" w14:textId="77777777" w:rsidTr="003923F4">
        <w:trPr>
          <w:trHeight w:val="300"/>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28737579" w14:textId="77777777" w:rsidR="003923F4" w:rsidRDefault="003923F4">
            <w:pPr>
              <w:rPr>
                <w:rFonts w:ascii="Calibri" w:hAnsi="Calibri" w:cs="Calibri"/>
                <w:color w:val="000000"/>
                <w:sz w:val="20"/>
                <w:szCs w:val="20"/>
              </w:rPr>
            </w:pPr>
            <w:r>
              <w:rPr>
                <w:rFonts w:ascii="Calibri" w:hAnsi="Calibri" w:cs="Calibri"/>
                <w:color w:val="000000"/>
                <w:sz w:val="20"/>
                <w:szCs w:val="20"/>
              </w:rPr>
              <w:t>Višak/manjak prihoda - Proračun</w:t>
            </w:r>
          </w:p>
        </w:tc>
        <w:tc>
          <w:tcPr>
            <w:tcW w:w="1660" w:type="dxa"/>
            <w:tcBorders>
              <w:top w:val="nil"/>
              <w:left w:val="nil"/>
              <w:bottom w:val="single" w:sz="4" w:space="0" w:color="auto"/>
              <w:right w:val="single" w:sz="4" w:space="0" w:color="auto"/>
            </w:tcBorders>
            <w:shd w:val="clear" w:color="auto" w:fill="auto"/>
            <w:noWrap/>
            <w:vAlign w:val="bottom"/>
            <w:hideMark/>
          </w:tcPr>
          <w:p w14:paraId="706E5D19"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13.578.952,53</w:t>
            </w:r>
          </w:p>
        </w:tc>
        <w:tc>
          <w:tcPr>
            <w:tcW w:w="1560" w:type="dxa"/>
            <w:tcBorders>
              <w:top w:val="nil"/>
              <w:left w:val="nil"/>
              <w:bottom w:val="single" w:sz="4" w:space="0" w:color="auto"/>
              <w:right w:val="single" w:sz="4" w:space="0" w:color="auto"/>
            </w:tcBorders>
            <w:shd w:val="clear" w:color="auto" w:fill="auto"/>
            <w:noWrap/>
            <w:vAlign w:val="bottom"/>
            <w:hideMark/>
          </w:tcPr>
          <w:p w14:paraId="54F6867C" w14:textId="77777777" w:rsidR="003923F4" w:rsidRDefault="003923F4">
            <w:pPr>
              <w:rPr>
                <w:rFonts w:ascii="Calibri" w:hAnsi="Calibri" w:cs="Calibri"/>
                <w:color w:val="000000"/>
                <w:sz w:val="20"/>
                <w:szCs w:val="20"/>
              </w:rPr>
            </w:pPr>
            <w:r>
              <w:rPr>
                <w:rFonts w:ascii="Calibri" w:hAnsi="Calibri" w:cs="Calibri"/>
                <w:color w:val="000000"/>
                <w:sz w:val="20"/>
                <w:szCs w:val="20"/>
              </w:rPr>
              <w:t> </w:t>
            </w:r>
          </w:p>
        </w:tc>
        <w:tc>
          <w:tcPr>
            <w:tcW w:w="1580" w:type="dxa"/>
            <w:tcBorders>
              <w:top w:val="nil"/>
              <w:left w:val="nil"/>
              <w:bottom w:val="single" w:sz="4" w:space="0" w:color="auto"/>
              <w:right w:val="single" w:sz="4" w:space="0" w:color="auto"/>
            </w:tcBorders>
            <w:shd w:val="clear" w:color="auto" w:fill="auto"/>
            <w:noWrap/>
            <w:vAlign w:val="bottom"/>
            <w:hideMark/>
          </w:tcPr>
          <w:p w14:paraId="10922D60"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19.529.451,84</w:t>
            </w:r>
          </w:p>
        </w:tc>
        <w:tc>
          <w:tcPr>
            <w:tcW w:w="1040" w:type="dxa"/>
            <w:tcBorders>
              <w:top w:val="nil"/>
              <w:left w:val="nil"/>
              <w:bottom w:val="single" w:sz="4" w:space="0" w:color="auto"/>
              <w:right w:val="single" w:sz="4" w:space="0" w:color="auto"/>
            </w:tcBorders>
            <w:shd w:val="clear" w:color="000000" w:fill="FFFFFF"/>
            <w:noWrap/>
            <w:vAlign w:val="bottom"/>
            <w:hideMark/>
          </w:tcPr>
          <w:p w14:paraId="52E365AF"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143,82</w:t>
            </w:r>
          </w:p>
        </w:tc>
        <w:tc>
          <w:tcPr>
            <w:tcW w:w="940" w:type="dxa"/>
            <w:tcBorders>
              <w:top w:val="nil"/>
              <w:left w:val="nil"/>
              <w:bottom w:val="single" w:sz="4" w:space="0" w:color="auto"/>
              <w:right w:val="single" w:sz="8" w:space="0" w:color="auto"/>
            </w:tcBorders>
            <w:shd w:val="clear" w:color="000000" w:fill="FFFFFF"/>
            <w:noWrap/>
            <w:vAlign w:val="bottom"/>
            <w:hideMark/>
          </w:tcPr>
          <w:p w14:paraId="6DB1A384" w14:textId="19350AA4" w:rsidR="003429A5" w:rsidRDefault="003429A5" w:rsidP="003923F4">
            <w:pPr>
              <w:jc w:val="right"/>
              <w:rPr>
                <w:rFonts w:ascii="Calibri" w:hAnsi="Calibri" w:cs="Calibri"/>
                <w:color w:val="000000"/>
                <w:sz w:val="20"/>
                <w:szCs w:val="20"/>
              </w:rPr>
            </w:pPr>
            <w:r>
              <w:rPr>
                <w:rFonts w:ascii="Calibri" w:hAnsi="Calibri" w:cs="Calibri"/>
                <w:color w:val="000000"/>
                <w:sz w:val="20"/>
                <w:szCs w:val="20"/>
              </w:rPr>
              <w:t xml:space="preserve"> </w:t>
            </w:r>
          </w:p>
          <w:p w14:paraId="78C0D20C" w14:textId="7F8E8298" w:rsidR="003923F4" w:rsidRDefault="00503549" w:rsidP="003923F4">
            <w:pPr>
              <w:jc w:val="right"/>
              <w:rPr>
                <w:rFonts w:ascii="Calibri" w:hAnsi="Calibri" w:cs="Calibri"/>
                <w:color w:val="000000"/>
                <w:sz w:val="20"/>
                <w:szCs w:val="20"/>
              </w:rPr>
            </w:pPr>
            <w:r>
              <w:rPr>
                <w:rFonts w:ascii="Calibri" w:hAnsi="Calibri" w:cs="Calibri"/>
                <w:color w:val="000000"/>
                <w:sz w:val="20"/>
                <w:szCs w:val="20"/>
              </w:rPr>
              <w:t>0</w:t>
            </w:r>
            <w:r w:rsidR="003923F4">
              <w:rPr>
                <w:rFonts w:ascii="Calibri" w:hAnsi="Calibri" w:cs="Calibri"/>
                <w:color w:val="000000"/>
                <w:sz w:val="20"/>
                <w:szCs w:val="20"/>
              </w:rPr>
              <w:t>,00</w:t>
            </w:r>
          </w:p>
        </w:tc>
      </w:tr>
      <w:tr w:rsidR="003923F4" w14:paraId="06731950" w14:textId="77777777" w:rsidTr="003923F4">
        <w:trPr>
          <w:trHeight w:val="540"/>
        </w:trPr>
        <w:tc>
          <w:tcPr>
            <w:tcW w:w="3900" w:type="dxa"/>
            <w:tcBorders>
              <w:top w:val="nil"/>
              <w:left w:val="single" w:sz="8" w:space="0" w:color="auto"/>
              <w:bottom w:val="nil"/>
              <w:right w:val="single" w:sz="4" w:space="0" w:color="auto"/>
            </w:tcBorders>
            <w:shd w:val="clear" w:color="auto" w:fill="auto"/>
            <w:vAlign w:val="bottom"/>
            <w:hideMark/>
          </w:tcPr>
          <w:p w14:paraId="79564E33" w14:textId="77777777" w:rsidR="003923F4" w:rsidRDefault="003923F4">
            <w:pPr>
              <w:rPr>
                <w:rFonts w:ascii="Calibri" w:hAnsi="Calibri" w:cs="Calibri"/>
                <w:color w:val="000000"/>
                <w:sz w:val="20"/>
                <w:szCs w:val="20"/>
              </w:rPr>
            </w:pPr>
            <w:r>
              <w:rPr>
                <w:rFonts w:ascii="Calibri" w:hAnsi="Calibri" w:cs="Calibri"/>
                <w:color w:val="000000"/>
                <w:sz w:val="20"/>
                <w:szCs w:val="20"/>
              </w:rPr>
              <w:t>Višak/manjak prihoda - Proračunski korisnici</w:t>
            </w:r>
          </w:p>
        </w:tc>
        <w:tc>
          <w:tcPr>
            <w:tcW w:w="1660" w:type="dxa"/>
            <w:tcBorders>
              <w:top w:val="nil"/>
              <w:left w:val="nil"/>
              <w:bottom w:val="nil"/>
              <w:right w:val="single" w:sz="4" w:space="0" w:color="auto"/>
            </w:tcBorders>
            <w:shd w:val="clear" w:color="auto" w:fill="auto"/>
            <w:noWrap/>
            <w:vAlign w:val="bottom"/>
            <w:hideMark/>
          </w:tcPr>
          <w:p w14:paraId="7F02E692"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-1.988.485,89</w:t>
            </w:r>
          </w:p>
        </w:tc>
        <w:tc>
          <w:tcPr>
            <w:tcW w:w="1560" w:type="dxa"/>
            <w:tcBorders>
              <w:top w:val="nil"/>
              <w:left w:val="nil"/>
              <w:bottom w:val="nil"/>
              <w:right w:val="single" w:sz="4" w:space="0" w:color="auto"/>
            </w:tcBorders>
            <w:shd w:val="clear" w:color="auto" w:fill="auto"/>
            <w:noWrap/>
            <w:vAlign w:val="bottom"/>
            <w:hideMark/>
          </w:tcPr>
          <w:p w14:paraId="2D546C8C" w14:textId="77777777" w:rsidR="003923F4" w:rsidRDefault="003923F4">
            <w:pPr>
              <w:rPr>
                <w:rFonts w:ascii="Calibri" w:hAnsi="Calibri" w:cs="Calibri"/>
                <w:color w:val="000000"/>
                <w:sz w:val="20"/>
                <w:szCs w:val="20"/>
              </w:rPr>
            </w:pPr>
            <w:r>
              <w:rPr>
                <w:rFonts w:ascii="Calibri" w:hAnsi="Calibri" w:cs="Calibri"/>
                <w:color w:val="000000"/>
                <w:sz w:val="20"/>
                <w:szCs w:val="20"/>
              </w:rPr>
              <w:t> </w:t>
            </w:r>
          </w:p>
        </w:tc>
        <w:tc>
          <w:tcPr>
            <w:tcW w:w="1580" w:type="dxa"/>
            <w:tcBorders>
              <w:top w:val="nil"/>
              <w:left w:val="nil"/>
              <w:bottom w:val="nil"/>
              <w:right w:val="single" w:sz="4" w:space="0" w:color="auto"/>
            </w:tcBorders>
            <w:shd w:val="clear" w:color="auto" w:fill="auto"/>
            <w:noWrap/>
            <w:vAlign w:val="bottom"/>
            <w:hideMark/>
          </w:tcPr>
          <w:p w14:paraId="1AD4F3EE"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-8.584.793,14</w:t>
            </w:r>
          </w:p>
        </w:tc>
        <w:tc>
          <w:tcPr>
            <w:tcW w:w="1040" w:type="dxa"/>
            <w:tcBorders>
              <w:top w:val="nil"/>
              <w:left w:val="nil"/>
              <w:bottom w:val="single" w:sz="4" w:space="0" w:color="auto"/>
              <w:right w:val="single" w:sz="4" w:space="0" w:color="auto"/>
            </w:tcBorders>
            <w:shd w:val="clear" w:color="000000" w:fill="FFFFFF"/>
            <w:noWrap/>
            <w:vAlign w:val="bottom"/>
            <w:hideMark/>
          </w:tcPr>
          <w:p w14:paraId="769EA65B" w14:textId="77777777" w:rsidR="003923F4" w:rsidRDefault="003923F4">
            <w:pPr>
              <w:jc w:val="right"/>
              <w:rPr>
                <w:rFonts w:ascii="Calibri" w:hAnsi="Calibri" w:cs="Calibri"/>
                <w:color w:val="000000"/>
                <w:sz w:val="20"/>
                <w:szCs w:val="20"/>
              </w:rPr>
            </w:pPr>
            <w:r>
              <w:rPr>
                <w:rFonts w:ascii="Calibri" w:hAnsi="Calibri" w:cs="Calibri"/>
                <w:color w:val="000000"/>
                <w:sz w:val="20"/>
                <w:szCs w:val="20"/>
              </w:rPr>
              <w:t>431,73</w:t>
            </w:r>
          </w:p>
        </w:tc>
        <w:tc>
          <w:tcPr>
            <w:tcW w:w="940" w:type="dxa"/>
            <w:tcBorders>
              <w:top w:val="nil"/>
              <w:left w:val="nil"/>
              <w:bottom w:val="nil"/>
              <w:right w:val="single" w:sz="8" w:space="0" w:color="auto"/>
            </w:tcBorders>
            <w:shd w:val="clear" w:color="000000" w:fill="FFFFFF"/>
            <w:noWrap/>
            <w:vAlign w:val="bottom"/>
            <w:hideMark/>
          </w:tcPr>
          <w:p w14:paraId="3F60FA67" w14:textId="77B93F13" w:rsidR="003923F4" w:rsidRDefault="00503549" w:rsidP="00503549">
            <w:pPr>
              <w:jc w:val="right"/>
              <w:rPr>
                <w:rFonts w:ascii="Calibri" w:hAnsi="Calibri" w:cs="Calibri"/>
                <w:color w:val="000000"/>
                <w:sz w:val="20"/>
                <w:szCs w:val="20"/>
              </w:rPr>
            </w:pPr>
            <w:r>
              <w:rPr>
                <w:rFonts w:ascii="Calibri" w:hAnsi="Calibri" w:cs="Calibri"/>
                <w:color w:val="000000"/>
                <w:sz w:val="20"/>
                <w:szCs w:val="20"/>
              </w:rPr>
              <w:t>0,00</w:t>
            </w:r>
          </w:p>
        </w:tc>
      </w:tr>
      <w:tr w:rsidR="003923F4" w14:paraId="7A3337D1" w14:textId="77777777" w:rsidTr="003923F4">
        <w:trPr>
          <w:trHeight w:val="645"/>
        </w:trPr>
        <w:tc>
          <w:tcPr>
            <w:tcW w:w="3900" w:type="dxa"/>
            <w:tcBorders>
              <w:top w:val="single" w:sz="8" w:space="0" w:color="auto"/>
              <w:left w:val="single" w:sz="8" w:space="0" w:color="auto"/>
              <w:bottom w:val="single" w:sz="8" w:space="0" w:color="auto"/>
              <w:right w:val="nil"/>
            </w:tcBorders>
            <w:shd w:val="clear" w:color="000000" w:fill="92D050"/>
            <w:vAlign w:val="bottom"/>
            <w:hideMark/>
          </w:tcPr>
          <w:p w14:paraId="089EC804" w14:textId="77777777" w:rsidR="003923F4" w:rsidRDefault="003923F4">
            <w:pPr>
              <w:rPr>
                <w:rFonts w:ascii="Calibri" w:hAnsi="Calibri" w:cs="Calibri"/>
                <w:b/>
                <w:bCs/>
                <w:color w:val="000000"/>
                <w:sz w:val="20"/>
                <w:szCs w:val="20"/>
              </w:rPr>
            </w:pPr>
            <w:r>
              <w:rPr>
                <w:rFonts w:ascii="Calibri" w:hAnsi="Calibri" w:cs="Calibri"/>
                <w:b/>
                <w:bCs/>
                <w:color w:val="000000"/>
                <w:sz w:val="20"/>
                <w:szCs w:val="20"/>
              </w:rPr>
              <w:t>UKUPNO VIŠAK/MANJAK PRIHODA PRORAČUNA</w:t>
            </w:r>
          </w:p>
        </w:tc>
        <w:tc>
          <w:tcPr>
            <w:tcW w:w="1660" w:type="dxa"/>
            <w:tcBorders>
              <w:top w:val="single" w:sz="8" w:space="0" w:color="auto"/>
              <w:left w:val="single" w:sz="8" w:space="0" w:color="auto"/>
              <w:bottom w:val="single" w:sz="8" w:space="0" w:color="auto"/>
              <w:right w:val="single" w:sz="8" w:space="0" w:color="auto"/>
            </w:tcBorders>
            <w:shd w:val="clear" w:color="000000" w:fill="92D050"/>
            <w:noWrap/>
            <w:vAlign w:val="bottom"/>
            <w:hideMark/>
          </w:tcPr>
          <w:p w14:paraId="4E6BEC89"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11.590.466,64</w:t>
            </w:r>
          </w:p>
        </w:tc>
        <w:tc>
          <w:tcPr>
            <w:tcW w:w="1560" w:type="dxa"/>
            <w:tcBorders>
              <w:top w:val="single" w:sz="8" w:space="0" w:color="auto"/>
              <w:left w:val="nil"/>
              <w:bottom w:val="single" w:sz="8" w:space="0" w:color="auto"/>
              <w:right w:val="nil"/>
            </w:tcBorders>
            <w:shd w:val="clear" w:color="000000" w:fill="92D050"/>
            <w:noWrap/>
            <w:vAlign w:val="bottom"/>
            <w:hideMark/>
          </w:tcPr>
          <w:p w14:paraId="1D5E2E9F"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0,00</w:t>
            </w:r>
          </w:p>
        </w:tc>
        <w:tc>
          <w:tcPr>
            <w:tcW w:w="1580" w:type="dxa"/>
            <w:tcBorders>
              <w:top w:val="single" w:sz="8" w:space="0" w:color="auto"/>
              <w:left w:val="single" w:sz="8" w:space="0" w:color="auto"/>
              <w:bottom w:val="single" w:sz="8" w:space="0" w:color="auto"/>
              <w:right w:val="single" w:sz="8" w:space="0" w:color="auto"/>
            </w:tcBorders>
            <w:shd w:val="clear" w:color="000000" w:fill="92D050"/>
            <w:noWrap/>
            <w:vAlign w:val="bottom"/>
            <w:hideMark/>
          </w:tcPr>
          <w:p w14:paraId="412F3DFD"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10.944.658,70</w:t>
            </w:r>
          </w:p>
        </w:tc>
        <w:tc>
          <w:tcPr>
            <w:tcW w:w="1040" w:type="dxa"/>
            <w:tcBorders>
              <w:top w:val="single" w:sz="8" w:space="0" w:color="auto"/>
              <w:left w:val="nil"/>
              <w:bottom w:val="single" w:sz="8" w:space="0" w:color="auto"/>
              <w:right w:val="nil"/>
            </w:tcBorders>
            <w:shd w:val="clear" w:color="000000" w:fill="92D050"/>
            <w:noWrap/>
            <w:vAlign w:val="bottom"/>
            <w:hideMark/>
          </w:tcPr>
          <w:p w14:paraId="4C69DD8A" w14:textId="77777777" w:rsidR="003923F4" w:rsidRDefault="003923F4">
            <w:pPr>
              <w:jc w:val="right"/>
              <w:rPr>
                <w:rFonts w:ascii="Calibri" w:hAnsi="Calibri" w:cs="Calibri"/>
                <w:b/>
                <w:bCs/>
                <w:color w:val="000000"/>
                <w:sz w:val="20"/>
                <w:szCs w:val="20"/>
              </w:rPr>
            </w:pPr>
            <w:r>
              <w:rPr>
                <w:rFonts w:ascii="Calibri" w:hAnsi="Calibri" w:cs="Calibri"/>
                <w:b/>
                <w:bCs/>
                <w:color w:val="000000"/>
                <w:sz w:val="20"/>
                <w:szCs w:val="20"/>
              </w:rPr>
              <w:t>94,43</w:t>
            </w:r>
          </w:p>
        </w:tc>
        <w:tc>
          <w:tcPr>
            <w:tcW w:w="940" w:type="dxa"/>
            <w:tcBorders>
              <w:top w:val="single" w:sz="8" w:space="0" w:color="auto"/>
              <w:left w:val="single" w:sz="8" w:space="0" w:color="auto"/>
              <w:bottom w:val="single" w:sz="8" w:space="0" w:color="auto"/>
              <w:right w:val="single" w:sz="8" w:space="0" w:color="auto"/>
            </w:tcBorders>
            <w:shd w:val="clear" w:color="000000" w:fill="92D050"/>
            <w:noWrap/>
            <w:vAlign w:val="bottom"/>
            <w:hideMark/>
          </w:tcPr>
          <w:p w14:paraId="1464CDAE" w14:textId="6B23CFED" w:rsidR="003923F4" w:rsidRDefault="00FC6F63" w:rsidP="00FC6F63">
            <w:pPr>
              <w:jc w:val="right"/>
              <w:rPr>
                <w:rFonts w:ascii="Calibri" w:hAnsi="Calibri" w:cs="Calibri"/>
                <w:b/>
                <w:bCs/>
                <w:color w:val="000000"/>
                <w:sz w:val="20"/>
                <w:szCs w:val="20"/>
              </w:rPr>
            </w:pPr>
            <w:r>
              <w:rPr>
                <w:rFonts w:ascii="Calibri" w:hAnsi="Calibri" w:cs="Calibri"/>
                <w:b/>
                <w:bCs/>
                <w:color w:val="000000"/>
                <w:sz w:val="20"/>
                <w:szCs w:val="20"/>
              </w:rPr>
              <w:t>0,00</w:t>
            </w:r>
          </w:p>
        </w:tc>
      </w:tr>
    </w:tbl>
    <w:p w14:paraId="731AF6BD" w14:textId="77777777" w:rsidR="008E4033" w:rsidRPr="00BE548A" w:rsidRDefault="008E4033" w:rsidP="00F07CA9">
      <w:pPr>
        <w:pStyle w:val="Footer"/>
        <w:tabs>
          <w:tab w:val="left" w:pos="720"/>
        </w:tabs>
        <w:jc w:val="both"/>
        <w:rPr>
          <w:rFonts w:asciiTheme="minorHAnsi" w:hAnsiTheme="minorHAnsi" w:cstheme="minorHAnsi"/>
          <w:bCs/>
          <w:color w:val="000000" w:themeColor="text1"/>
          <w:lang w:val="pt-PT"/>
        </w:rPr>
      </w:pPr>
    </w:p>
    <w:p w14:paraId="70C577D4" w14:textId="5C51777D" w:rsidR="00F07CA9" w:rsidRPr="00E86E7C" w:rsidRDefault="00422906" w:rsidP="00F07CA9">
      <w:pPr>
        <w:pStyle w:val="Footer"/>
        <w:tabs>
          <w:tab w:val="left" w:pos="720"/>
        </w:tabs>
        <w:jc w:val="both"/>
        <w:rPr>
          <w:rFonts w:asciiTheme="minorHAnsi" w:hAnsiTheme="minorHAnsi" w:cstheme="minorHAnsi"/>
          <w:bCs/>
          <w:color w:val="000000" w:themeColor="text1"/>
          <w:lang w:val="pt-PT"/>
        </w:rPr>
      </w:pPr>
      <w:r w:rsidRPr="00BE548A">
        <w:rPr>
          <w:rFonts w:asciiTheme="minorHAnsi" w:hAnsiTheme="minorHAnsi" w:cstheme="minorHAnsi"/>
          <w:bCs/>
          <w:color w:val="000000" w:themeColor="text1"/>
          <w:lang w:val="pt-PT"/>
        </w:rPr>
        <w:t>Ukupno ostvareni prihodi i primici za</w:t>
      </w:r>
      <w:r w:rsidR="007158F7" w:rsidRPr="00BE548A">
        <w:rPr>
          <w:rFonts w:asciiTheme="minorHAnsi" w:hAnsiTheme="minorHAnsi" w:cstheme="minorHAnsi"/>
          <w:bCs/>
          <w:color w:val="000000" w:themeColor="text1"/>
          <w:lang w:val="pt-PT"/>
        </w:rPr>
        <w:t xml:space="preserve"> razdoblje siječan</w:t>
      </w:r>
      <w:r w:rsidR="002A336F" w:rsidRPr="00BE548A">
        <w:rPr>
          <w:rFonts w:asciiTheme="minorHAnsi" w:hAnsiTheme="minorHAnsi" w:cstheme="minorHAnsi"/>
          <w:bCs/>
          <w:color w:val="000000" w:themeColor="text1"/>
          <w:lang w:val="pt-PT"/>
        </w:rPr>
        <w:t>j</w:t>
      </w:r>
      <w:r w:rsidR="007158F7" w:rsidRPr="00BE548A">
        <w:rPr>
          <w:rFonts w:asciiTheme="minorHAnsi" w:hAnsiTheme="minorHAnsi" w:cstheme="minorHAnsi"/>
          <w:bCs/>
          <w:color w:val="000000" w:themeColor="text1"/>
          <w:lang w:val="pt-PT"/>
        </w:rPr>
        <w:t>-lipanj</w:t>
      </w:r>
      <w:r w:rsidRPr="00BE548A">
        <w:rPr>
          <w:rFonts w:asciiTheme="minorHAnsi" w:hAnsiTheme="minorHAnsi" w:cstheme="minorHAnsi"/>
          <w:bCs/>
          <w:color w:val="000000" w:themeColor="text1"/>
          <w:lang w:val="pt-PT"/>
        </w:rPr>
        <w:t xml:space="preserve"> 202</w:t>
      </w:r>
      <w:r w:rsidR="003D11C9" w:rsidRPr="00BE548A">
        <w:rPr>
          <w:rFonts w:asciiTheme="minorHAnsi" w:hAnsiTheme="minorHAnsi" w:cstheme="minorHAnsi"/>
          <w:bCs/>
          <w:color w:val="000000" w:themeColor="text1"/>
          <w:lang w:val="pt-PT"/>
        </w:rPr>
        <w:t>5</w:t>
      </w:r>
      <w:r w:rsidRPr="00BE548A">
        <w:rPr>
          <w:rFonts w:asciiTheme="minorHAnsi" w:hAnsiTheme="minorHAnsi" w:cstheme="minorHAnsi"/>
          <w:bCs/>
          <w:color w:val="000000" w:themeColor="text1"/>
          <w:lang w:val="pt-PT"/>
        </w:rPr>
        <w:t>. godin</w:t>
      </w:r>
      <w:r w:rsidR="007158F7" w:rsidRPr="00BE548A">
        <w:rPr>
          <w:rFonts w:asciiTheme="minorHAnsi" w:hAnsiTheme="minorHAnsi" w:cstheme="minorHAnsi"/>
          <w:bCs/>
          <w:color w:val="000000" w:themeColor="text1"/>
          <w:lang w:val="pt-PT"/>
        </w:rPr>
        <w:t>e</w:t>
      </w:r>
      <w:r w:rsidRPr="00BE548A">
        <w:rPr>
          <w:rFonts w:asciiTheme="minorHAnsi" w:hAnsiTheme="minorHAnsi" w:cstheme="minorHAnsi"/>
          <w:bCs/>
          <w:color w:val="000000" w:themeColor="text1"/>
          <w:lang w:val="pt-PT"/>
        </w:rPr>
        <w:t xml:space="preserve"> iznose</w:t>
      </w:r>
      <w:r w:rsidR="00BE548A" w:rsidRPr="00BE548A">
        <w:rPr>
          <w:rFonts w:asciiTheme="minorHAnsi" w:hAnsiTheme="minorHAnsi" w:cstheme="minorHAnsi"/>
          <w:bCs/>
          <w:color w:val="000000" w:themeColor="text1"/>
          <w:lang w:val="pt-PT"/>
        </w:rPr>
        <w:t xml:space="preserve"> 76.026.605,39</w:t>
      </w:r>
      <w:r w:rsidR="009037F7" w:rsidRPr="00BE548A">
        <w:rPr>
          <w:rFonts w:asciiTheme="minorHAnsi" w:hAnsiTheme="minorHAnsi" w:cstheme="minorHAnsi"/>
          <w:bCs/>
          <w:color w:val="000000" w:themeColor="text1"/>
          <w:lang w:val="pt-PT"/>
        </w:rPr>
        <w:t xml:space="preserve"> €</w:t>
      </w:r>
      <w:r w:rsidRPr="00BE548A">
        <w:rPr>
          <w:rFonts w:asciiTheme="minorHAnsi" w:hAnsiTheme="minorHAnsi" w:cstheme="minorHAnsi"/>
          <w:bCs/>
          <w:color w:val="000000" w:themeColor="text1"/>
          <w:lang w:val="pt-PT"/>
        </w:rPr>
        <w:t xml:space="preserve"> ili </w:t>
      </w:r>
      <w:r w:rsidR="00A45D30" w:rsidRPr="00BE548A">
        <w:rPr>
          <w:rFonts w:asciiTheme="minorHAnsi" w:hAnsiTheme="minorHAnsi" w:cstheme="minorHAnsi"/>
          <w:bCs/>
          <w:color w:val="000000" w:themeColor="text1"/>
          <w:lang w:val="pt-PT"/>
        </w:rPr>
        <w:t>4</w:t>
      </w:r>
      <w:r w:rsidR="00BE548A" w:rsidRPr="00BE548A">
        <w:rPr>
          <w:rFonts w:asciiTheme="minorHAnsi" w:hAnsiTheme="minorHAnsi" w:cstheme="minorHAnsi"/>
          <w:bCs/>
          <w:color w:val="000000" w:themeColor="text1"/>
          <w:lang w:val="pt-PT"/>
        </w:rPr>
        <w:t>1,21</w:t>
      </w:r>
      <w:r w:rsidRPr="00BE548A">
        <w:rPr>
          <w:rFonts w:asciiTheme="minorHAnsi" w:hAnsiTheme="minorHAnsi" w:cstheme="minorHAnsi"/>
          <w:bCs/>
          <w:color w:val="000000" w:themeColor="text1"/>
          <w:lang w:val="pt-PT"/>
        </w:rPr>
        <w:t>% planskog iznosa, odnosno s prenesenim viškom sredstava iz 202</w:t>
      </w:r>
      <w:r w:rsidR="00BE548A" w:rsidRPr="00BE548A">
        <w:rPr>
          <w:rFonts w:asciiTheme="minorHAnsi" w:hAnsiTheme="minorHAnsi" w:cstheme="minorHAnsi"/>
          <w:bCs/>
          <w:color w:val="000000" w:themeColor="text1"/>
          <w:lang w:val="pt-PT"/>
        </w:rPr>
        <w:t>4</w:t>
      </w:r>
      <w:r w:rsidRPr="00BE548A">
        <w:rPr>
          <w:rFonts w:asciiTheme="minorHAnsi" w:hAnsiTheme="minorHAnsi" w:cstheme="minorHAnsi"/>
          <w:bCs/>
          <w:color w:val="000000" w:themeColor="text1"/>
          <w:lang w:val="pt-PT"/>
        </w:rPr>
        <w:t xml:space="preserve">. godine u iznosu </w:t>
      </w:r>
      <w:r w:rsidR="00BE548A" w:rsidRPr="00BE548A">
        <w:rPr>
          <w:rFonts w:asciiTheme="minorHAnsi" w:hAnsiTheme="minorHAnsi" w:cstheme="minorHAnsi"/>
          <w:bCs/>
          <w:color w:val="000000" w:themeColor="text1"/>
          <w:lang w:val="pt-PT"/>
        </w:rPr>
        <w:t>12.845.580,48</w:t>
      </w:r>
      <w:r w:rsidR="009037F7" w:rsidRPr="00BE548A">
        <w:rPr>
          <w:rFonts w:asciiTheme="minorHAnsi" w:hAnsiTheme="minorHAnsi" w:cstheme="minorHAnsi"/>
          <w:bCs/>
          <w:color w:val="000000" w:themeColor="text1"/>
          <w:lang w:val="pt-PT"/>
        </w:rPr>
        <w:t xml:space="preserve"> €</w:t>
      </w:r>
      <w:r w:rsidRPr="00BE548A">
        <w:rPr>
          <w:rFonts w:asciiTheme="minorHAnsi" w:hAnsiTheme="minorHAnsi" w:cstheme="minorHAnsi"/>
          <w:bCs/>
          <w:color w:val="000000" w:themeColor="text1"/>
          <w:lang w:val="pt-PT"/>
        </w:rPr>
        <w:t xml:space="preserve"> ukupno </w:t>
      </w:r>
      <w:r w:rsidRPr="00E86E7C">
        <w:rPr>
          <w:rFonts w:asciiTheme="minorHAnsi" w:hAnsiTheme="minorHAnsi" w:cstheme="minorHAnsi"/>
          <w:bCs/>
          <w:color w:val="000000" w:themeColor="text1"/>
          <w:lang w:val="pt-PT"/>
        </w:rPr>
        <w:t>raspoloživa sredstva iznos</w:t>
      </w:r>
      <w:r w:rsidR="000320E3" w:rsidRPr="00E86E7C">
        <w:rPr>
          <w:rFonts w:asciiTheme="minorHAnsi" w:hAnsiTheme="minorHAnsi" w:cstheme="minorHAnsi"/>
          <w:bCs/>
          <w:color w:val="000000" w:themeColor="text1"/>
          <w:lang w:val="pt-PT"/>
        </w:rPr>
        <w:t>e</w:t>
      </w:r>
      <w:r w:rsidRPr="00E86E7C">
        <w:rPr>
          <w:rFonts w:asciiTheme="minorHAnsi" w:hAnsiTheme="minorHAnsi" w:cstheme="minorHAnsi"/>
          <w:bCs/>
          <w:color w:val="000000" w:themeColor="text1"/>
          <w:lang w:val="pt-PT"/>
        </w:rPr>
        <w:t xml:space="preserve">  </w:t>
      </w:r>
      <w:r w:rsidR="00BE548A" w:rsidRPr="00E86E7C">
        <w:rPr>
          <w:rFonts w:asciiTheme="minorHAnsi" w:hAnsiTheme="minorHAnsi" w:cstheme="minorHAnsi"/>
          <w:bCs/>
          <w:color w:val="000000" w:themeColor="text1"/>
          <w:lang w:val="pt-PT"/>
        </w:rPr>
        <w:t>88.872.185,87</w:t>
      </w:r>
      <w:r w:rsidR="009037F7" w:rsidRPr="00E86E7C">
        <w:rPr>
          <w:rFonts w:asciiTheme="minorHAnsi" w:hAnsiTheme="minorHAnsi" w:cstheme="minorHAnsi"/>
          <w:bCs/>
          <w:color w:val="000000" w:themeColor="text1"/>
          <w:lang w:val="pt-PT"/>
        </w:rPr>
        <w:t xml:space="preserve"> €</w:t>
      </w:r>
      <w:r w:rsidRPr="00E86E7C">
        <w:rPr>
          <w:rFonts w:asciiTheme="minorHAnsi" w:hAnsiTheme="minorHAnsi" w:cstheme="minorHAnsi"/>
          <w:bCs/>
          <w:color w:val="000000" w:themeColor="text1"/>
          <w:lang w:val="pt-PT"/>
        </w:rPr>
        <w:t xml:space="preserve"> il</w:t>
      </w:r>
      <w:r w:rsidR="00A45D30" w:rsidRPr="00E86E7C">
        <w:rPr>
          <w:rFonts w:asciiTheme="minorHAnsi" w:hAnsiTheme="minorHAnsi" w:cstheme="minorHAnsi"/>
          <w:bCs/>
          <w:color w:val="000000" w:themeColor="text1"/>
          <w:lang w:val="pt-PT"/>
        </w:rPr>
        <w:t>i 46,</w:t>
      </w:r>
      <w:r w:rsidR="00BE548A" w:rsidRPr="00E86E7C">
        <w:rPr>
          <w:rFonts w:asciiTheme="minorHAnsi" w:hAnsiTheme="minorHAnsi" w:cstheme="minorHAnsi"/>
          <w:bCs/>
          <w:color w:val="000000" w:themeColor="text1"/>
          <w:lang w:val="pt-PT"/>
        </w:rPr>
        <w:t>86</w:t>
      </w:r>
      <w:r w:rsidR="00145149" w:rsidRPr="00E86E7C">
        <w:rPr>
          <w:rFonts w:asciiTheme="minorHAnsi" w:hAnsiTheme="minorHAnsi" w:cstheme="minorHAnsi"/>
          <w:bCs/>
          <w:color w:val="000000" w:themeColor="text1"/>
          <w:lang w:val="pt-PT"/>
        </w:rPr>
        <w:t>%</w:t>
      </w:r>
      <w:r w:rsidRPr="00E86E7C">
        <w:rPr>
          <w:rFonts w:asciiTheme="minorHAnsi" w:hAnsiTheme="minorHAnsi" w:cstheme="minorHAnsi"/>
          <w:bCs/>
          <w:color w:val="000000" w:themeColor="text1"/>
          <w:lang w:val="pt-PT"/>
        </w:rPr>
        <w:t xml:space="preserve"> planskog iznosa.</w:t>
      </w:r>
      <w:r w:rsidR="00F07CA9" w:rsidRPr="00E86E7C">
        <w:rPr>
          <w:rFonts w:asciiTheme="minorHAnsi" w:hAnsiTheme="minorHAnsi" w:cstheme="minorHAnsi"/>
          <w:bCs/>
          <w:color w:val="000000" w:themeColor="text1"/>
          <w:lang w:val="pt-PT"/>
        </w:rPr>
        <w:t xml:space="preserve">  </w:t>
      </w:r>
    </w:p>
    <w:p w14:paraId="38BF013B" w14:textId="77777777" w:rsidR="00F07CA9" w:rsidRPr="00E86E7C" w:rsidRDefault="00F07CA9" w:rsidP="00F07CA9">
      <w:pPr>
        <w:pStyle w:val="Footer"/>
        <w:tabs>
          <w:tab w:val="left" w:pos="720"/>
        </w:tabs>
        <w:jc w:val="both"/>
        <w:rPr>
          <w:rFonts w:asciiTheme="minorHAnsi" w:hAnsiTheme="minorHAnsi" w:cstheme="minorHAnsi"/>
          <w:bCs/>
          <w:color w:val="000000" w:themeColor="text1"/>
          <w:lang w:val="pt-PT"/>
        </w:rPr>
      </w:pPr>
    </w:p>
    <w:p w14:paraId="376BDA87" w14:textId="1D560FD3" w:rsidR="00F07CA9" w:rsidRPr="005E7D3C" w:rsidRDefault="00F07CA9" w:rsidP="00F07CA9">
      <w:pPr>
        <w:pStyle w:val="Footer"/>
        <w:tabs>
          <w:tab w:val="left" w:pos="720"/>
        </w:tabs>
        <w:jc w:val="both"/>
        <w:rPr>
          <w:rFonts w:asciiTheme="minorHAnsi" w:hAnsiTheme="minorHAnsi" w:cstheme="minorHAnsi"/>
          <w:bCs/>
          <w:color w:val="000000" w:themeColor="text1"/>
          <w:lang w:val="pt-PT"/>
        </w:rPr>
      </w:pPr>
      <w:r w:rsidRPr="005E7D3C">
        <w:rPr>
          <w:rFonts w:asciiTheme="minorHAnsi" w:hAnsiTheme="minorHAnsi" w:cstheme="minorHAnsi"/>
          <w:bCs/>
          <w:color w:val="000000" w:themeColor="text1"/>
          <w:lang w:val="pt-PT"/>
        </w:rPr>
        <w:t xml:space="preserve">Ukupno izvršeni rashodi i izdaci za </w:t>
      </w:r>
      <w:r w:rsidR="007158F7" w:rsidRPr="005E7D3C">
        <w:rPr>
          <w:rFonts w:asciiTheme="minorHAnsi" w:hAnsiTheme="minorHAnsi" w:cstheme="minorHAnsi"/>
          <w:bCs/>
          <w:color w:val="000000" w:themeColor="text1"/>
          <w:lang w:val="pt-PT"/>
        </w:rPr>
        <w:t>razdoblje siječan</w:t>
      </w:r>
      <w:r w:rsidR="002A336F" w:rsidRPr="005E7D3C">
        <w:rPr>
          <w:rFonts w:asciiTheme="minorHAnsi" w:hAnsiTheme="minorHAnsi" w:cstheme="minorHAnsi"/>
          <w:bCs/>
          <w:color w:val="000000" w:themeColor="text1"/>
          <w:lang w:val="pt-PT"/>
        </w:rPr>
        <w:t>j</w:t>
      </w:r>
      <w:r w:rsidR="007158F7" w:rsidRPr="005E7D3C">
        <w:rPr>
          <w:rFonts w:asciiTheme="minorHAnsi" w:hAnsiTheme="minorHAnsi" w:cstheme="minorHAnsi"/>
          <w:bCs/>
          <w:color w:val="000000" w:themeColor="text1"/>
          <w:lang w:val="pt-PT"/>
        </w:rPr>
        <w:t xml:space="preserve">-lipanj </w:t>
      </w:r>
      <w:r w:rsidRPr="005E7D3C">
        <w:rPr>
          <w:rFonts w:asciiTheme="minorHAnsi" w:hAnsiTheme="minorHAnsi" w:cstheme="minorHAnsi"/>
          <w:bCs/>
          <w:color w:val="000000" w:themeColor="text1"/>
          <w:lang w:val="pt-PT"/>
        </w:rPr>
        <w:t>202</w:t>
      </w:r>
      <w:r w:rsidR="00E86E7C" w:rsidRPr="005E7D3C">
        <w:rPr>
          <w:rFonts w:asciiTheme="minorHAnsi" w:hAnsiTheme="minorHAnsi" w:cstheme="minorHAnsi"/>
          <w:bCs/>
          <w:color w:val="000000" w:themeColor="text1"/>
          <w:lang w:val="pt-PT"/>
        </w:rPr>
        <w:t>5</w:t>
      </w:r>
      <w:r w:rsidRPr="005E7D3C">
        <w:rPr>
          <w:rFonts w:asciiTheme="minorHAnsi" w:hAnsiTheme="minorHAnsi" w:cstheme="minorHAnsi"/>
          <w:bCs/>
          <w:color w:val="000000" w:themeColor="text1"/>
          <w:lang w:val="pt-PT"/>
        </w:rPr>
        <w:t>. godin</w:t>
      </w:r>
      <w:r w:rsidR="007158F7" w:rsidRPr="005E7D3C">
        <w:rPr>
          <w:rFonts w:asciiTheme="minorHAnsi" w:hAnsiTheme="minorHAnsi" w:cstheme="minorHAnsi"/>
          <w:bCs/>
          <w:color w:val="000000" w:themeColor="text1"/>
          <w:lang w:val="pt-PT"/>
        </w:rPr>
        <w:t>e</w:t>
      </w:r>
      <w:r w:rsidRPr="005E7D3C">
        <w:rPr>
          <w:rFonts w:asciiTheme="minorHAnsi" w:hAnsiTheme="minorHAnsi" w:cstheme="minorHAnsi"/>
          <w:bCs/>
          <w:color w:val="000000" w:themeColor="text1"/>
          <w:lang w:val="pt-PT"/>
        </w:rPr>
        <w:t xml:space="preserve"> iznose </w:t>
      </w:r>
      <w:r w:rsidR="005E7D3C" w:rsidRPr="005E7D3C">
        <w:rPr>
          <w:rFonts w:asciiTheme="minorHAnsi" w:hAnsiTheme="minorHAnsi" w:cstheme="minorHAnsi"/>
          <w:bCs/>
          <w:color w:val="000000" w:themeColor="text1"/>
          <w:lang w:val="pt-PT"/>
        </w:rPr>
        <w:t>77.927.527,17</w:t>
      </w:r>
      <w:r w:rsidR="00CE2C4E" w:rsidRPr="005E7D3C">
        <w:rPr>
          <w:rFonts w:asciiTheme="minorHAnsi" w:hAnsiTheme="minorHAnsi" w:cstheme="minorHAnsi"/>
          <w:bCs/>
          <w:color w:val="000000" w:themeColor="text1"/>
          <w:lang w:val="pt-PT"/>
        </w:rPr>
        <w:t xml:space="preserve"> €</w:t>
      </w:r>
      <w:r w:rsidRPr="005E7D3C">
        <w:rPr>
          <w:rFonts w:asciiTheme="minorHAnsi" w:hAnsiTheme="minorHAnsi" w:cstheme="minorHAnsi"/>
          <w:bCs/>
          <w:color w:val="000000" w:themeColor="text1"/>
          <w:lang w:val="pt-PT"/>
        </w:rPr>
        <w:t xml:space="preserve"> ili </w:t>
      </w:r>
      <w:r w:rsidR="005E7D3C" w:rsidRPr="005E7D3C">
        <w:rPr>
          <w:rFonts w:asciiTheme="minorHAnsi" w:hAnsiTheme="minorHAnsi" w:cstheme="minorHAnsi"/>
          <w:bCs/>
          <w:color w:val="000000" w:themeColor="text1"/>
          <w:lang w:val="pt-PT"/>
        </w:rPr>
        <w:t>41,09</w:t>
      </w:r>
      <w:r w:rsidRPr="005E7D3C">
        <w:rPr>
          <w:rFonts w:asciiTheme="minorHAnsi" w:hAnsiTheme="minorHAnsi" w:cstheme="minorHAnsi"/>
          <w:bCs/>
          <w:color w:val="000000" w:themeColor="text1"/>
          <w:lang w:val="pt-PT"/>
        </w:rPr>
        <w:t xml:space="preserve">% planiranih sredstava, odnosno </w:t>
      </w:r>
      <w:r w:rsidR="00A45D30" w:rsidRPr="005E7D3C">
        <w:rPr>
          <w:rFonts w:asciiTheme="minorHAnsi" w:hAnsiTheme="minorHAnsi" w:cstheme="minorHAnsi"/>
          <w:bCs/>
          <w:color w:val="000000" w:themeColor="text1"/>
          <w:lang w:val="pt-PT"/>
        </w:rPr>
        <w:t>8</w:t>
      </w:r>
      <w:r w:rsidR="005E7D3C" w:rsidRPr="005E7D3C">
        <w:rPr>
          <w:rFonts w:asciiTheme="minorHAnsi" w:hAnsiTheme="minorHAnsi" w:cstheme="minorHAnsi"/>
          <w:bCs/>
          <w:color w:val="000000" w:themeColor="text1"/>
          <w:lang w:val="pt-PT"/>
        </w:rPr>
        <w:t>7,68</w:t>
      </w:r>
      <w:r w:rsidRPr="005E7D3C">
        <w:rPr>
          <w:rFonts w:asciiTheme="minorHAnsi" w:hAnsiTheme="minorHAnsi" w:cstheme="minorHAnsi"/>
          <w:bCs/>
          <w:color w:val="000000" w:themeColor="text1"/>
          <w:lang w:val="pt-PT"/>
        </w:rPr>
        <w:t xml:space="preserve">% raspoloživih </w:t>
      </w:r>
      <w:r w:rsidR="00AD576C" w:rsidRPr="005E7D3C">
        <w:rPr>
          <w:rFonts w:asciiTheme="minorHAnsi" w:hAnsiTheme="minorHAnsi" w:cstheme="minorHAnsi"/>
          <w:bCs/>
          <w:color w:val="000000" w:themeColor="text1"/>
          <w:lang w:val="pt-PT"/>
        </w:rPr>
        <w:t>sredstava</w:t>
      </w:r>
      <w:r w:rsidRPr="005E7D3C">
        <w:rPr>
          <w:rFonts w:asciiTheme="minorHAnsi" w:hAnsiTheme="minorHAnsi" w:cstheme="minorHAnsi"/>
          <w:bCs/>
          <w:color w:val="000000" w:themeColor="text1"/>
          <w:lang w:val="pt-PT"/>
        </w:rPr>
        <w:t xml:space="preserve">. Rashodi i izdaci županijskog dijela proračuna izvršeni su </w:t>
      </w:r>
      <w:r w:rsidR="005E7D3C" w:rsidRPr="005E7D3C">
        <w:rPr>
          <w:rFonts w:asciiTheme="minorHAnsi" w:hAnsiTheme="minorHAnsi" w:cstheme="minorHAnsi"/>
          <w:bCs/>
          <w:color w:val="000000" w:themeColor="text1"/>
          <w:lang w:val="pt-PT"/>
        </w:rPr>
        <w:t>50,55</w:t>
      </w:r>
      <w:r w:rsidRPr="005E7D3C">
        <w:rPr>
          <w:rFonts w:asciiTheme="minorHAnsi" w:hAnsiTheme="minorHAnsi" w:cstheme="minorHAnsi"/>
          <w:bCs/>
          <w:color w:val="000000" w:themeColor="text1"/>
          <w:lang w:val="pt-PT"/>
        </w:rPr>
        <w:t xml:space="preserve">% </w:t>
      </w:r>
      <w:r w:rsidR="00AD576C" w:rsidRPr="005E7D3C">
        <w:rPr>
          <w:rFonts w:asciiTheme="minorHAnsi" w:hAnsiTheme="minorHAnsi" w:cstheme="minorHAnsi"/>
          <w:bCs/>
          <w:color w:val="000000" w:themeColor="text1"/>
          <w:lang w:val="pt-PT"/>
        </w:rPr>
        <w:t xml:space="preserve">od </w:t>
      </w:r>
      <w:r w:rsidRPr="005E7D3C">
        <w:rPr>
          <w:rFonts w:asciiTheme="minorHAnsi" w:hAnsiTheme="minorHAnsi" w:cstheme="minorHAnsi"/>
          <w:bCs/>
          <w:color w:val="000000" w:themeColor="text1"/>
          <w:lang w:val="pt-PT"/>
        </w:rPr>
        <w:t xml:space="preserve">raspoloživih </w:t>
      </w:r>
      <w:r w:rsidR="00AD576C" w:rsidRPr="005E7D3C">
        <w:rPr>
          <w:rFonts w:asciiTheme="minorHAnsi" w:hAnsiTheme="minorHAnsi" w:cstheme="minorHAnsi"/>
          <w:bCs/>
          <w:color w:val="000000" w:themeColor="text1"/>
          <w:lang w:val="pt-PT"/>
        </w:rPr>
        <w:t>sredstava Proračuna županije</w:t>
      </w:r>
      <w:r w:rsidRPr="005E7D3C">
        <w:rPr>
          <w:rFonts w:asciiTheme="minorHAnsi" w:hAnsiTheme="minorHAnsi" w:cstheme="minorHAnsi"/>
          <w:bCs/>
          <w:color w:val="000000" w:themeColor="text1"/>
          <w:lang w:val="pt-PT"/>
        </w:rPr>
        <w:t>, a</w:t>
      </w:r>
      <w:r w:rsidR="00AD576C" w:rsidRPr="005E7D3C">
        <w:rPr>
          <w:rFonts w:asciiTheme="minorHAnsi" w:hAnsiTheme="minorHAnsi" w:cstheme="minorHAnsi"/>
          <w:bCs/>
          <w:color w:val="000000" w:themeColor="text1"/>
          <w:lang w:val="pt-PT"/>
        </w:rPr>
        <w:t xml:space="preserve"> rashodi </w:t>
      </w:r>
      <w:r w:rsidRPr="005E7D3C">
        <w:rPr>
          <w:rFonts w:asciiTheme="minorHAnsi" w:hAnsiTheme="minorHAnsi" w:cstheme="minorHAnsi"/>
          <w:bCs/>
          <w:color w:val="000000" w:themeColor="text1"/>
          <w:lang w:val="pt-PT"/>
        </w:rPr>
        <w:t xml:space="preserve"> proračunskih korisnika </w:t>
      </w:r>
      <w:r w:rsidR="00AD576C" w:rsidRPr="005E7D3C">
        <w:rPr>
          <w:rFonts w:asciiTheme="minorHAnsi" w:hAnsiTheme="minorHAnsi" w:cstheme="minorHAnsi"/>
          <w:bCs/>
          <w:color w:val="000000" w:themeColor="text1"/>
          <w:lang w:val="pt-PT"/>
        </w:rPr>
        <w:t xml:space="preserve">izvršeni su </w:t>
      </w:r>
      <w:r w:rsidR="005E7D3C" w:rsidRPr="005E7D3C">
        <w:rPr>
          <w:rFonts w:asciiTheme="minorHAnsi" w:hAnsiTheme="minorHAnsi" w:cstheme="minorHAnsi"/>
          <w:bCs/>
          <w:color w:val="000000" w:themeColor="text1"/>
          <w:lang w:val="pt-PT"/>
        </w:rPr>
        <w:t>17,38</w:t>
      </w:r>
      <w:r w:rsidRPr="005E7D3C">
        <w:rPr>
          <w:rFonts w:asciiTheme="minorHAnsi" w:hAnsiTheme="minorHAnsi" w:cstheme="minorHAnsi"/>
          <w:bCs/>
          <w:color w:val="000000" w:themeColor="text1"/>
          <w:lang w:val="pt-PT"/>
        </w:rPr>
        <w:t>% više u odnosu na raspoloživ</w:t>
      </w:r>
      <w:r w:rsidR="00AD576C" w:rsidRPr="005E7D3C">
        <w:rPr>
          <w:rFonts w:asciiTheme="minorHAnsi" w:hAnsiTheme="minorHAnsi" w:cstheme="minorHAnsi"/>
          <w:bCs/>
          <w:color w:val="000000" w:themeColor="text1"/>
          <w:lang w:val="pt-PT"/>
        </w:rPr>
        <w:t>a sredstva proračunskih korisnika</w:t>
      </w:r>
      <w:r w:rsidRPr="005E7D3C">
        <w:rPr>
          <w:rFonts w:asciiTheme="minorHAnsi" w:hAnsiTheme="minorHAnsi" w:cstheme="minorHAnsi"/>
          <w:bCs/>
          <w:color w:val="000000" w:themeColor="text1"/>
          <w:lang w:val="pt-PT"/>
        </w:rPr>
        <w:t>.</w:t>
      </w:r>
    </w:p>
    <w:p w14:paraId="276AFDB6" w14:textId="4E93E8BD" w:rsidR="00125CEA" w:rsidRPr="004E3B38" w:rsidRDefault="00125CEA" w:rsidP="00F07CA9">
      <w:pPr>
        <w:pStyle w:val="Footer"/>
        <w:tabs>
          <w:tab w:val="left" w:pos="720"/>
        </w:tabs>
        <w:jc w:val="both"/>
        <w:rPr>
          <w:rFonts w:asciiTheme="minorHAnsi" w:hAnsiTheme="minorHAnsi" w:cstheme="minorHAnsi"/>
          <w:bCs/>
          <w:color w:val="FF0000"/>
          <w:lang w:val="pt-PT"/>
        </w:rPr>
      </w:pPr>
    </w:p>
    <w:p w14:paraId="45C0710D" w14:textId="27241C98" w:rsidR="00125CEA" w:rsidRPr="005E7D3C" w:rsidRDefault="00125CEA" w:rsidP="00125CEA">
      <w:pPr>
        <w:tabs>
          <w:tab w:val="left" w:pos="720"/>
          <w:tab w:val="center" w:pos="4536"/>
          <w:tab w:val="right" w:pos="9072"/>
        </w:tabs>
        <w:jc w:val="both"/>
        <w:rPr>
          <w:rFonts w:asciiTheme="minorHAnsi" w:hAnsiTheme="minorHAnsi" w:cstheme="minorHAnsi"/>
          <w:bCs/>
          <w:color w:val="000000" w:themeColor="text1"/>
          <w:lang w:val="pt-PT"/>
        </w:rPr>
      </w:pPr>
      <w:r w:rsidRPr="005E7D3C">
        <w:rPr>
          <w:rFonts w:asciiTheme="minorHAnsi" w:hAnsiTheme="minorHAnsi" w:cstheme="minorHAnsi"/>
          <w:bCs/>
          <w:color w:val="000000" w:themeColor="text1"/>
          <w:lang w:val="pt-PT"/>
        </w:rPr>
        <w:t>Razlika ostvarenih prihoda</w:t>
      </w:r>
      <w:r w:rsidR="000471C5" w:rsidRPr="005E7D3C">
        <w:rPr>
          <w:rFonts w:asciiTheme="minorHAnsi" w:hAnsiTheme="minorHAnsi" w:cstheme="minorHAnsi"/>
          <w:bCs/>
          <w:color w:val="000000" w:themeColor="text1"/>
          <w:lang w:val="pt-PT"/>
        </w:rPr>
        <w:t xml:space="preserve"> i </w:t>
      </w:r>
      <w:r w:rsidRPr="005E7D3C">
        <w:rPr>
          <w:rFonts w:asciiTheme="minorHAnsi" w:hAnsiTheme="minorHAnsi" w:cstheme="minorHAnsi"/>
          <w:bCs/>
          <w:color w:val="000000" w:themeColor="text1"/>
          <w:lang w:val="pt-PT"/>
        </w:rPr>
        <w:t>primitaka i izvršenih rashoda</w:t>
      </w:r>
      <w:r w:rsidR="000471C5" w:rsidRPr="005E7D3C">
        <w:rPr>
          <w:rFonts w:asciiTheme="minorHAnsi" w:hAnsiTheme="minorHAnsi" w:cstheme="minorHAnsi"/>
          <w:bCs/>
          <w:color w:val="000000" w:themeColor="text1"/>
          <w:lang w:val="pt-PT"/>
        </w:rPr>
        <w:t xml:space="preserve"> i </w:t>
      </w:r>
      <w:r w:rsidRPr="005E7D3C">
        <w:rPr>
          <w:rFonts w:asciiTheme="minorHAnsi" w:hAnsiTheme="minorHAnsi" w:cstheme="minorHAnsi"/>
          <w:bCs/>
          <w:color w:val="000000" w:themeColor="text1"/>
          <w:lang w:val="pt-PT"/>
        </w:rPr>
        <w:t xml:space="preserve">izdataka sastoji se od viška prihoda Županijskog proračuna u iznosu od </w:t>
      </w:r>
      <w:r w:rsidR="005E7D3C" w:rsidRPr="005E7D3C">
        <w:rPr>
          <w:rFonts w:asciiTheme="minorHAnsi" w:hAnsiTheme="minorHAnsi" w:cstheme="minorHAnsi"/>
          <w:bCs/>
          <w:color w:val="000000" w:themeColor="text1"/>
          <w:lang w:val="pt-PT"/>
        </w:rPr>
        <w:t>19.529.451,84</w:t>
      </w:r>
      <w:r w:rsidR="00433F9A" w:rsidRPr="005E7D3C">
        <w:rPr>
          <w:rFonts w:asciiTheme="minorHAnsi" w:hAnsiTheme="minorHAnsi" w:cstheme="minorHAnsi"/>
          <w:bCs/>
          <w:color w:val="000000" w:themeColor="text1"/>
          <w:lang w:val="pt-PT"/>
        </w:rPr>
        <w:t xml:space="preserve"> €</w:t>
      </w:r>
      <w:r w:rsidRPr="005E7D3C">
        <w:rPr>
          <w:rFonts w:asciiTheme="minorHAnsi" w:hAnsiTheme="minorHAnsi" w:cstheme="minorHAnsi"/>
          <w:bCs/>
          <w:color w:val="000000" w:themeColor="text1"/>
          <w:lang w:val="pt-PT"/>
        </w:rPr>
        <w:t xml:space="preserve"> i manjka od vlastitih i namjenskih prihoda</w:t>
      </w:r>
      <w:r w:rsidR="00B46EBC" w:rsidRPr="005E7D3C">
        <w:rPr>
          <w:rFonts w:asciiTheme="minorHAnsi" w:hAnsiTheme="minorHAnsi" w:cstheme="minorHAnsi"/>
          <w:bCs/>
          <w:color w:val="000000" w:themeColor="text1"/>
          <w:lang w:val="pt-PT"/>
        </w:rPr>
        <w:t xml:space="preserve"> i </w:t>
      </w:r>
      <w:r w:rsidRPr="005E7D3C">
        <w:rPr>
          <w:rFonts w:asciiTheme="minorHAnsi" w:hAnsiTheme="minorHAnsi" w:cstheme="minorHAnsi"/>
          <w:bCs/>
          <w:color w:val="000000" w:themeColor="text1"/>
          <w:lang w:val="pt-PT"/>
        </w:rPr>
        <w:t xml:space="preserve">primitaka </w:t>
      </w:r>
      <w:r w:rsidR="00F22635" w:rsidRPr="005E7D3C">
        <w:rPr>
          <w:rFonts w:asciiTheme="minorHAnsi" w:hAnsiTheme="minorHAnsi" w:cstheme="minorHAnsi"/>
          <w:bCs/>
          <w:color w:val="000000" w:themeColor="text1"/>
          <w:lang w:val="pt-PT"/>
        </w:rPr>
        <w:t>proračunskih korisnika</w:t>
      </w:r>
      <w:r w:rsidRPr="005E7D3C">
        <w:rPr>
          <w:rFonts w:asciiTheme="minorHAnsi" w:hAnsiTheme="minorHAnsi" w:cstheme="minorHAnsi"/>
          <w:bCs/>
          <w:color w:val="000000" w:themeColor="text1"/>
          <w:lang w:val="pt-PT"/>
        </w:rPr>
        <w:t xml:space="preserve"> u iznosu od </w:t>
      </w:r>
      <w:r w:rsidR="005E7D3C" w:rsidRPr="005E7D3C">
        <w:rPr>
          <w:rFonts w:asciiTheme="minorHAnsi" w:hAnsiTheme="minorHAnsi" w:cstheme="minorHAnsi"/>
          <w:bCs/>
          <w:color w:val="000000" w:themeColor="text1"/>
          <w:lang w:val="pt-PT"/>
        </w:rPr>
        <w:t>8.584.793,14</w:t>
      </w:r>
      <w:r w:rsidR="00433F9A" w:rsidRPr="005E7D3C">
        <w:rPr>
          <w:rFonts w:asciiTheme="minorHAnsi" w:hAnsiTheme="minorHAnsi" w:cstheme="minorHAnsi"/>
          <w:bCs/>
          <w:color w:val="000000" w:themeColor="text1"/>
          <w:lang w:val="pt-PT"/>
        </w:rPr>
        <w:t xml:space="preserve"> €</w:t>
      </w:r>
      <w:r w:rsidRPr="005E7D3C">
        <w:rPr>
          <w:rFonts w:asciiTheme="minorHAnsi" w:hAnsiTheme="minorHAnsi" w:cstheme="minorHAnsi"/>
          <w:bCs/>
          <w:color w:val="000000" w:themeColor="text1"/>
          <w:lang w:val="pt-PT"/>
        </w:rPr>
        <w:t xml:space="preserve">, tako da ukupan </w:t>
      </w:r>
      <w:r w:rsidR="00B46EBC" w:rsidRPr="005E7D3C">
        <w:rPr>
          <w:rFonts w:asciiTheme="minorHAnsi" w:hAnsiTheme="minorHAnsi" w:cstheme="minorHAnsi"/>
          <w:bCs/>
          <w:color w:val="000000" w:themeColor="text1"/>
          <w:lang w:val="pt-PT"/>
        </w:rPr>
        <w:t xml:space="preserve">višak </w:t>
      </w:r>
      <w:r w:rsidRPr="005E7D3C">
        <w:rPr>
          <w:rFonts w:asciiTheme="minorHAnsi" w:hAnsiTheme="minorHAnsi" w:cstheme="minorHAnsi"/>
          <w:bCs/>
          <w:color w:val="000000" w:themeColor="text1"/>
          <w:lang w:val="pt-PT"/>
        </w:rPr>
        <w:t xml:space="preserve"> prihoda</w:t>
      </w:r>
      <w:r w:rsidR="00B46EBC" w:rsidRPr="005E7D3C">
        <w:rPr>
          <w:rFonts w:asciiTheme="minorHAnsi" w:hAnsiTheme="minorHAnsi" w:cstheme="minorHAnsi"/>
          <w:bCs/>
          <w:color w:val="000000" w:themeColor="text1"/>
          <w:lang w:val="pt-PT"/>
        </w:rPr>
        <w:t xml:space="preserve"> i </w:t>
      </w:r>
      <w:r w:rsidRPr="005E7D3C">
        <w:rPr>
          <w:rFonts w:asciiTheme="minorHAnsi" w:hAnsiTheme="minorHAnsi" w:cstheme="minorHAnsi"/>
          <w:bCs/>
          <w:color w:val="000000" w:themeColor="text1"/>
          <w:lang w:val="pt-PT"/>
        </w:rPr>
        <w:t xml:space="preserve">primitaka </w:t>
      </w:r>
      <w:r w:rsidR="00B46EBC" w:rsidRPr="005E7D3C">
        <w:rPr>
          <w:rFonts w:asciiTheme="minorHAnsi" w:hAnsiTheme="minorHAnsi" w:cstheme="minorHAnsi"/>
          <w:bCs/>
          <w:color w:val="000000" w:themeColor="text1"/>
          <w:lang w:val="pt-PT"/>
        </w:rPr>
        <w:t xml:space="preserve"> </w:t>
      </w:r>
      <w:r w:rsidRPr="005E7D3C">
        <w:rPr>
          <w:rFonts w:asciiTheme="minorHAnsi" w:hAnsiTheme="minorHAnsi" w:cstheme="minorHAnsi"/>
          <w:bCs/>
          <w:color w:val="000000" w:themeColor="text1"/>
          <w:lang w:val="pt-PT"/>
        </w:rPr>
        <w:t>i</w:t>
      </w:r>
      <w:r w:rsidR="00433F9A" w:rsidRPr="005E7D3C">
        <w:rPr>
          <w:rFonts w:asciiTheme="minorHAnsi" w:hAnsiTheme="minorHAnsi" w:cstheme="minorHAnsi"/>
          <w:bCs/>
          <w:color w:val="000000" w:themeColor="text1"/>
          <w:lang w:val="pt-PT"/>
        </w:rPr>
        <w:t xml:space="preserve">znosi </w:t>
      </w:r>
      <w:r w:rsidR="002B3FD8" w:rsidRPr="005E7D3C">
        <w:rPr>
          <w:rFonts w:asciiTheme="minorHAnsi" w:hAnsiTheme="minorHAnsi" w:cstheme="minorHAnsi"/>
          <w:bCs/>
          <w:color w:val="000000" w:themeColor="text1"/>
          <w:lang w:val="pt-PT"/>
        </w:rPr>
        <w:t>1</w:t>
      </w:r>
      <w:r w:rsidR="005E7D3C" w:rsidRPr="005E7D3C">
        <w:rPr>
          <w:rFonts w:asciiTheme="minorHAnsi" w:hAnsiTheme="minorHAnsi" w:cstheme="minorHAnsi"/>
          <w:bCs/>
          <w:color w:val="000000" w:themeColor="text1"/>
          <w:lang w:val="pt-PT"/>
        </w:rPr>
        <w:t>0.944.658,70</w:t>
      </w:r>
      <w:r w:rsidR="00433F9A" w:rsidRPr="005E7D3C">
        <w:rPr>
          <w:rFonts w:asciiTheme="minorHAnsi" w:hAnsiTheme="minorHAnsi" w:cstheme="minorHAnsi"/>
          <w:bCs/>
          <w:color w:val="000000" w:themeColor="text1"/>
          <w:lang w:val="pt-PT"/>
        </w:rPr>
        <w:t xml:space="preserve"> €</w:t>
      </w:r>
      <w:r w:rsidRPr="005E7D3C">
        <w:rPr>
          <w:rFonts w:asciiTheme="minorHAnsi" w:hAnsiTheme="minorHAnsi" w:cstheme="minorHAnsi"/>
          <w:bCs/>
          <w:color w:val="000000" w:themeColor="text1"/>
          <w:lang w:val="pt-PT"/>
        </w:rPr>
        <w:t>.</w:t>
      </w:r>
    </w:p>
    <w:p w14:paraId="1D1EC5B3" w14:textId="40931ED9" w:rsidR="00901096" w:rsidRPr="005E7D3C" w:rsidRDefault="00901096" w:rsidP="00422906">
      <w:pPr>
        <w:jc w:val="both"/>
        <w:rPr>
          <w:rFonts w:asciiTheme="minorHAnsi" w:hAnsiTheme="minorHAnsi" w:cstheme="minorHAnsi"/>
          <w:bCs/>
          <w:color w:val="000000" w:themeColor="text1"/>
          <w:lang w:val="pt-PT"/>
        </w:rPr>
      </w:pPr>
    </w:p>
    <w:p w14:paraId="64E2AA53" w14:textId="4C47591D" w:rsidR="0076608C" w:rsidRPr="00447DBD" w:rsidRDefault="00447DBD" w:rsidP="00447DBD">
      <w:pPr>
        <w:jc w:val="both"/>
        <w:rPr>
          <w:rFonts w:asciiTheme="minorHAnsi" w:hAnsiTheme="minorHAnsi" w:cstheme="minorHAnsi"/>
          <w:bCs/>
          <w:color w:val="000000" w:themeColor="text1"/>
          <w:lang w:val="pt-PT"/>
        </w:rPr>
      </w:pPr>
      <w:r w:rsidRPr="00447DBD">
        <w:rPr>
          <w:rFonts w:asciiTheme="minorHAnsi" w:hAnsiTheme="minorHAnsi" w:cstheme="minorHAnsi"/>
          <w:bCs/>
          <w:color w:val="000000" w:themeColor="text1"/>
          <w:lang w:val="pt-PT"/>
        </w:rPr>
        <w:t>Preneseni v</w:t>
      </w:r>
      <w:r w:rsidR="00901096" w:rsidRPr="00447DBD">
        <w:rPr>
          <w:rFonts w:asciiTheme="minorHAnsi" w:hAnsiTheme="minorHAnsi" w:cstheme="minorHAnsi"/>
          <w:bCs/>
          <w:color w:val="000000" w:themeColor="text1"/>
          <w:lang w:val="pt-PT"/>
        </w:rPr>
        <w:t xml:space="preserve">išak prihoda Županijskog </w:t>
      </w:r>
      <w:r w:rsidRPr="00447DBD">
        <w:rPr>
          <w:rFonts w:asciiTheme="minorHAnsi" w:hAnsiTheme="minorHAnsi" w:cstheme="minorHAnsi"/>
          <w:bCs/>
          <w:color w:val="000000" w:themeColor="text1"/>
          <w:lang w:val="pt-PT"/>
        </w:rPr>
        <w:t xml:space="preserve">dijela </w:t>
      </w:r>
      <w:r w:rsidR="00901096" w:rsidRPr="00447DBD">
        <w:rPr>
          <w:rFonts w:asciiTheme="minorHAnsi" w:hAnsiTheme="minorHAnsi" w:cstheme="minorHAnsi"/>
          <w:bCs/>
          <w:color w:val="000000" w:themeColor="text1"/>
          <w:lang w:val="pt-PT"/>
        </w:rPr>
        <w:t xml:space="preserve">proračuna </w:t>
      </w:r>
      <w:r w:rsidR="00130DC0" w:rsidRPr="00447DBD">
        <w:rPr>
          <w:rFonts w:asciiTheme="minorHAnsi" w:hAnsiTheme="minorHAnsi" w:cstheme="minorHAnsi"/>
          <w:bCs/>
          <w:color w:val="000000" w:themeColor="text1"/>
          <w:lang w:val="pt-PT"/>
        </w:rPr>
        <w:t>rasp</w:t>
      </w:r>
      <w:r w:rsidR="000F0BC3" w:rsidRPr="00447DBD">
        <w:rPr>
          <w:rFonts w:asciiTheme="minorHAnsi" w:hAnsiTheme="minorHAnsi" w:cstheme="minorHAnsi"/>
          <w:bCs/>
          <w:color w:val="000000" w:themeColor="text1"/>
          <w:lang w:val="pt-PT"/>
        </w:rPr>
        <w:t>or</w:t>
      </w:r>
      <w:r w:rsidRPr="00447DBD">
        <w:rPr>
          <w:rFonts w:asciiTheme="minorHAnsi" w:hAnsiTheme="minorHAnsi" w:cstheme="minorHAnsi"/>
          <w:bCs/>
          <w:color w:val="000000" w:themeColor="text1"/>
          <w:lang w:val="pt-PT"/>
        </w:rPr>
        <w:t>e</w:t>
      </w:r>
      <w:r w:rsidR="00C449B5">
        <w:rPr>
          <w:rFonts w:asciiTheme="minorHAnsi" w:hAnsiTheme="minorHAnsi" w:cstheme="minorHAnsi"/>
          <w:bCs/>
          <w:color w:val="000000" w:themeColor="text1"/>
          <w:lang w:val="pt-PT"/>
        </w:rPr>
        <w:t>đena su</w:t>
      </w:r>
      <w:r w:rsidRPr="00447DBD">
        <w:rPr>
          <w:rFonts w:asciiTheme="minorHAnsi" w:hAnsiTheme="minorHAnsi" w:cstheme="minorHAnsi"/>
          <w:bCs/>
          <w:color w:val="000000" w:themeColor="text1"/>
          <w:lang w:val="pt-PT"/>
        </w:rPr>
        <w:t xml:space="preserve"> </w:t>
      </w:r>
      <w:r w:rsidR="000F0BC3" w:rsidRPr="00447DBD">
        <w:rPr>
          <w:rFonts w:asciiTheme="minorHAnsi" w:hAnsiTheme="minorHAnsi" w:cstheme="minorHAnsi"/>
          <w:bCs/>
          <w:color w:val="000000" w:themeColor="text1"/>
          <w:lang w:val="pt-PT"/>
        </w:rPr>
        <w:t xml:space="preserve"> </w:t>
      </w:r>
      <w:r w:rsidR="00130DC0" w:rsidRPr="00447DBD">
        <w:rPr>
          <w:rFonts w:asciiTheme="minorHAnsi" w:hAnsiTheme="minorHAnsi" w:cstheme="minorHAnsi"/>
          <w:bCs/>
          <w:color w:val="000000" w:themeColor="text1"/>
          <w:lang w:val="pt-PT"/>
        </w:rPr>
        <w:t>I. izmjenama i dopunama proračuna 2</w:t>
      </w:r>
      <w:r w:rsidR="00901096" w:rsidRPr="00447DBD">
        <w:rPr>
          <w:rFonts w:asciiTheme="minorHAnsi" w:hAnsiTheme="minorHAnsi" w:cstheme="minorHAnsi"/>
          <w:bCs/>
          <w:color w:val="000000" w:themeColor="text1"/>
          <w:lang w:val="pt-PT"/>
        </w:rPr>
        <w:t>02</w:t>
      </w:r>
      <w:r w:rsidRPr="00447DBD">
        <w:rPr>
          <w:rFonts w:asciiTheme="minorHAnsi" w:hAnsiTheme="minorHAnsi" w:cstheme="minorHAnsi"/>
          <w:bCs/>
          <w:color w:val="000000" w:themeColor="text1"/>
          <w:lang w:val="pt-PT"/>
        </w:rPr>
        <w:t>5</w:t>
      </w:r>
      <w:r w:rsidR="00901096" w:rsidRPr="00447DBD">
        <w:rPr>
          <w:rFonts w:asciiTheme="minorHAnsi" w:hAnsiTheme="minorHAnsi" w:cstheme="minorHAnsi"/>
          <w:bCs/>
          <w:color w:val="000000" w:themeColor="text1"/>
          <w:lang w:val="pt-PT"/>
        </w:rPr>
        <w:t xml:space="preserve">. </w:t>
      </w:r>
      <w:r w:rsidR="00FB57AF">
        <w:rPr>
          <w:rFonts w:asciiTheme="minorHAnsi" w:hAnsiTheme="minorHAnsi" w:cstheme="minorHAnsi"/>
          <w:bCs/>
          <w:color w:val="000000" w:themeColor="text1"/>
          <w:lang w:val="pt-PT"/>
        </w:rPr>
        <w:t>g</w:t>
      </w:r>
      <w:r w:rsidR="00901096" w:rsidRPr="00447DBD">
        <w:rPr>
          <w:rFonts w:asciiTheme="minorHAnsi" w:hAnsiTheme="minorHAnsi" w:cstheme="minorHAnsi"/>
          <w:bCs/>
          <w:color w:val="000000" w:themeColor="text1"/>
          <w:lang w:val="pt-PT"/>
        </w:rPr>
        <w:t>odin</w:t>
      </w:r>
      <w:r w:rsidR="00130DC0" w:rsidRPr="00447DBD">
        <w:rPr>
          <w:rFonts w:asciiTheme="minorHAnsi" w:hAnsiTheme="minorHAnsi" w:cstheme="minorHAnsi"/>
          <w:bCs/>
          <w:color w:val="000000" w:themeColor="text1"/>
          <w:lang w:val="pt-PT"/>
        </w:rPr>
        <w:t>e</w:t>
      </w:r>
      <w:r w:rsidRPr="00447DBD">
        <w:rPr>
          <w:rFonts w:asciiTheme="minorHAnsi" w:hAnsiTheme="minorHAnsi" w:cstheme="minorHAnsi"/>
          <w:bCs/>
          <w:color w:val="000000" w:themeColor="text1"/>
          <w:lang w:val="pt-PT"/>
        </w:rPr>
        <w:t>.</w:t>
      </w:r>
    </w:p>
    <w:p w14:paraId="66D6FF83" w14:textId="3E287965" w:rsidR="004A5A6B" w:rsidRDefault="004A5A6B" w:rsidP="00422906">
      <w:pPr>
        <w:jc w:val="both"/>
        <w:rPr>
          <w:rFonts w:asciiTheme="minorHAnsi" w:hAnsiTheme="minorHAnsi" w:cstheme="minorHAnsi"/>
          <w:bCs/>
          <w:color w:val="FF0000"/>
          <w:lang w:val="pt-PT"/>
        </w:rPr>
      </w:pPr>
    </w:p>
    <w:p w14:paraId="31C5FEB8" w14:textId="77777777" w:rsidR="00447DBD" w:rsidRPr="004E3B38" w:rsidRDefault="00447DBD" w:rsidP="00422906">
      <w:pPr>
        <w:jc w:val="both"/>
        <w:rPr>
          <w:rFonts w:asciiTheme="minorHAnsi" w:hAnsiTheme="minorHAnsi" w:cstheme="minorHAnsi"/>
          <w:bCs/>
          <w:color w:val="FF0000"/>
          <w:lang w:val="pt-PT"/>
        </w:rPr>
      </w:pPr>
    </w:p>
    <w:p w14:paraId="431B1A7E" w14:textId="77777777" w:rsidR="004A5A6B" w:rsidRPr="00772046" w:rsidRDefault="004A5A6B" w:rsidP="004A5A6B">
      <w:pPr>
        <w:shd w:val="clear" w:color="auto" w:fill="E2EFD9" w:themeFill="accent6" w:themeFillTint="33"/>
        <w:tabs>
          <w:tab w:val="left" w:pos="720"/>
          <w:tab w:val="center" w:pos="4536"/>
          <w:tab w:val="right" w:pos="9072"/>
        </w:tabs>
        <w:jc w:val="both"/>
        <w:rPr>
          <w:rFonts w:asciiTheme="minorHAnsi" w:hAnsiTheme="minorHAnsi" w:cstheme="minorHAnsi"/>
          <w:b/>
          <w:bCs/>
          <w:color w:val="000000" w:themeColor="text1"/>
          <w:sz w:val="28"/>
          <w:szCs w:val="28"/>
          <w:lang w:val="pt-PT"/>
        </w:rPr>
      </w:pPr>
      <w:r w:rsidRPr="00772046">
        <w:rPr>
          <w:rFonts w:asciiTheme="minorHAnsi" w:hAnsiTheme="minorHAnsi" w:cstheme="minorHAnsi"/>
          <w:b/>
          <w:bCs/>
          <w:color w:val="000000" w:themeColor="text1"/>
          <w:sz w:val="28"/>
          <w:szCs w:val="28"/>
          <w:lang w:val="pt-PT"/>
        </w:rPr>
        <w:t xml:space="preserve">1.  PRIHODI </w:t>
      </w:r>
      <w:r w:rsidRPr="00772046">
        <w:rPr>
          <w:rFonts w:asciiTheme="minorHAnsi" w:hAnsiTheme="minorHAnsi" w:cstheme="minorHAnsi"/>
          <w:bCs/>
          <w:color w:val="000000" w:themeColor="text1"/>
          <w:sz w:val="28"/>
          <w:szCs w:val="28"/>
          <w:lang w:val="pt-PT"/>
        </w:rPr>
        <w:t>/</w:t>
      </w:r>
      <w:r w:rsidRPr="00772046">
        <w:rPr>
          <w:rFonts w:asciiTheme="minorHAnsi" w:hAnsiTheme="minorHAnsi" w:cstheme="minorHAnsi"/>
          <w:b/>
          <w:bCs/>
          <w:color w:val="000000" w:themeColor="text1"/>
          <w:sz w:val="28"/>
          <w:szCs w:val="28"/>
          <w:lang w:val="pt-PT"/>
        </w:rPr>
        <w:t xml:space="preserve"> PRIMICI</w:t>
      </w:r>
    </w:p>
    <w:p w14:paraId="01D41B56" w14:textId="0EF4F610" w:rsidR="004A5A6B" w:rsidRPr="00772046" w:rsidRDefault="004A5A6B" w:rsidP="004A5A6B">
      <w:pPr>
        <w:tabs>
          <w:tab w:val="left" w:pos="720"/>
          <w:tab w:val="center" w:pos="4536"/>
          <w:tab w:val="right" w:pos="9072"/>
        </w:tabs>
        <w:jc w:val="both"/>
        <w:rPr>
          <w:rFonts w:asciiTheme="minorHAnsi" w:hAnsiTheme="minorHAnsi" w:cstheme="minorHAnsi"/>
          <w:b/>
          <w:bCs/>
          <w:color w:val="000000" w:themeColor="text1"/>
          <w:sz w:val="22"/>
          <w:szCs w:val="22"/>
          <w:lang w:val="pt-PT"/>
        </w:rPr>
      </w:pPr>
    </w:p>
    <w:p w14:paraId="66908B4B" w14:textId="77777777" w:rsidR="0076608C" w:rsidRPr="00772046" w:rsidRDefault="0076608C" w:rsidP="004A5A6B">
      <w:pPr>
        <w:tabs>
          <w:tab w:val="left" w:pos="720"/>
          <w:tab w:val="center" w:pos="4536"/>
          <w:tab w:val="right" w:pos="9072"/>
        </w:tabs>
        <w:jc w:val="both"/>
        <w:rPr>
          <w:rFonts w:asciiTheme="minorHAnsi" w:hAnsiTheme="minorHAnsi" w:cstheme="minorHAnsi"/>
          <w:b/>
          <w:bCs/>
          <w:color w:val="000000" w:themeColor="text1"/>
          <w:sz w:val="22"/>
          <w:szCs w:val="22"/>
          <w:lang w:val="pt-PT"/>
        </w:rPr>
      </w:pPr>
    </w:p>
    <w:p w14:paraId="41295143" w14:textId="2C975205" w:rsidR="004A5A6B" w:rsidRPr="004E3B38" w:rsidRDefault="004A5A6B" w:rsidP="004A5A6B">
      <w:pPr>
        <w:jc w:val="both"/>
        <w:rPr>
          <w:rFonts w:asciiTheme="minorHAnsi" w:hAnsiTheme="minorHAnsi" w:cstheme="minorHAnsi"/>
          <w:color w:val="FF0000"/>
        </w:rPr>
      </w:pPr>
      <w:r w:rsidRPr="00772046">
        <w:rPr>
          <w:rFonts w:asciiTheme="minorHAnsi" w:hAnsiTheme="minorHAnsi" w:cstheme="minorHAnsi"/>
          <w:color w:val="000000" w:themeColor="text1"/>
        </w:rPr>
        <w:t>Prihodi i primici Proračuna Dubrovačko-neretvanske županije za</w:t>
      </w:r>
      <w:r w:rsidR="00130DC0" w:rsidRPr="00772046">
        <w:rPr>
          <w:rFonts w:asciiTheme="minorHAnsi" w:hAnsiTheme="minorHAnsi" w:cstheme="minorHAnsi"/>
          <w:color w:val="000000" w:themeColor="text1"/>
        </w:rPr>
        <w:t xml:space="preserve"> prvo polugodište</w:t>
      </w:r>
      <w:r w:rsidR="00852B37" w:rsidRPr="00772046">
        <w:rPr>
          <w:rFonts w:asciiTheme="minorHAnsi" w:hAnsiTheme="minorHAnsi" w:cstheme="minorHAnsi"/>
          <w:color w:val="000000" w:themeColor="text1"/>
        </w:rPr>
        <w:t xml:space="preserve"> </w:t>
      </w:r>
      <w:r w:rsidRPr="00772046">
        <w:rPr>
          <w:rFonts w:asciiTheme="minorHAnsi" w:hAnsiTheme="minorHAnsi" w:cstheme="minorHAnsi"/>
          <w:color w:val="000000" w:themeColor="text1"/>
        </w:rPr>
        <w:t>202</w:t>
      </w:r>
      <w:r w:rsidR="00772046" w:rsidRPr="00772046">
        <w:rPr>
          <w:rFonts w:asciiTheme="minorHAnsi" w:hAnsiTheme="minorHAnsi" w:cstheme="minorHAnsi"/>
          <w:color w:val="000000" w:themeColor="text1"/>
        </w:rPr>
        <w:t>5</w:t>
      </w:r>
      <w:r w:rsidRPr="00772046">
        <w:rPr>
          <w:rFonts w:asciiTheme="minorHAnsi" w:hAnsiTheme="minorHAnsi" w:cstheme="minorHAnsi"/>
          <w:color w:val="000000" w:themeColor="text1"/>
        </w:rPr>
        <w:t>. godi</w:t>
      </w:r>
      <w:r w:rsidR="006F73C3" w:rsidRPr="00772046">
        <w:rPr>
          <w:rFonts w:asciiTheme="minorHAnsi" w:hAnsiTheme="minorHAnsi" w:cstheme="minorHAnsi"/>
          <w:color w:val="000000" w:themeColor="text1"/>
        </w:rPr>
        <w:t>n</w:t>
      </w:r>
      <w:r w:rsidR="00130DC0" w:rsidRPr="00772046">
        <w:rPr>
          <w:rFonts w:asciiTheme="minorHAnsi" w:hAnsiTheme="minorHAnsi" w:cstheme="minorHAnsi"/>
          <w:color w:val="000000" w:themeColor="text1"/>
        </w:rPr>
        <w:t>e</w:t>
      </w:r>
      <w:r w:rsidR="006F73C3" w:rsidRPr="00772046">
        <w:rPr>
          <w:rFonts w:asciiTheme="minorHAnsi" w:hAnsiTheme="minorHAnsi" w:cstheme="minorHAnsi"/>
          <w:color w:val="000000" w:themeColor="text1"/>
        </w:rPr>
        <w:t xml:space="preserve"> bez vlastitih i ostalih prihoda proračunskih korisnika ostvareni su u iznosu </w:t>
      </w:r>
      <w:r w:rsidR="006F73C3" w:rsidRPr="005940BC">
        <w:rPr>
          <w:rFonts w:asciiTheme="minorHAnsi" w:hAnsiTheme="minorHAnsi" w:cstheme="minorHAnsi"/>
          <w:color w:val="000000" w:themeColor="text1"/>
        </w:rPr>
        <w:t>od</w:t>
      </w:r>
      <w:r w:rsidR="009E7972" w:rsidRPr="005940BC">
        <w:rPr>
          <w:rFonts w:asciiTheme="minorHAnsi" w:hAnsiTheme="minorHAnsi" w:cstheme="minorHAnsi"/>
          <w:color w:val="000000" w:themeColor="text1"/>
        </w:rPr>
        <w:t xml:space="preserve"> </w:t>
      </w:r>
      <w:r w:rsidR="005940BC" w:rsidRPr="005940BC">
        <w:rPr>
          <w:rFonts w:asciiTheme="minorHAnsi" w:hAnsiTheme="minorHAnsi" w:cstheme="minorHAnsi"/>
          <w:color w:val="000000" w:themeColor="text1"/>
        </w:rPr>
        <w:t>25.435.476,37</w:t>
      </w:r>
      <w:r w:rsidR="00141181" w:rsidRPr="005940BC">
        <w:rPr>
          <w:rFonts w:asciiTheme="minorHAnsi" w:hAnsiTheme="minorHAnsi" w:cstheme="minorHAnsi"/>
          <w:color w:val="000000" w:themeColor="text1"/>
        </w:rPr>
        <w:t xml:space="preserve"> €</w:t>
      </w:r>
      <w:r w:rsidR="006F73C3" w:rsidRPr="005940BC">
        <w:rPr>
          <w:rFonts w:asciiTheme="minorHAnsi" w:hAnsiTheme="minorHAnsi" w:cstheme="minorHAnsi"/>
          <w:color w:val="000000" w:themeColor="text1"/>
        </w:rPr>
        <w:t xml:space="preserve"> ili</w:t>
      </w:r>
      <w:r w:rsidR="00141181" w:rsidRPr="005940BC">
        <w:rPr>
          <w:rFonts w:asciiTheme="minorHAnsi" w:hAnsiTheme="minorHAnsi" w:cstheme="minorHAnsi"/>
          <w:color w:val="000000" w:themeColor="text1"/>
        </w:rPr>
        <w:t xml:space="preserve"> </w:t>
      </w:r>
      <w:r w:rsidR="005940BC" w:rsidRPr="005940BC">
        <w:rPr>
          <w:rFonts w:asciiTheme="minorHAnsi" w:hAnsiTheme="minorHAnsi" w:cstheme="minorHAnsi"/>
          <w:color w:val="000000" w:themeColor="text1"/>
        </w:rPr>
        <w:t>37,41</w:t>
      </w:r>
      <w:r w:rsidR="008C47CB" w:rsidRPr="005940BC">
        <w:rPr>
          <w:rFonts w:asciiTheme="minorHAnsi" w:hAnsiTheme="minorHAnsi" w:cstheme="minorHAnsi"/>
          <w:color w:val="000000" w:themeColor="text1"/>
        </w:rPr>
        <w:t xml:space="preserve"> </w:t>
      </w:r>
      <w:r w:rsidR="006F73C3" w:rsidRPr="005940BC">
        <w:rPr>
          <w:rFonts w:asciiTheme="minorHAnsi" w:hAnsiTheme="minorHAnsi" w:cstheme="minorHAnsi"/>
          <w:color w:val="000000" w:themeColor="text1"/>
        </w:rPr>
        <w:t xml:space="preserve">% plana i </w:t>
      </w:r>
      <w:r w:rsidR="005940BC" w:rsidRPr="005940BC">
        <w:rPr>
          <w:rFonts w:asciiTheme="minorHAnsi" w:hAnsiTheme="minorHAnsi" w:cstheme="minorHAnsi"/>
          <w:color w:val="000000" w:themeColor="text1"/>
        </w:rPr>
        <w:t>51,91</w:t>
      </w:r>
      <w:r w:rsidR="006F73C3" w:rsidRPr="005940BC">
        <w:rPr>
          <w:rFonts w:asciiTheme="minorHAnsi" w:hAnsiTheme="minorHAnsi" w:cstheme="minorHAnsi"/>
          <w:color w:val="000000" w:themeColor="text1"/>
        </w:rPr>
        <w:t>% više u odnosu na prethodnu godinu. S prenesenim sredstvima iz 202</w:t>
      </w:r>
      <w:r w:rsidR="005940BC" w:rsidRPr="005940BC">
        <w:rPr>
          <w:rFonts w:asciiTheme="minorHAnsi" w:hAnsiTheme="minorHAnsi" w:cstheme="minorHAnsi"/>
          <w:color w:val="000000" w:themeColor="text1"/>
        </w:rPr>
        <w:t>4</w:t>
      </w:r>
      <w:r w:rsidR="006F73C3" w:rsidRPr="005940BC">
        <w:rPr>
          <w:rFonts w:asciiTheme="minorHAnsi" w:hAnsiTheme="minorHAnsi" w:cstheme="minorHAnsi"/>
          <w:color w:val="000000" w:themeColor="text1"/>
        </w:rPr>
        <w:t xml:space="preserve">. godine ukupno raspoloživa </w:t>
      </w:r>
      <w:r w:rsidR="00797C8F" w:rsidRPr="005940BC">
        <w:rPr>
          <w:rFonts w:asciiTheme="minorHAnsi" w:hAnsiTheme="minorHAnsi" w:cstheme="minorHAnsi"/>
          <w:color w:val="000000" w:themeColor="text1"/>
        </w:rPr>
        <w:t>sredstva iznose</w:t>
      </w:r>
      <w:r w:rsidR="00215EEC" w:rsidRPr="005940BC">
        <w:rPr>
          <w:rFonts w:asciiTheme="minorHAnsi" w:hAnsiTheme="minorHAnsi" w:cstheme="minorHAnsi"/>
          <w:color w:val="000000" w:themeColor="text1"/>
        </w:rPr>
        <w:t xml:space="preserve"> </w:t>
      </w:r>
      <w:r w:rsidR="005940BC" w:rsidRPr="005940BC">
        <w:rPr>
          <w:rFonts w:asciiTheme="minorHAnsi" w:hAnsiTheme="minorHAnsi" w:cstheme="minorHAnsi"/>
          <w:color w:val="000000" w:themeColor="text1"/>
        </w:rPr>
        <w:lastRenderedPageBreak/>
        <w:t>39.499.953,58</w:t>
      </w:r>
      <w:r w:rsidR="00F83271" w:rsidRPr="005940BC">
        <w:rPr>
          <w:rFonts w:asciiTheme="minorHAnsi" w:hAnsiTheme="minorHAnsi" w:cstheme="minorHAnsi"/>
          <w:color w:val="000000" w:themeColor="text1"/>
        </w:rPr>
        <w:t xml:space="preserve"> €</w:t>
      </w:r>
      <w:r w:rsidR="00797C8F" w:rsidRPr="005940BC">
        <w:rPr>
          <w:rFonts w:asciiTheme="minorHAnsi" w:hAnsiTheme="minorHAnsi" w:cstheme="minorHAnsi"/>
          <w:color w:val="000000" w:themeColor="text1"/>
        </w:rPr>
        <w:t xml:space="preserve"> ili</w:t>
      </w:r>
      <w:r w:rsidR="00F83271" w:rsidRPr="005940BC">
        <w:rPr>
          <w:rFonts w:asciiTheme="minorHAnsi" w:hAnsiTheme="minorHAnsi" w:cstheme="minorHAnsi"/>
          <w:color w:val="000000" w:themeColor="text1"/>
        </w:rPr>
        <w:t xml:space="preserve"> </w:t>
      </w:r>
      <w:r w:rsidR="005940BC" w:rsidRPr="005940BC">
        <w:rPr>
          <w:rFonts w:asciiTheme="minorHAnsi" w:hAnsiTheme="minorHAnsi" w:cstheme="minorHAnsi"/>
          <w:color w:val="000000" w:themeColor="text1"/>
        </w:rPr>
        <w:t>52,21</w:t>
      </w:r>
      <w:r w:rsidR="00797C8F" w:rsidRPr="005940BC">
        <w:rPr>
          <w:rFonts w:asciiTheme="minorHAnsi" w:hAnsiTheme="minorHAnsi" w:cstheme="minorHAnsi"/>
          <w:color w:val="000000" w:themeColor="text1"/>
        </w:rPr>
        <w:t>% plana. U nastavku se daje pregled ostvarenja prihoda/primitaka</w:t>
      </w:r>
      <w:r w:rsidRPr="005940BC">
        <w:rPr>
          <w:rFonts w:asciiTheme="minorHAnsi" w:hAnsiTheme="minorHAnsi" w:cstheme="minorHAnsi"/>
          <w:color w:val="000000" w:themeColor="text1"/>
        </w:rPr>
        <w:t xml:space="preserve"> </w:t>
      </w:r>
      <w:r w:rsidR="00C9380C" w:rsidRPr="005940BC">
        <w:rPr>
          <w:rFonts w:asciiTheme="minorHAnsi" w:hAnsiTheme="minorHAnsi" w:cstheme="minorHAnsi"/>
          <w:color w:val="000000" w:themeColor="text1"/>
        </w:rPr>
        <w:t xml:space="preserve">županije </w:t>
      </w:r>
      <w:r w:rsidRPr="005940BC">
        <w:rPr>
          <w:rFonts w:asciiTheme="minorHAnsi" w:hAnsiTheme="minorHAnsi" w:cstheme="minorHAnsi"/>
          <w:color w:val="000000" w:themeColor="text1"/>
        </w:rPr>
        <w:t xml:space="preserve">po osnovnim </w:t>
      </w:r>
      <w:r w:rsidR="00797C8F" w:rsidRPr="005940BC">
        <w:rPr>
          <w:rFonts w:asciiTheme="minorHAnsi" w:hAnsiTheme="minorHAnsi" w:cstheme="minorHAnsi"/>
          <w:color w:val="000000" w:themeColor="text1"/>
        </w:rPr>
        <w:t>skupinama.</w:t>
      </w:r>
    </w:p>
    <w:p w14:paraId="6507BB7A" w14:textId="77777777" w:rsidR="000D2D96" w:rsidRPr="004E3B38" w:rsidRDefault="000D2D96" w:rsidP="004A5A6B">
      <w:pPr>
        <w:jc w:val="both"/>
        <w:rPr>
          <w:rFonts w:asciiTheme="minorHAnsi" w:hAnsiTheme="minorHAnsi" w:cstheme="minorHAnsi"/>
          <w:color w:val="FF0000"/>
        </w:rPr>
      </w:pPr>
    </w:p>
    <w:p w14:paraId="080CD52C" w14:textId="5C9330CA" w:rsidR="00AE6807" w:rsidRPr="005940BC" w:rsidRDefault="004A5A6B" w:rsidP="00553B9E">
      <w:pPr>
        <w:rPr>
          <w:rFonts w:asciiTheme="minorHAnsi" w:hAnsiTheme="minorHAnsi" w:cstheme="minorHAnsi"/>
          <w:color w:val="000000" w:themeColor="text1"/>
        </w:rPr>
      </w:pPr>
      <w:bookmarkStart w:id="8" w:name="_Hlk132034264"/>
      <w:r w:rsidRPr="005940BC">
        <w:rPr>
          <w:rFonts w:asciiTheme="minorHAnsi" w:hAnsiTheme="minorHAnsi" w:cstheme="minorHAnsi"/>
          <w:b/>
          <w:color w:val="000000" w:themeColor="text1"/>
        </w:rPr>
        <w:t>Tablica 2</w:t>
      </w:r>
      <w:r w:rsidR="008210B5" w:rsidRPr="005940BC">
        <w:rPr>
          <w:rFonts w:asciiTheme="minorHAnsi" w:hAnsiTheme="minorHAnsi" w:cstheme="minorHAnsi"/>
          <w:b/>
          <w:color w:val="000000" w:themeColor="text1"/>
        </w:rPr>
        <w:t>a</w:t>
      </w:r>
      <w:r w:rsidRPr="005940BC">
        <w:rPr>
          <w:rFonts w:asciiTheme="minorHAnsi" w:hAnsiTheme="minorHAnsi" w:cstheme="minorHAnsi"/>
          <w:b/>
          <w:color w:val="000000" w:themeColor="text1"/>
        </w:rPr>
        <w:t>.</w:t>
      </w:r>
      <w:r w:rsidRPr="005940BC">
        <w:rPr>
          <w:rFonts w:asciiTheme="minorHAnsi" w:hAnsiTheme="minorHAnsi" w:cstheme="minorHAnsi"/>
          <w:color w:val="000000" w:themeColor="text1"/>
        </w:rPr>
        <w:t xml:space="preserve"> Ostvarenje prihoda/primitaka  </w:t>
      </w:r>
      <w:r w:rsidR="00F4282E" w:rsidRPr="005940BC">
        <w:rPr>
          <w:rFonts w:asciiTheme="minorHAnsi" w:hAnsiTheme="minorHAnsi" w:cstheme="minorHAnsi"/>
          <w:color w:val="000000" w:themeColor="text1"/>
        </w:rPr>
        <w:t>županijski dio za</w:t>
      </w:r>
      <w:r w:rsidR="00130DC0" w:rsidRPr="005940BC">
        <w:rPr>
          <w:rFonts w:asciiTheme="minorHAnsi" w:hAnsiTheme="minorHAnsi" w:cstheme="minorHAnsi"/>
          <w:color w:val="000000" w:themeColor="text1"/>
        </w:rPr>
        <w:t xml:space="preserve"> siječanj-lipanj</w:t>
      </w:r>
      <w:r w:rsidR="00F4282E" w:rsidRPr="005940BC">
        <w:rPr>
          <w:rFonts w:asciiTheme="minorHAnsi" w:hAnsiTheme="minorHAnsi" w:cstheme="minorHAnsi"/>
          <w:color w:val="000000" w:themeColor="text1"/>
        </w:rPr>
        <w:t xml:space="preserve"> </w:t>
      </w:r>
      <w:r w:rsidRPr="005940BC">
        <w:rPr>
          <w:rFonts w:asciiTheme="minorHAnsi" w:hAnsiTheme="minorHAnsi" w:cstheme="minorHAnsi"/>
          <w:color w:val="000000" w:themeColor="text1"/>
        </w:rPr>
        <w:t>202</w:t>
      </w:r>
      <w:r w:rsidR="005940BC" w:rsidRPr="005940BC">
        <w:rPr>
          <w:rFonts w:asciiTheme="minorHAnsi" w:hAnsiTheme="minorHAnsi" w:cstheme="minorHAnsi"/>
          <w:color w:val="000000" w:themeColor="text1"/>
        </w:rPr>
        <w:t>5</w:t>
      </w:r>
      <w:r w:rsidRPr="005940BC">
        <w:rPr>
          <w:rFonts w:asciiTheme="minorHAnsi" w:hAnsiTheme="minorHAnsi" w:cstheme="minorHAnsi"/>
          <w:color w:val="000000" w:themeColor="text1"/>
        </w:rPr>
        <w:t>. po osnovnim skupinama</w:t>
      </w:r>
    </w:p>
    <w:tbl>
      <w:tblPr>
        <w:tblW w:w="10234" w:type="dxa"/>
        <w:tblLook w:val="04A0" w:firstRow="1" w:lastRow="0" w:firstColumn="1" w:lastColumn="0" w:noHBand="0" w:noVBand="1"/>
      </w:tblPr>
      <w:tblGrid>
        <w:gridCol w:w="3560"/>
        <w:gridCol w:w="1560"/>
        <w:gridCol w:w="1660"/>
        <w:gridCol w:w="1600"/>
        <w:gridCol w:w="876"/>
        <w:gridCol w:w="978"/>
      </w:tblGrid>
      <w:tr w:rsidR="00941A40" w14:paraId="172A1982" w14:textId="77777777" w:rsidTr="00941A40">
        <w:trPr>
          <w:trHeight w:val="525"/>
        </w:trPr>
        <w:tc>
          <w:tcPr>
            <w:tcW w:w="3560" w:type="dxa"/>
            <w:tcBorders>
              <w:top w:val="single" w:sz="8" w:space="0" w:color="auto"/>
              <w:left w:val="single" w:sz="8" w:space="0" w:color="auto"/>
              <w:bottom w:val="single" w:sz="8" w:space="0" w:color="auto"/>
              <w:right w:val="nil"/>
            </w:tcBorders>
            <w:shd w:val="clear" w:color="000000" w:fill="70AD47"/>
            <w:vAlign w:val="center"/>
            <w:hideMark/>
          </w:tcPr>
          <w:p w14:paraId="085F0ED4" w14:textId="77777777" w:rsidR="00941A40" w:rsidRDefault="00941A40">
            <w:pPr>
              <w:jc w:val="center"/>
              <w:rPr>
                <w:rFonts w:ascii="Calibri" w:hAnsi="Calibri" w:cs="Calibri"/>
                <w:b/>
                <w:bCs/>
                <w:color w:val="000000"/>
                <w:sz w:val="20"/>
                <w:szCs w:val="20"/>
              </w:rPr>
            </w:pPr>
            <w:r>
              <w:rPr>
                <w:rFonts w:ascii="Calibri" w:hAnsi="Calibri" w:cs="Calibri"/>
                <w:b/>
                <w:bCs/>
                <w:color w:val="000000"/>
                <w:sz w:val="20"/>
                <w:szCs w:val="20"/>
              </w:rPr>
              <w:t>BROJČANE OZNAKE I NAZIV</w:t>
            </w:r>
          </w:p>
        </w:tc>
        <w:tc>
          <w:tcPr>
            <w:tcW w:w="156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41C88786" w14:textId="77777777" w:rsidR="00941A40" w:rsidRDefault="00941A40">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1660" w:type="dxa"/>
            <w:tcBorders>
              <w:top w:val="single" w:sz="8" w:space="0" w:color="auto"/>
              <w:left w:val="nil"/>
              <w:bottom w:val="single" w:sz="8" w:space="0" w:color="auto"/>
              <w:right w:val="single" w:sz="8" w:space="0" w:color="auto"/>
            </w:tcBorders>
            <w:shd w:val="clear" w:color="000000" w:fill="70AD47"/>
            <w:noWrap/>
            <w:vAlign w:val="center"/>
            <w:hideMark/>
          </w:tcPr>
          <w:p w14:paraId="4503F579" w14:textId="77777777" w:rsidR="00941A40" w:rsidRDefault="00941A40">
            <w:pPr>
              <w:jc w:val="center"/>
              <w:rPr>
                <w:rFonts w:ascii="Calibri" w:hAnsi="Calibri" w:cs="Calibri"/>
                <w:b/>
                <w:bCs/>
                <w:sz w:val="20"/>
                <w:szCs w:val="20"/>
              </w:rPr>
            </w:pPr>
            <w:r>
              <w:rPr>
                <w:rFonts w:ascii="Calibri" w:hAnsi="Calibri" w:cs="Calibri"/>
                <w:b/>
                <w:bCs/>
                <w:sz w:val="20"/>
                <w:szCs w:val="20"/>
              </w:rPr>
              <w:t>TEKUĆI PLAN 2025.</w:t>
            </w:r>
          </w:p>
        </w:tc>
        <w:tc>
          <w:tcPr>
            <w:tcW w:w="1600" w:type="dxa"/>
            <w:tcBorders>
              <w:top w:val="single" w:sz="8" w:space="0" w:color="auto"/>
              <w:left w:val="nil"/>
              <w:bottom w:val="single" w:sz="8" w:space="0" w:color="auto"/>
              <w:right w:val="nil"/>
            </w:tcBorders>
            <w:shd w:val="clear" w:color="000000" w:fill="70AD47"/>
            <w:vAlign w:val="center"/>
            <w:hideMark/>
          </w:tcPr>
          <w:p w14:paraId="43ECFBF9" w14:textId="77777777" w:rsidR="00941A40" w:rsidRDefault="00941A40">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876"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758B5133" w14:textId="77777777" w:rsidR="00941A40" w:rsidRDefault="00941A40">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978" w:type="dxa"/>
            <w:tcBorders>
              <w:top w:val="single" w:sz="8" w:space="0" w:color="auto"/>
              <w:left w:val="nil"/>
              <w:bottom w:val="single" w:sz="8" w:space="0" w:color="auto"/>
              <w:right w:val="single" w:sz="8" w:space="0" w:color="auto"/>
            </w:tcBorders>
            <w:shd w:val="clear" w:color="000000" w:fill="70AD47"/>
            <w:vAlign w:val="center"/>
            <w:hideMark/>
          </w:tcPr>
          <w:p w14:paraId="7CB7183F" w14:textId="77777777" w:rsidR="00941A40" w:rsidRDefault="00941A40">
            <w:pPr>
              <w:jc w:val="center"/>
              <w:rPr>
                <w:rFonts w:ascii="Calibri" w:hAnsi="Calibri" w:cs="Calibri"/>
                <w:b/>
                <w:bCs/>
                <w:color w:val="000000"/>
                <w:sz w:val="20"/>
                <w:szCs w:val="20"/>
              </w:rPr>
            </w:pPr>
            <w:r>
              <w:rPr>
                <w:rFonts w:ascii="Calibri" w:hAnsi="Calibri" w:cs="Calibri"/>
                <w:b/>
                <w:bCs/>
                <w:color w:val="000000"/>
                <w:sz w:val="20"/>
                <w:szCs w:val="20"/>
              </w:rPr>
              <w:t>INDEKS    4/3</w:t>
            </w:r>
          </w:p>
        </w:tc>
      </w:tr>
      <w:tr w:rsidR="00941A40" w14:paraId="7BEEC54F" w14:textId="77777777" w:rsidTr="00941A40">
        <w:trPr>
          <w:trHeight w:val="300"/>
        </w:trPr>
        <w:tc>
          <w:tcPr>
            <w:tcW w:w="3560" w:type="dxa"/>
            <w:tcBorders>
              <w:top w:val="nil"/>
              <w:left w:val="single" w:sz="8" w:space="0" w:color="auto"/>
              <w:bottom w:val="single" w:sz="4" w:space="0" w:color="auto"/>
              <w:right w:val="single" w:sz="4" w:space="0" w:color="auto"/>
            </w:tcBorders>
            <w:shd w:val="clear" w:color="auto" w:fill="auto"/>
            <w:noWrap/>
            <w:vAlign w:val="bottom"/>
            <w:hideMark/>
          </w:tcPr>
          <w:p w14:paraId="45214401" w14:textId="77777777" w:rsidR="00941A40" w:rsidRDefault="00941A40">
            <w:pPr>
              <w:jc w:val="center"/>
              <w:rPr>
                <w:rFonts w:ascii="Calibri" w:hAnsi="Calibri" w:cs="Calibri"/>
                <w:color w:val="000000"/>
                <w:sz w:val="20"/>
                <w:szCs w:val="20"/>
              </w:rPr>
            </w:pPr>
            <w:r>
              <w:rPr>
                <w:rFonts w:ascii="Calibri" w:hAnsi="Calibri" w:cs="Calibri"/>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bottom"/>
            <w:hideMark/>
          </w:tcPr>
          <w:p w14:paraId="283AA18C" w14:textId="77777777" w:rsidR="00941A40" w:rsidRDefault="00941A40">
            <w:pPr>
              <w:jc w:val="center"/>
              <w:rPr>
                <w:rFonts w:ascii="Calibri" w:hAnsi="Calibri" w:cs="Calibri"/>
                <w:color w:val="000000"/>
                <w:sz w:val="20"/>
                <w:szCs w:val="20"/>
              </w:rPr>
            </w:pPr>
            <w:r>
              <w:rPr>
                <w:rFonts w:ascii="Calibri" w:hAnsi="Calibri" w:cs="Calibri"/>
                <w:color w:val="000000"/>
                <w:sz w:val="20"/>
                <w:szCs w:val="20"/>
              </w:rPr>
              <w:t>2</w:t>
            </w:r>
          </w:p>
        </w:tc>
        <w:tc>
          <w:tcPr>
            <w:tcW w:w="1660" w:type="dxa"/>
            <w:tcBorders>
              <w:top w:val="nil"/>
              <w:left w:val="nil"/>
              <w:bottom w:val="single" w:sz="4" w:space="0" w:color="auto"/>
              <w:right w:val="single" w:sz="4" w:space="0" w:color="auto"/>
            </w:tcBorders>
            <w:shd w:val="clear" w:color="auto" w:fill="auto"/>
            <w:noWrap/>
            <w:vAlign w:val="bottom"/>
            <w:hideMark/>
          </w:tcPr>
          <w:p w14:paraId="6C5440C3" w14:textId="77777777" w:rsidR="00941A40" w:rsidRDefault="00941A40">
            <w:pPr>
              <w:jc w:val="center"/>
              <w:rPr>
                <w:rFonts w:ascii="Calibri" w:hAnsi="Calibri" w:cs="Calibri"/>
                <w:color w:val="000000"/>
                <w:sz w:val="20"/>
                <w:szCs w:val="20"/>
              </w:rPr>
            </w:pPr>
            <w:r>
              <w:rPr>
                <w:rFonts w:ascii="Calibri" w:hAnsi="Calibri" w:cs="Calibri"/>
                <w:color w:val="000000"/>
                <w:sz w:val="20"/>
                <w:szCs w:val="20"/>
              </w:rPr>
              <w:t>3</w:t>
            </w:r>
          </w:p>
        </w:tc>
        <w:tc>
          <w:tcPr>
            <w:tcW w:w="1600" w:type="dxa"/>
            <w:tcBorders>
              <w:top w:val="nil"/>
              <w:left w:val="nil"/>
              <w:bottom w:val="single" w:sz="4" w:space="0" w:color="auto"/>
              <w:right w:val="single" w:sz="4" w:space="0" w:color="auto"/>
            </w:tcBorders>
            <w:shd w:val="clear" w:color="auto" w:fill="auto"/>
            <w:noWrap/>
            <w:vAlign w:val="bottom"/>
            <w:hideMark/>
          </w:tcPr>
          <w:p w14:paraId="77456EEC" w14:textId="77777777" w:rsidR="00941A40" w:rsidRDefault="00941A40">
            <w:pPr>
              <w:jc w:val="center"/>
              <w:rPr>
                <w:rFonts w:ascii="Calibri" w:hAnsi="Calibri" w:cs="Calibri"/>
                <w:color w:val="000000"/>
                <w:sz w:val="20"/>
                <w:szCs w:val="20"/>
              </w:rPr>
            </w:pPr>
            <w:r>
              <w:rPr>
                <w:rFonts w:ascii="Calibri" w:hAnsi="Calibri" w:cs="Calibri"/>
                <w:color w:val="000000"/>
                <w:sz w:val="20"/>
                <w:szCs w:val="20"/>
              </w:rPr>
              <w:t>4</w:t>
            </w:r>
          </w:p>
        </w:tc>
        <w:tc>
          <w:tcPr>
            <w:tcW w:w="876" w:type="dxa"/>
            <w:tcBorders>
              <w:top w:val="nil"/>
              <w:left w:val="nil"/>
              <w:bottom w:val="single" w:sz="4" w:space="0" w:color="auto"/>
              <w:right w:val="single" w:sz="4" w:space="0" w:color="auto"/>
            </w:tcBorders>
            <w:shd w:val="clear" w:color="auto" w:fill="auto"/>
            <w:noWrap/>
            <w:vAlign w:val="bottom"/>
            <w:hideMark/>
          </w:tcPr>
          <w:p w14:paraId="3DBD5E21" w14:textId="77777777" w:rsidR="00941A40" w:rsidRDefault="00941A40">
            <w:pPr>
              <w:jc w:val="center"/>
              <w:rPr>
                <w:rFonts w:ascii="Calibri" w:hAnsi="Calibri" w:cs="Calibri"/>
                <w:color w:val="000000"/>
                <w:sz w:val="20"/>
                <w:szCs w:val="20"/>
              </w:rPr>
            </w:pPr>
            <w:r>
              <w:rPr>
                <w:rFonts w:ascii="Calibri" w:hAnsi="Calibri" w:cs="Calibri"/>
                <w:color w:val="000000"/>
                <w:sz w:val="20"/>
                <w:szCs w:val="20"/>
              </w:rPr>
              <w:t>5</w:t>
            </w:r>
          </w:p>
        </w:tc>
        <w:tc>
          <w:tcPr>
            <w:tcW w:w="978" w:type="dxa"/>
            <w:tcBorders>
              <w:top w:val="nil"/>
              <w:left w:val="nil"/>
              <w:bottom w:val="single" w:sz="4" w:space="0" w:color="auto"/>
              <w:right w:val="single" w:sz="8" w:space="0" w:color="auto"/>
            </w:tcBorders>
            <w:shd w:val="clear" w:color="auto" w:fill="auto"/>
            <w:noWrap/>
            <w:vAlign w:val="bottom"/>
            <w:hideMark/>
          </w:tcPr>
          <w:p w14:paraId="24D0DE59" w14:textId="77777777" w:rsidR="00941A40" w:rsidRDefault="00941A40">
            <w:pPr>
              <w:jc w:val="center"/>
              <w:rPr>
                <w:rFonts w:ascii="Calibri" w:hAnsi="Calibri" w:cs="Calibri"/>
                <w:color w:val="000000"/>
                <w:sz w:val="20"/>
                <w:szCs w:val="20"/>
              </w:rPr>
            </w:pPr>
            <w:r>
              <w:rPr>
                <w:rFonts w:ascii="Calibri" w:hAnsi="Calibri" w:cs="Calibri"/>
                <w:color w:val="000000"/>
                <w:sz w:val="20"/>
                <w:szCs w:val="20"/>
              </w:rPr>
              <w:t>6</w:t>
            </w:r>
          </w:p>
        </w:tc>
      </w:tr>
      <w:tr w:rsidR="00941A40" w14:paraId="2A4459F7" w14:textId="77777777" w:rsidTr="00941A40">
        <w:trPr>
          <w:trHeight w:val="300"/>
        </w:trPr>
        <w:tc>
          <w:tcPr>
            <w:tcW w:w="3560" w:type="dxa"/>
            <w:tcBorders>
              <w:top w:val="nil"/>
              <w:left w:val="single" w:sz="8" w:space="0" w:color="auto"/>
              <w:bottom w:val="single" w:sz="4" w:space="0" w:color="auto"/>
              <w:right w:val="single" w:sz="4" w:space="0" w:color="auto"/>
            </w:tcBorders>
            <w:shd w:val="clear" w:color="000000" w:fill="C6E0B4"/>
            <w:noWrap/>
            <w:vAlign w:val="bottom"/>
            <w:hideMark/>
          </w:tcPr>
          <w:p w14:paraId="121464C2" w14:textId="77777777" w:rsidR="00941A40" w:rsidRDefault="00941A40">
            <w:pPr>
              <w:rPr>
                <w:rFonts w:ascii="Calibri" w:hAnsi="Calibri" w:cs="Calibri"/>
                <w:b/>
                <w:bCs/>
                <w:color w:val="000000"/>
                <w:sz w:val="20"/>
                <w:szCs w:val="20"/>
              </w:rPr>
            </w:pPr>
            <w:r>
              <w:rPr>
                <w:rFonts w:ascii="Calibri" w:hAnsi="Calibri" w:cs="Calibri"/>
                <w:b/>
                <w:bCs/>
                <w:color w:val="000000"/>
                <w:sz w:val="20"/>
                <w:szCs w:val="20"/>
              </w:rPr>
              <w:t>6 Prihodi poslovanja</w:t>
            </w:r>
          </w:p>
        </w:tc>
        <w:tc>
          <w:tcPr>
            <w:tcW w:w="1560" w:type="dxa"/>
            <w:tcBorders>
              <w:top w:val="nil"/>
              <w:left w:val="nil"/>
              <w:bottom w:val="single" w:sz="4" w:space="0" w:color="auto"/>
              <w:right w:val="single" w:sz="4" w:space="0" w:color="auto"/>
            </w:tcBorders>
            <w:shd w:val="clear" w:color="000000" w:fill="C6E0B4"/>
            <w:noWrap/>
            <w:vAlign w:val="bottom"/>
            <w:hideMark/>
          </w:tcPr>
          <w:p w14:paraId="336A2019"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16.743.354,77</w:t>
            </w:r>
          </w:p>
        </w:tc>
        <w:tc>
          <w:tcPr>
            <w:tcW w:w="1660" w:type="dxa"/>
            <w:tcBorders>
              <w:top w:val="nil"/>
              <w:left w:val="nil"/>
              <w:bottom w:val="single" w:sz="4" w:space="0" w:color="auto"/>
              <w:right w:val="single" w:sz="4" w:space="0" w:color="auto"/>
            </w:tcBorders>
            <w:shd w:val="clear" w:color="000000" w:fill="C6E0B4"/>
            <w:noWrap/>
            <w:vAlign w:val="bottom"/>
            <w:hideMark/>
          </w:tcPr>
          <w:p w14:paraId="095E2CB6"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67.996.614,00</w:t>
            </w:r>
          </w:p>
        </w:tc>
        <w:tc>
          <w:tcPr>
            <w:tcW w:w="1600" w:type="dxa"/>
            <w:tcBorders>
              <w:top w:val="nil"/>
              <w:left w:val="nil"/>
              <w:bottom w:val="single" w:sz="4" w:space="0" w:color="auto"/>
              <w:right w:val="single" w:sz="4" w:space="0" w:color="auto"/>
            </w:tcBorders>
            <w:shd w:val="clear" w:color="000000" w:fill="C6E0B4"/>
            <w:noWrap/>
            <w:vAlign w:val="bottom"/>
            <w:hideMark/>
          </w:tcPr>
          <w:p w14:paraId="7CE5FC7C"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25.415.665,61</w:t>
            </w:r>
          </w:p>
        </w:tc>
        <w:tc>
          <w:tcPr>
            <w:tcW w:w="876" w:type="dxa"/>
            <w:tcBorders>
              <w:top w:val="nil"/>
              <w:left w:val="nil"/>
              <w:bottom w:val="single" w:sz="4" w:space="0" w:color="auto"/>
              <w:right w:val="single" w:sz="4" w:space="0" w:color="auto"/>
            </w:tcBorders>
            <w:shd w:val="clear" w:color="000000" w:fill="C6E0B4"/>
            <w:noWrap/>
            <w:vAlign w:val="bottom"/>
            <w:hideMark/>
          </w:tcPr>
          <w:p w14:paraId="1E140DFF"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151,80</w:t>
            </w:r>
          </w:p>
        </w:tc>
        <w:tc>
          <w:tcPr>
            <w:tcW w:w="978" w:type="dxa"/>
            <w:tcBorders>
              <w:top w:val="nil"/>
              <w:left w:val="nil"/>
              <w:bottom w:val="single" w:sz="4" w:space="0" w:color="auto"/>
              <w:right w:val="single" w:sz="8" w:space="0" w:color="auto"/>
            </w:tcBorders>
            <w:shd w:val="clear" w:color="000000" w:fill="C6E0B4"/>
            <w:noWrap/>
            <w:vAlign w:val="bottom"/>
            <w:hideMark/>
          </w:tcPr>
          <w:p w14:paraId="0269A750"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37,38</w:t>
            </w:r>
          </w:p>
        </w:tc>
      </w:tr>
      <w:tr w:rsidR="00941A40" w14:paraId="79C2B2D6" w14:textId="77777777" w:rsidTr="00941A40">
        <w:trPr>
          <w:trHeight w:val="300"/>
        </w:trPr>
        <w:tc>
          <w:tcPr>
            <w:tcW w:w="3560" w:type="dxa"/>
            <w:tcBorders>
              <w:top w:val="nil"/>
              <w:left w:val="single" w:sz="8" w:space="0" w:color="auto"/>
              <w:bottom w:val="single" w:sz="4" w:space="0" w:color="auto"/>
              <w:right w:val="single" w:sz="4" w:space="0" w:color="auto"/>
            </w:tcBorders>
            <w:shd w:val="clear" w:color="000000" w:fill="E2EFDA"/>
            <w:noWrap/>
            <w:vAlign w:val="bottom"/>
            <w:hideMark/>
          </w:tcPr>
          <w:p w14:paraId="1B3C3187" w14:textId="77777777" w:rsidR="00941A40" w:rsidRDefault="00941A40">
            <w:pPr>
              <w:rPr>
                <w:rFonts w:ascii="Calibri" w:hAnsi="Calibri" w:cs="Calibri"/>
                <w:color w:val="000000"/>
                <w:sz w:val="20"/>
                <w:szCs w:val="20"/>
              </w:rPr>
            </w:pPr>
            <w:r>
              <w:rPr>
                <w:rFonts w:ascii="Calibri" w:hAnsi="Calibri" w:cs="Calibri"/>
                <w:color w:val="000000"/>
                <w:sz w:val="20"/>
                <w:szCs w:val="20"/>
              </w:rPr>
              <w:t xml:space="preserve">61 Prihodi od Poreza </w:t>
            </w:r>
          </w:p>
        </w:tc>
        <w:tc>
          <w:tcPr>
            <w:tcW w:w="1560" w:type="dxa"/>
            <w:tcBorders>
              <w:top w:val="nil"/>
              <w:left w:val="nil"/>
              <w:bottom w:val="single" w:sz="4" w:space="0" w:color="auto"/>
              <w:right w:val="single" w:sz="4" w:space="0" w:color="auto"/>
            </w:tcBorders>
            <w:shd w:val="clear" w:color="000000" w:fill="E2EFDA"/>
            <w:noWrap/>
            <w:vAlign w:val="bottom"/>
            <w:hideMark/>
          </w:tcPr>
          <w:p w14:paraId="6F44B58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8.897.796,31</w:t>
            </w:r>
          </w:p>
        </w:tc>
        <w:tc>
          <w:tcPr>
            <w:tcW w:w="1660" w:type="dxa"/>
            <w:tcBorders>
              <w:top w:val="nil"/>
              <w:left w:val="nil"/>
              <w:bottom w:val="single" w:sz="4" w:space="0" w:color="auto"/>
              <w:right w:val="single" w:sz="4" w:space="0" w:color="auto"/>
            </w:tcBorders>
            <w:shd w:val="clear" w:color="000000" w:fill="E2EFDA"/>
            <w:noWrap/>
            <w:vAlign w:val="bottom"/>
            <w:hideMark/>
          </w:tcPr>
          <w:p w14:paraId="39F4B95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25.660.697,00</w:t>
            </w:r>
          </w:p>
        </w:tc>
        <w:tc>
          <w:tcPr>
            <w:tcW w:w="1600" w:type="dxa"/>
            <w:tcBorders>
              <w:top w:val="nil"/>
              <w:left w:val="nil"/>
              <w:bottom w:val="single" w:sz="4" w:space="0" w:color="auto"/>
              <w:right w:val="single" w:sz="4" w:space="0" w:color="auto"/>
            </w:tcBorders>
            <w:shd w:val="clear" w:color="000000" w:fill="E2EFDA"/>
            <w:noWrap/>
            <w:vAlign w:val="bottom"/>
            <w:hideMark/>
          </w:tcPr>
          <w:p w14:paraId="7C76E23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12.253.156,65</w:t>
            </w:r>
          </w:p>
        </w:tc>
        <w:tc>
          <w:tcPr>
            <w:tcW w:w="876" w:type="dxa"/>
            <w:tcBorders>
              <w:top w:val="nil"/>
              <w:left w:val="nil"/>
              <w:bottom w:val="single" w:sz="4" w:space="0" w:color="auto"/>
              <w:right w:val="single" w:sz="4" w:space="0" w:color="auto"/>
            </w:tcBorders>
            <w:shd w:val="clear" w:color="000000" w:fill="E2EFDA"/>
            <w:noWrap/>
            <w:vAlign w:val="bottom"/>
            <w:hideMark/>
          </w:tcPr>
          <w:p w14:paraId="77D07CB7"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137,71</w:t>
            </w:r>
          </w:p>
        </w:tc>
        <w:tc>
          <w:tcPr>
            <w:tcW w:w="978" w:type="dxa"/>
            <w:tcBorders>
              <w:top w:val="nil"/>
              <w:left w:val="nil"/>
              <w:bottom w:val="single" w:sz="4" w:space="0" w:color="auto"/>
              <w:right w:val="single" w:sz="8" w:space="0" w:color="auto"/>
            </w:tcBorders>
            <w:shd w:val="clear" w:color="000000" w:fill="E2EFDA"/>
            <w:noWrap/>
            <w:vAlign w:val="bottom"/>
            <w:hideMark/>
          </w:tcPr>
          <w:p w14:paraId="144D6FB2"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47,75</w:t>
            </w:r>
          </w:p>
        </w:tc>
      </w:tr>
      <w:tr w:rsidR="00941A40" w14:paraId="26BECD7B" w14:textId="77777777" w:rsidTr="00941A40">
        <w:trPr>
          <w:trHeight w:val="300"/>
        </w:trPr>
        <w:tc>
          <w:tcPr>
            <w:tcW w:w="3560" w:type="dxa"/>
            <w:tcBorders>
              <w:top w:val="nil"/>
              <w:left w:val="single" w:sz="8" w:space="0" w:color="auto"/>
              <w:bottom w:val="single" w:sz="4" w:space="0" w:color="auto"/>
              <w:right w:val="single" w:sz="4" w:space="0" w:color="auto"/>
            </w:tcBorders>
            <w:shd w:val="clear" w:color="auto" w:fill="auto"/>
            <w:noWrap/>
            <w:vAlign w:val="bottom"/>
            <w:hideMark/>
          </w:tcPr>
          <w:p w14:paraId="3D53BE45" w14:textId="77777777" w:rsidR="00941A40" w:rsidRDefault="00941A40">
            <w:pPr>
              <w:rPr>
                <w:rFonts w:ascii="Calibri" w:hAnsi="Calibri" w:cs="Calibri"/>
                <w:color w:val="000000"/>
                <w:sz w:val="20"/>
                <w:szCs w:val="20"/>
              </w:rPr>
            </w:pPr>
            <w:r>
              <w:rPr>
                <w:rFonts w:ascii="Calibri" w:hAnsi="Calibri" w:cs="Calibri"/>
                <w:color w:val="000000"/>
                <w:sz w:val="20"/>
                <w:szCs w:val="20"/>
              </w:rPr>
              <w:t>611 Porez i prirez na dohodak</w:t>
            </w:r>
          </w:p>
        </w:tc>
        <w:tc>
          <w:tcPr>
            <w:tcW w:w="1560" w:type="dxa"/>
            <w:tcBorders>
              <w:top w:val="nil"/>
              <w:left w:val="nil"/>
              <w:bottom w:val="single" w:sz="4" w:space="0" w:color="auto"/>
              <w:right w:val="single" w:sz="4" w:space="0" w:color="auto"/>
            </w:tcBorders>
            <w:shd w:val="clear" w:color="auto" w:fill="auto"/>
            <w:noWrap/>
            <w:vAlign w:val="bottom"/>
            <w:hideMark/>
          </w:tcPr>
          <w:p w14:paraId="50B720BA"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8.207.106,17</w:t>
            </w:r>
          </w:p>
        </w:tc>
        <w:tc>
          <w:tcPr>
            <w:tcW w:w="1660" w:type="dxa"/>
            <w:tcBorders>
              <w:top w:val="nil"/>
              <w:left w:val="nil"/>
              <w:bottom w:val="single" w:sz="4" w:space="0" w:color="auto"/>
              <w:right w:val="single" w:sz="4" w:space="0" w:color="auto"/>
            </w:tcBorders>
            <w:shd w:val="clear" w:color="auto" w:fill="auto"/>
            <w:noWrap/>
            <w:vAlign w:val="bottom"/>
            <w:hideMark/>
          </w:tcPr>
          <w:p w14:paraId="1C6F5A3C"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6E5816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11.449.759,25</w:t>
            </w:r>
          </w:p>
        </w:tc>
        <w:tc>
          <w:tcPr>
            <w:tcW w:w="876" w:type="dxa"/>
            <w:tcBorders>
              <w:top w:val="nil"/>
              <w:left w:val="nil"/>
              <w:bottom w:val="single" w:sz="4" w:space="0" w:color="auto"/>
              <w:right w:val="single" w:sz="4" w:space="0" w:color="auto"/>
            </w:tcBorders>
            <w:shd w:val="clear" w:color="auto" w:fill="auto"/>
            <w:noWrap/>
            <w:vAlign w:val="bottom"/>
            <w:hideMark/>
          </w:tcPr>
          <w:p w14:paraId="5DA1D21C"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139,51</w:t>
            </w:r>
          </w:p>
        </w:tc>
        <w:tc>
          <w:tcPr>
            <w:tcW w:w="978" w:type="dxa"/>
            <w:tcBorders>
              <w:top w:val="nil"/>
              <w:left w:val="nil"/>
              <w:bottom w:val="single" w:sz="4" w:space="0" w:color="auto"/>
              <w:right w:val="single" w:sz="8" w:space="0" w:color="auto"/>
            </w:tcBorders>
            <w:shd w:val="clear" w:color="auto" w:fill="auto"/>
            <w:noWrap/>
            <w:vAlign w:val="bottom"/>
            <w:hideMark/>
          </w:tcPr>
          <w:p w14:paraId="240674E2" w14:textId="1469FC5E" w:rsidR="00941A40" w:rsidRDefault="00941A40">
            <w:pPr>
              <w:jc w:val="center"/>
              <w:rPr>
                <w:rFonts w:ascii="Calibri" w:hAnsi="Calibri" w:cs="Calibri"/>
                <w:color w:val="000000"/>
                <w:sz w:val="20"/>
                <w:szCs w:val="20"/>
              </w:rPr>
            </w:pPr>
          </w:p>
        </w:tc>
      </w:tr>
      <w:tr w:rsidR="00941A40" w14:paraId="60C2280A" w14:textId="77777777" w:rsidTr="00941A40">
        <w:trPr>
          <w:trHeight w:val="300"/>
        </w:trPr>
        <w:tc>
          <w:tcPr>
            <w:tcW w:w="3560" w:type="dxa"/>
            <w:tcBorders>
              <w:top w:val="nil"/>
              <w:left w:val="single" w:sz="8" w:space="0" w:color="auto"/>
              <w:bottom w:val="single" w:sz="4" w:space="0" w:color="auto"/>
              <w:right w:val="single" w:sz="4" w:space="0" w:color="auto"/>
            </w:tcBorders>
            <w:shd w:val="clear" w:color="auto" w:fill="auto"/>
            <w:noWrap/>
            <w:vAlign w:val="bottom"/>
            <w:hideMark/>
          </w:tcPr>
          <w:p w14:paraId="00DDB730" w14:textId="77777777" w:rsidR="00941A40" w:rsidRDefault="00941A40">
            <w:pPr>
              <w:rPr>
                <w:rFonts w:ascii="Calibri" w:hAnsi="Calibri" w:cs="Calibri"/>
                <w:color w:val="000000"/>
                <w:sz w:val="20"/>
                <w:szCs w:val="20"/>
              </w:rPr>
            </w:pPr>
            <w:r>
              <w:rPr>
                <w:rFonts w:ascii="Calibri" w:hAnsi="Calibri" w:cs="Calibri"/>
                <w:color w:val="000000"/>
                <w:sz w:val="20"/>
                <w:szCs w:val="20"/>
              </w:rPr>
              <w:t>613 Porezi na imovinu</w:t>
            </w:r>
          </w:p>
        </w:tc>
        <w:tc>
          <w:tcPr>
            <w:tcW w:w="1560" w:type="dxa"/>
            <w:tcBorders>
              <w:top w:val="nil"/>
              <w:left w:val="nil"/>
              <w:bottom w:val="single" w:sz="4" w:space="0" w:color="auto"/>
              <w:right w:val="single" w:sz="4" w:space="0" w:color="auto"/>
            </w:tcBorders>
            <w:shd w:val="clear" w:color="auto" w:fill="auto"/>
            <w:noWrap/>
            <w:vAlign w:val="bottom"/>
            <w:hideMark/>
          </w:tcPr>
          <w:p w14:paraId="54C95533"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66.310,68</w:t>
            </w:r>
          </w:p>
        </w:tc>
        <w:tc>
          <w:tcPr>
            <w:tcW w:w="1660" w:type="dxa"/>
            <w:tcBorders>
              <w:top w:val="nil"/>
              <w:left w:val="nil"/>
              <w:bottom w:val="single" w:sz="4" w:space="0" w:color="auto"/>
              <w:right w:val="single" w:sz="4" w:space="0" w:color="auto"/>
            </w:tcBorders>
            <w:shd w:val="clear" w:color="auto" w:fill="auto"/>
            <w:noWrap/>
            <w:vAlign w:val="bottom"/>
            <w:hideMark/>
          </w:tcPr>
          <w:p w14:paraId="4AD6582D"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C0182B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91.233,96</w:t>
            </w:r>
          </w:p>
        </w:tc>
        <w:tc>
          <w:tcPr>
            <w:tcW w:w="876" w:type="dxa"/>
            <w:tcBorders>
              <w:top w:val="nil"/>
              <w:left w:val="nil"/>
              <w:bottom w:val="single" w:sz="4" w:space="0" w:color="auto"/>
              <w:right w:val="single" w:sz="4" w:space="0" w:color="auto"/>
            </w:tcBorders>
            <w:shd w:val="clear" w:color="auto" w:fill="auto"/>
            <w:noWrap/>
            <w:vAlign w:val="bottom"/>
            <w:hideMark/>
          </w:tcPr>
          <w:p w14:paraId="00FFEA6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137,59</w:t>
            </w:r>
          </w:p>
        </w:tc>
        <w:tc>
          <w:tcPr>
            <w:tcW w:w="978" w:type="dxa"/>
            <w:tcBorders>
              <w:top w:val="nil"/>
              <w:left w:val="nil"/>
              <w:bottom w:val="single" w:sz="4" w:space="0" w:color="auto"/>
              <w:right w:val="single" w:sz="8" w:space="0" w:color="auto"/>
            </w:tcBorders>
            <w:shd w:val="clear" w:color="auto" w:fill="auto"/>
            <w:noWrap/>
            <w:vAlign w:val="bottom"/>
            <w:hideMark/>
          </w:tcPr>
          <w:p w14:paraId="74CFBE3D" w14:textId="1469A5F4" w:rsidR="00941A40" w:rsidRDefault="00941A40" w:rsidP="00941A40">
            <w:pPr>
              <w:rPr>
                <w:rFonts w:ascii="Calibri" w:hAnsi="Calibri" w:cs="Calibri"/>
                <w:color w:val="000000"/>
                <w:sz w:val="20"/>
                <w:szCs w:val="20"/>
              </w:rPr>
            </w:pPr>
          </w:p>
        </w:tc>
      </w:tr>
      <w:tr w:rsidR="00941A40" w14:paraId="3C060135" w14:textId="77777777" w:rsidTr="00941A40">
        <w:trPr>
          <w:trHeight w:val="300"/>
        </w:trPr>
        <w:tc>
          <w:tcPr>
            <w:tcW w:w="3560" w:type="dxa"/>
            <w:tcBorders>
              <w:top w:val="nil"/>
              <w:left w:val="single" w:sz="8" w:space="0" w:color="auto"/>
              <w:bottom w:val="single" w:sz="4" w:space="0" w:color="auto"/>
              <w:right w:val="single" w:sz="4" w:space="0" w:color="auto"/>
            </w:tcBorders>
            <w:shd w:val="clear" w:color="auto" w:fill="auto"/>
            <w:noWrap/>
            <w:vAlign w:val="bottom"/>
            <w:hideMark/>
          </w:tcPr>
          <w:p w14:paraId="1386F302" w14:textId="77777777" w:rsidR="00941A40" w:rsidRDefault="00941A40">
            <w:pPr>
              <w:rPr>
                <w:rFonts w:ascii="Calibri" w:hAnsi="Calibri" w:cs="Calibri"/>
                <w:color w:val="000000"/>
                <w:sz w:val="20"/>
                <w:szCs w:val="20"/>
              </w:rPr>
            </w:pPr>
            <w:r>
              <w:rPr>
                <w:rFonts w:ascii="Calibri" w:hAnsi="Calibri" w:cs="Calibri"/>
                <w:color w:val="000000"/>
                <w:sz w:val="20"/>
                <w:szCs w:val="20"/>
              </w:rPr>
              <w:t>614 Porezi na robu i usluge</w:t>
            </w:r>
          </w:p>
        </w:tc>
        <w:tc>
          <w:tcPr>
            <w:tcW w:w="1560" w:type="dxa"/>
            <w:tcBorders>
              <w:top w:val="nil"/>
              <w:left w:val="nil"/>
              <w:bottom w:val="single" w:sz="4" w:space="0" w:color="auto"/>
              <w:right w:val="single" w:sz="4" w:space="0" w:color="auto"/>
            </w:tcBorders>
            <w:shd w:val="clear" w:color="auto" w:fill="auto"/>
            <w:noWrap/>
            <w:vAlign w:val="bottom"/>
            <w:hideMark/>
          </w:tcPr>
          <w:p w14:paraId="3B25525E"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624.379,46</w:t>
            </w:r>
          </w:p>
        </w:tc>
        <w:tc>
          <w:tcPr>
            <w:tcW w:w="1660" w:type="dxa"/>
            <w:tcBorders>
              <w:top w:val="nil"/>
              <w:left w:val="nil"/>
              <w:bottom w:val="single" w:sz="4" w:space="0" w:color="auto"/>
              <w:right w:val="single" w:sz="4" w:space="0" w:color="auto"/>
            </w:tcBorders>
            <w:shd w:val="clear" w:color="auto" w:fill="auto"/>
            <w:noWrap/>
            <w:vAlign w:val="bottom"/>
            <w:hideMark/>
          </w:tcPr>
          <w:p w14:paraId="21D5B44C"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E727A6A"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712.163,44</w:t>
            </w:r>
          </w:p>
        </w:tc>
        <w:tc>
          <w:tcPr>
            <w:tcW w:w="876" w:type="dxa"/>
            <w:tcBorders>
              <w:top w:val="nil"/>
              <w:left w:val="nil"/>
              <w:bottom w:val="single" w:sz="4" w:space="0" w:color="auto"/>
              <w:right w:val="single" w:sz="4" w:space="0" w:color="auto"/>
            </w:tcBorders>
            <w:shd w:val="clear" w:color="auto" w:fill="auto"/>
            <w:noWrap/>
            <w:vAlign w:val="bottom"/>
            <w:hideMark/>
          </w:tcPr>
          <w:p w14:paraId="28CEEDD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114,06</w:t>
            </w:r>
          </w:p>
        </w:tc>
        <w:tc>
          <w:tcPr>
            <w:tcW w:w="978" w:type="dxa"/>
            <w:tcBorders>
              <w:top w:val="nil"/>
              <w:left w:val="nil"/>
              <w:bottom w:val="single" w:sz="4" w:space="0" w:color="auto"/>
              <w:right w:val="single" w:sz="8" w:space="0" w:color="auto"/>
            </w:tcBorders>
            <w:shd w:val="clear" w:color="auto" w:fill="auto"/>
            <w:noWrap/>
            <w:vAlign w:val="bottom"/>
            <w:hideMark/>
          </w:tcPr>
          <w:p w14:paraId="2586B622" w14:textId="0F5C1BA9" w:rsidR="00941A40" w:rsidRDefault="00941A40">
            <w:pPr>
              <w:jc w:val="center"/>
              <w:rPr>
                <w:rFonts w:ascii="Calibri" w:hAnsi="Calibri" w:cs="Calibri"/>
                <w:color w:val="000000"/>
                <w:sz w:val="20"/>
                <w:szCs w:val="20"/>
              </w:rPr>
            </w:pPr>
          </w:p>
        </w:tc>
      </w:tr>
      <w:tr w:rsidR="00941A40" w14:paraId="72AF87CD" w14:textId="77777777" w:rsidTr="00941A40">
        <w:trPr>
          <w:trHeight w:val="555"/>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4D691356" w14:textId="77777777" w:rsidR="00941A40" w:rsidRDefault="00941A40">
            <w:pPr>
              <w:rPr>
                <w:rFonts w:ascii="Calibri" w:hAnsi="Calibri" w:cs="Calibri"/>
                <w:color w:val="000000"/>
                <w:sz w:val="20"/>
                <w:szCs w:val="20"/>
              </w:rPr>
            </w:pPr>
            <w:r>
              <w:rPr>
                <w:rFonts w:ascii="Calibri" w:hAnsi="Calibri" w:cs="Calibri"/>
                <w:color w:val="000000"/>
                <w:sz w:val="20"/>
                <w:szCs w:val="20"/>
              </w:rPr>
              <w:t>63 Pomoći iz inozemstva i od subjekata unutar općeg proračuna</w:t>
            </w:r>
          </w:p>
        </w:tc>
        <w:tc>
          <w:tcPr>
            <w:tcW w:w="1560" w:type="dxa"/>
            <w:tcBorders>
              <w:top w:val="nil"/>
              <w:left w:val="nil"/>
              <w:bottom w:val="single" w:sz="4" w:space="0" w:color="auto"/>
              <w:right w:val="single" w:sz="4" w:space="0" w:color="auto"/>
            </w:tcBorders>
            <w:shd w:val="clear" w:color="000000" w:fill="E2EFDA"/>
            <w:noWrap/>
            <w:vAlign w:val="bottom"/>
            <w:hideMark/>
          </w:tcPr>
          <w:p w14:paraId="5317B637"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6.682.654,87</w:t>
            </w:r>
          </w:p>
        </w:tc>
        <w:tc>
          <w:tcPr>
            <w:tcW w:w="1660" w:type="dxa"/>
            <w:tcBorders>
              <w:top w:val="nil"/>
              <w:left w:val="nil"/>
              <w:bottom w:val="single" w:sz="4" w:space="0" w:color="auto"/>
              <w:right w:val="single" w:sz="4" w:space="0" w:color="auto"/>
            </w:tcBorders>
            <w:shd w:val="clear" w:color="000000" w:fill="E2EFDA"/>
            <w:noWrap/>
            <w:vAlign w:val="bottom"/>
            <w:hideMark/>
          </w:tcPr>
          <w:p w14:paraId="4FB62C0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38.546.432,00</w:t>
            </w:r>
          </w:p>
        </w:tc>
        <w:tc>
          <w:tcPr>
            <w:tcW w:w="1600" w:type="dxa"/>
            <w:tcBorders>
              <w:top w:val="nil"/>
              <w:left w:val="nil"/>
              <w:bottom w:val="single" w:sz="4" w:space="0" w:color="auto"/>
              <w:right w:val="single" w:sz="4" w:space="0" w:color="auto"/>
            </w:tcBorders>
            <w:shd w:val="clear" w:color="000000" w:fill="E2EFDA"/>
            <w:noWrap/>
            <w:vAlign w:val="bottom"/>
            <w:hideMark/>
          </w:tcPr>
          <w:p w14:paraId="1AC2FBE8"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11.164.882,53</w:t>
            </w:r>
          </w:p>
        </w:tc>
        <w:tc>
          <w:tcPr>
            <w:tcW w:w="876" w:type="dxa"/>
            <w:tcBorders>
              <w:top w:val="nil"/>
              <w:left w:val="nil"/>
              <w:bottom w:val="single" w:sz="4" w:space="0" w:color="auto"/>
              <w:right w:val="single" w:sz="4" w:space="0" w:color="auto"/>
            </w:tcBorders>
            <w:shd w:val="clear" w:color="000000" w:fill="E2EFDA"/>
            <w:noWrap/>
            <w:vAlign w:val="bottom"/>
            <w:hideMark/>
          </w:tcPr>
          <w:p w14:paraId="4546A91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167,07</w:t>
            </w:r>
          </w:p>
        </w:tc>
        <w:tc>
          <w:tcPr>
            <w:tcW w:w="978" w:type="dxa"/>
            <w:tcBorders>
              <w:top w:val="nil"/>
              <w:left w:val="nil"/>
              <w:bottom w:val="single" w:sz="4" w:space="0" w:color="auto"/>
              <w:right w:val="single" w:sz="8" w:space="0" w:color="auto"/>
            </w:tcBorders>
            <w:shd w:val="clear" w:color="000000" w:fill="E2EFDA"/>
            <w:noWrap/>
            <w:vAlign w:val="bottom"/>
            <w:hideMark/>
          </w:tcPr>
          <w:p w14:paraId="42D14E2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28,96</w:t>
            </w:r>
          </w:p>
        </w:tc>
      </w:tr>
      <w:tr w:rsidR="00941A40" w14:paraId="027AF70D" w14:textId="77777777" w:rsidTr="00941A40">
        <w:trPr>
          <w:trHeight w:val="55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52F9C3AD" w14:textId="6E4C9C39" w:rsidR="00941A40" w:rsidRDefault="00941A40">
            <w:pPr>
              <w:rPr>
                <w:rFonts w:ascii="Calibri" w:hAnsi="Calibri" w:cs="Calibri"/>
                <w:color w:val="000000"/>
                <w:sz w:val="20"/>
                <w:szCs w:val="20"/>
              </w:rPr>
            </w:pPr>
            <w:r>
              <w:rPr>
                <w:rFonts w:ascii="Calibri" w:hAnsi="Calibri" w:cs="Calibri"/>
                <w:color w:val="000000"/>
                <w:sz w:val="20"/>
                <w:szCs w:val="20"/>
              </w:rPr>
              <w:t>632 Pomoći od</w:t>
            </w:r>
            <w:r w:rsidR="00133DFB">
              <w:rPr>
                <w:rFonts w:ascii="Calibri" w:hAnsi="Calibri" w:cs="Calibri"/>
                <w:color w:val="000000"/>
                <w:sz w:val="20"/>
                <w:szCs w:val="20"/>
              </w:rPr>
              <w:t xml:space="preserve"> </w:t>
            </w:r>
            <w:r>
              <w:rPr>
                <w:rFonts w:ascii="Calibri" w:hAnsi="Calibri" w:cs="Calibri"/>
                <w:color w:val="000000"/>
                <w:sz w:val="20"/>
                <w:szCs w:val="20"/>
              </w:rPr>
              <w:t>međunarodnih organizacija te institucija i tijela EU</w:t>
            </w:r>
          </w:p>
        </w:tc>
        <w:tc>
          <w:tcPr>
            <w:tcW w:w="1560" w:type="dxa"/>
            <w:tcBorders>
              <w:top w:val="nil"/>
              <w:left w:val="nil"/>
              <w:bottom w:val="single" w:sz="4" w:space="0" w:color="auto"/>
              <w:right w:val="single" w:sz="4" w:space="0" w:color="auto"/>
            </w:tcBorders>
            <w:shd w:val="clear" w:color="auto" w:fill="auto"/>
            <w:noWrap/>
            <w:vAlign w:val="bottom"/>
            <w:hideMark/>
          </w:tcPr>
          <w:p w14:paraId="52D49598"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1.749.855,95</w:t>
            </w:r>
          </w:p>
        </w:tc>
        <w:tc>
          <w:tcPr>
            <w:tcW w:w="1660" w:type="dxa"/>
            <w:tcBorders>
              <w:top w:val="nil"/>
              <w:left w:val="nil"/>
              <w:bottom w:val="single" w:sz="4" w:space="0" w:color="auto"/>
              <w:right w:val="single" w:sz="4" w:space="0" w:color="auto"/>
            </w:tcBorders>
            <w:shd w:val="clear" w:color="auto" w:fill="auto"/>
            <w:noWrap/>
            <w:vAlign w:val="bottom"/>
            <w:hideMark/>
          </w:tcPr>
          <w:p w14:paraId="407BC894"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7CA9FDE"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150.487,37</w:t>
            </w:r>
          </w:p>
        </w:tc>
        <w:tc>
          <w:tcPr>
            <w:tcW w:w="876" w:type="dxa"/>
            <w:tcBorders>
              <w:top w:val="nil"/>
              <w:left w:val="nil"/>
              <w:bottom w:val="single" w:sz="4" w:space="0" w:color="auto"/>
              <w:right w:val="single" w:sz="4" w:space="0" w:color="auto"/>
            </w:tcBorders>
            <w:shd w:val="clear" w:color="auto" w:fill="auto"/>
            <w:noWrap/>
            <w:vAlign w:val="bottom"/>
            <w:hideMark/>
          </w:tcPr>
          <w:p w14:paraId="6363FA23"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8,60</w:t>
            </w:r>
          </w:p>
        </w:tc>
        <w:tc>
          <w:tcPr>
            <w:tcW w:w="978" w:type="dxa"/>
            <w:tcBorders>
              <w:top w:val="nil"/>
              <w:left w:val="nil"/>
              <w:bottom w:val="single" w:sz="4" w:space="0" w:color="auto"/>
              <w:right w:val="single" w:sz="8" w:space="0" w:color="auto"/>
            </w:tcBorders>
            <w:shd w:val="clear" w:color="auto" w:fill="auto"/>
            <w:noWrap/>
            <w:vAlign w:val="bottom"/>
            <w:hideMark/>
          </w:tcPr>
          <w:p w14:paraId="0D7FFF8A" w14:textId="318BF5E2" w:rsidR="00941A40" w:rsidRDefault="00941A40">
            <w:pPr>
              <w:jc w:val="center"/>
              <w:rPr>
                <w:rFonts w:ascii="Calibri" w:hAnsi="Calibri" w:cs="Calibri"/>
                <w:color w:val="000000"/>
                <w:sz w:val="20"/>
                <w:szCs w:val="20"/>
              </w:rPr>
            </w:pPr>
          </w:p>
        </w:tc>
      </w:tr>
      <w:tr w:rsidR="00941A40" w14:paraId="2F40B567" w14:textId="77777777" w:rsidTr="00941A40">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42645DC0" w14:textId="77777777" w:rsidR="00941A40" w:rsidRDefault="00941A40">
            <w:pPr>
              <w:rPr>
                <w:rFonts w:ascii="Calibri" w:hAnsi="Calibri" w:cs="Calibri"/>
                <w:color w:val="000000"/>
                <w:sz w:val="20"/>
                <w:szCs w:val="20"/>
              </w:rPr>
            </w:pPr>
            <w:r>
              <w:rPr>
                <w:rFonts w:ascii="Calibri" w:hAnsi="Calibri" w:cs="Calibri"/>
                <w:color w:val="000000"/>
                <w:sz w:val="20"/>
                <w:szCs w:val="20"/>
              </w:rPr>
              <w:t>633 Pomoći proračunu iz drugih proračuna</w:t>
            </w:r>
          </w:p>
        </w:tc>
        <w:tc>
          <w:tcPr>
            <w:tcW w:w="1560" w:type="dxa"/>
            <w:tcBorders>
              <w:top w:val="nil"/>
              <w:left w:val="nil"/>
              <w:bottom w:val="single" w:sz="4" w:space="0" w:color="auto"/>
              <w:right w:val="single" w:sz="4" w:space="0" w:color="auto"/>
            </w:tcBorders>
            <w:shd w:val="clear" w:color="auto" w:fill="auto"/>
            <w:noWrap/>
            <w:vAlign w:val="bottom"/>
            <w:hideMark/>
          </w:tcPr>
          <w:p w14:paraId="1F6D7927"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1.692.825,24</w:t>
            </w:r>
          </w:p>
        </w:tc>
        <w:tc>
          <w:tcPr>
            <w:tcW w:w="1660" w:type="dxa"/>
            <w:tcBorders>
              <w:top w:val="nil"/>
              <w:left w:val="nil"/>
              <w:bottom w:val="single" w:sz="4" w:space="0" w:color="auto"/>
              <w:right w:val="single" w:sz="4" w:space="0" w:color="auto"/>
            </w:tcBorders>
            <w:shd w:val="clear" w:color="auto" w:fill="auto"/>
            <w:noWrap/>
            <w:vAlign w:val="bottom"/>
            <w:hideMark/>
          </w:tcPr>
          <w:p w14:paraId="45CD94F3"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AD80890"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2.372.845,08</w:t>
            </w:r>
          </w:p>
        </w:tc>
        <w:tc>
          <w:tcPr>
            <w:tcW w:w="876" w:type="dxa"/>
            <w:tcBorders>
              <w:top w:val="nil"/>
              <w:left w:val="nil"/>
              <w:bottom w:val="single" w:sz="4" w:space="0" w:color="auto"/>
              <w:right w:val="single" w:sz="4" w:space="0" w:color="auto"/>
            </w:tcBorders>
            <w:shd w:val="clear" w:color="auto" w:fill="auto"/>
            <w:noWrap/>
            <w:vAlign w:val="bottom"/>
            <w:hideMark/>
          </w:tcPr>
          <w:p w14:paraId="4CCD77CB"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140,17</w:t>
            </w:r>
          </w:p>
        </w:tc>
        <w:tc>
          <w:tcPr>
            <w:tcW w:w="978" w:type="dxa"/>
            <w:tcBorders>
              <w:top w:val="nil"/>
              <w:left w:val="nil"/>
              <w:bottom w:val="single" w:sz="4" w:space="0" w:color="auto"/>
              <w:right w:val="single" w:sz="8" w:space="0" w:color="auto"/>
            </w:tcBorders>
            <w:shd w:val="clear" w:color="auto" w:fill="auto"/>
            <w:noWrap/>
            <w:vAlign w:val="bottom"/>
            <w:hideMark/>
          </w:tcPr>
          <w:p w14:paraId="01798DC7" w14:textId="6E5175A3" w:rsidR="00941A40" w:rsidRDefault="00941A40">
            <w:pPr>
              <w:jc w:val="center"/>
              <w:rPr>
                <w:rFonts w:ascii="Calibri" w:hAnsi="Calibri" w:cs="Calibri"/>
                <w:color w:val="000000"/>
                <w:sz w:val="20"/>
                <w:szCs w:val="20"/>
              </w:rPr>
            </w:pPr>
          </w:p>
        </w:tc>
      </w:tr>
      <w:tr w:rsidR="00941A40" w14:paraId="63F7E1A2" w14:textId="77777777" w:rsidTr="00941A40">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607C0D67" w14:textId="071FE97A" w:rsidR="00941A40" w:rsidRDefault="00941A40">
            <w:pPr>
              <w:rPr>
                <w:rFonts w:ascii="Calibri" w:hAnsi="Calibri" w:cs="Calibri"/>
                <w:color w:val="000000"/>
                <w:sz w:val="20"/>
                <w:szCs w:val="20"/>
              </w:rPr>
            </w:pPr>
            <w:r>
              <w:rPr>
                <w:rFonts w:ascii="Calibri" w:hAnsi="Calibri" w:cs="Calibri"/>
                <w:color w:val="000000"/>
                <w:sz w:val="20"/>
                <w:szCs w:val="20"/>
              </w:rPr>
              <w:t>634 Pomoći od</w:t>
            </w:r>
            <w:r w:rsidR="00133DFB">
              <w:rPr>
                <w:rFonts w:ascii="Calibri" w:hAnsi="Calibri" w:cs="Calibri"/>
                <w:color w:val="000000"/>
                <w:sz w:val="20"/>
                <w:szCs w:val="20"/>
              </w:rPr>
              <w:t xml:space="preserve"> </w:t>
            </w:r>
            <w:r>
              <w:rPr>
                <w:rFonts w:ascii="Calibri" w:hAnsi="Calibri" w:cs="Calibri"/>
                <w:color w:val="000000"/>
                <w:sz w:val="20"/>
                <w:szCs w:val="20"/>
              </w:rPr>
              <w:t>izvanproračunskih korisnika</w:t>
            </w:r>
          </w:p>
        </w:tc>
        <w:tc>
          <w:tcPr>
            <w:tcW w:w="1560" w:type="dxa"/>
            <w:tcBorders>
              <w:top w:val="nil"/>
              <w:left w:val="nil"/>
              <w:bottom w:val="single" w:sz="4" w:space="0" w:color="auto"/>
              <w:right w:val="single" w:sz="4" w:space="0" w:color="auto"/>
            </w:tcBorders>
            <w:shd w:val="clear" w:color="auto" w:fill="auto"/>
            <w:noWrap/>
            <w:vAlign w:val="bottom"/>
            <w:hideMark/>
          </w:tcPr>
          <w:p w14:paraId="121B1DB9"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0,00</w:t>
            </w:r>
          </w:p>
        </w:tc>
        <w:tc>
          <w:tcPr>
            <w:tcW w:w="1660" w:type="dxa"/>
            <w:tcBorders>
              <w:top w:val="nil"/>
              <w:left w:val="nil"/>
              <w:bottom w:val="single" w:sz="4" w:space="0" w:color="auto"/>
              <w:right w:val="single" w:sz="4" w:space="0" w:color="auto"/>
            </w:tcBorders>
            <w:shd w:val="clear" w:color="auto" w:fill="auto"/>
            <w:noWrap/>
            <w:vAlign w:val="bottom"/>
            <w:hideMark/>
          </w:tcPr>
          <w:p w14:paraId="354FF037"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6BF35B0"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100.597,22</w:t>
            </w:r>
          </w:p>
        </w:tc>
        <w:tc>
          <w:tcPr>
            <w:tcW w:w="876" w:type="dxa"/>
            <w:tcBorders>
              <w:top w:val="nil"/>
              <w:left w:val="nil"/>
              <w:bottom w:val="single" w:sz="4" w:space="0" w:color="auto"/>
              <w:right w:val="single" w:sz="4" w:space="0" w:color="auto"/>
            </w:tcBorders>
            <w:shd w:val="clear" w:color="auto" w:fill="auto"/>
            <w:noWrap/>
            <w:vAlign w:val="bottom"/>
            <w:hideMark/>
          </w:tcPr>
          <w:p w14:paraId="007B7443" w14:textId="450F2E23" w:rsidR="00941A40" w:rsidRDefault="00941A40">
            <w:pPr>
              <w:jc w:val="center"/>
              <w:rPr>
                <w:rFonts w:ascii="Calibri" w:hAnsi="Calibri" w:cs="Calibri"/>
                <w:color w:val="000000"/>
                <w:sz w:val="20"/>
                <w:szCs w:val="20"/>
              </w:rPr>
            </w:pPr>
          </w:p>
        </w:tc>
        <w:tc>
          <w:tcPr>
            <w:tcW w:w="978" w:type="dxa"/>
            <w:tcBorders>
              <w:top w:val="nil"/>
              <w:left w:val="nil"/>
              <w:bottom w:val="single" w:sz="4" w:space="0" w:color="auto"/>
              <w:right w:val="single" w:sz="8" w:space="0" w:color="auto"/>
            </w:tcBorders>
            <w:shd w:val="clear" w:color="auto" w:fill="auto"/>
            <w:noWrap/>
            <w:vAlign w:val="bottom"/>
            <w:hideMark/>
          </w:tcPr>
          <w:p w14:paraId="1B27E138" w14:textId="0FD338F8" w:rsidR="00941A40" w:rsidRDefault="00941A40">
            <w:pPr>
              <w:jc w:val="center"/>
              <w:rPr>
                <w:rFonts w:ascii="Calibri" w:hAnsi="Calibri" w:cs="Calibri"/>
                <w:color w:val="000000"/>
                <w:sz w:val="20"/>
                <w:szCs w:val="20"/>
              </w:rPr>
            </w:pPr>
          </w:p>
        </w:tc>
      </w:tr>
      <w:tr w:rsidR="00941A40" w14:paraId="041B1F95" w14:textId="77777777" w:rsidTr="00941A40">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3797E359" w14:textId="77777777" w:rsidR="00941A40" w:rsidRDefault="00941A40">
            <w:pPr>
              <w:rPr>
                <w:rFonts w:ascii="Calibri" w:hAnsi="Calibri" w:cs="Calibri"/>
                <w:color w:val="000000"/>
                <w:sz w:val="20"/>
                <w:szCs w:val="20"/>
              </w:rPr>
            </w:pPr>
            <w:r>
              <w:rPr>
                <w:rFonts w:ascii="Calibri" w:hAnsi="Calibri" w:cs="Calibri"/>
                <w:color w:val="000000"/>
                <w:sz w:val="20"/>
                <w:szCs w:val="20"/>
              </w:rPr>
              <w:t>635 Pomoći izravnanja za decentralizirane funkcije</w:t>
            </w:r>
          </w:p>
        </w:tc>
        <w:tc>
          <w:tcPr>
            <w:tcW w:w="1560" w:type="dxa"/>
            <w:tcBorders>
              <w:top w:val="nil"/>
              <w:left w:val="nil"/>
              <w:bottom w:val="single" w:sz="4" w:space="0" w:color="auto"/>
              <w:right w:val="single" w:sz="4" w:space="0" w:color="auto"/>
            </w:tcBorders>
            <w:shd w:val="clear" w:color="auto" w:fill="auto"/>
            <w:noWrap/>
            <w:vAlign w:val="bottom"/>
            <w:hideMark/>
          </w:tcPr>
          <w:p w14:paraId="58F9A73F"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2.450.444,41</w:t>
            </w:r>
          </w:p>
        </w:tc>
        <w:tc>
          <w:tcPr>
            <w:tcW w:w="1660" w:type="dxa"/>
            <w:tcBorders>
              <w:top w:val="nil"/>
              <w:left w:val="nil"/>
              <w:bottom w:val="single" w:sz="4" w:space="0" w:color="auto"/>
              <w:right w:val="single" w:sz="4" w:space="0" w:color="auto"/>
            </w:tcBorders>
            <w:shd w:val="clear" w:color="auto" w:fill="auto"/>
            <w:noWrap/>
            <w:vAlign w:val="bottom"/>
            <w:hideMark/>
          </w:tcPr>
          <w:p w14:paraId="7C91F486"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65EB45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2.399.001,53</w:t>
            </w:r>
          </w:p>
        </w:tc>
        <w:tc>
          <w:tcPr>
            <w:tcW w:w="876" w:type="dxa"/>
            <w:tcBorders>
              <w:top w:val="nil"/>
              <w:left w:val="nil"/>
              <w:bottom w:val="single" w:sz="4" w:space="0" w:color="auto"/>
              <w:right w:val="single" w:sz="4" w:space="0" w:color="auto"/>
            </w:tcBorders>
            <w:shd w:val="clear" w:color="auto" w:fill="auto"/>
            <w:noWrap/>
            <w:vAlign w:val="bottom"/>
            <w:hideMark/>
          </w:tcPr>
          <w:p w14:paraId="7A382FCF"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97,90</w:t>
            </w:r>
          </w:p>
        </w:tc>
        <w:tc>
          <w:tcPr>
            <w:tcW w:w="978" w:type="dxa"/>
            <w:tcBorders>
              <w:top w:val="nil"/>
              <w:left w:val="nil"/>
              <w:bottom w:val="single" w:sz="4" w:space="0" w:color="auto"/>
              <w:right w:val="single" w:sz="8" w:space="0" w:color="auto"/>
            </w:tcBorders>
            <w:shd w:val="clear" w:color="auto" w:fill="auto"/>
            <w:noWrap/>
            <w:vAlign w:val="bottom"/>
            <w:hideMark/>
          </w:tcPr>
          <w:p w14:paraId="588F14BB" w14:textId="2EE83053" w:rsidR="00941A40" w:rsidRDefault="00941A40" w:rsidP="00941A40">
            <w:pPr>
              <w:rPr>
                <w:rFonts w:ascii="Calibri" w:hAnsi="Calibri" w:cs="Calibri"/>
                <w:color w:val="000000"/>
                <w:sz w:val="20"/>
                <w:szCs w:val="20"/>
              </w:rPr>
            </w:pPr>
          </w:p>
        </w:tc>
      </w:tr>
      <w:tr w:rsidR="00941A40" w14:paraId="3DC662F4" w14:textId="77777777" w:rsidTr="00941A40">
        <w:trPr>
          <w:trHeight w:val="57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F973BD9" w14:textId="77777777" w:rsidR="00941A40" w:rsidRDefault="00941A40">
            <w:pPr>
              <w:rPr>
                <w:rFonts w:ascii="Calibri" w:hAnsi="Calibri" w:cs="Calibri"/>
                <w:color w:val="000000"/>
                <w:sz w:val="20"/>
                <w:szCs w:val="20"/>
              </w:rPr>
            </w:pPr>
            <w:r>
              <w:rPr>
                <w:rFonts w:ascii="Calibri" w:hAnsi="Calibri" w:cs="Calibri"/>
                <w:color w:val="000000"/>
                <w:sz w:val="20"/>
                <w:szCs w:val="20"/>
              </w:rPr>
              <w:t>636 Pomoći proračunskim korisnicima iz proračuna koji im nije nadležan</w:t>
            </w:r>
          </w:p>
        </w:tc>
        <w:tc>
          <w:tcPr>
            <w:tcW w:w="1560" w:type="dxa"/>
            <w:tcBorders>
              <w:top w:val="nil"/>
              <w:left w:val="nil"/>
              <w:bottom w:val="single" w:sz="4" w:space="0" w:color="auto"/>
              <w:right w:val="single" w:sz="4" w:space="0" w:color="auto"/>
            </w:tcBorders>
            <w:shd w:val="clear" w:color="auto" w:fill="auto"/>
            <w:noWrap/>
            <w:vAlign w:val="bottom"/>
            <w:hideMark/>
          </w:tcPr>
          <w:p w14:paraId="07DFA77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63.019,48</w:t>
            </w:r>
          </w:p>
        </w:tc>
        <w:tc>
          <w:tcPr>
            <w:tcW w:w="1660" w:type="dxa"/>
            <w:tcBorders>
              <w:top w:val="nil"/>
              <w:left w:val="nil"/>
              <w:bottom w:val="single" w:sz="4" w:space="0" w:color="auto"/>
              <w:right w:val="single" w:sz="4" w:space="0" w:color="auto"/>
            </w:tcBorders>
            <w:shd w:val="clear" w:color="auto" w:fill="auto"/>
            <w:noWrap/>
            <w:vAlign w:val="bottom"/>
            <w:hideMark/>
          </w:tcPr>
          <w:p w14:paraId="2A28131D"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E7210AE"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71.425,14</w:t>
            </w:r>
          </w:p>
        </w:tc>
        <w:tc>
          <w:tcPr>
            <w:tcW w:w="876" w:type="dxa"/>
            <w:tcBorders>
              <w:top w:val="nil"/>
              <w:left w:val="nil"/>
              <w:bottom w:val="single" w:sz="4" w:space="0" w:color="auto"/>
              <w:right w:val="single" w:sz="4" w:space="0" w:color="auto"/>
            </w:tcBorders>
            <w:shd w:val="clear" w:color="auto" w:fill="auto"/>
            <w:noWrap/>
            <w:vAlign w:val="bottom"/>
            <w:hideMark/>
          </w:tcPr>
          <w:p w14:paraId="58F6D88C"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113,34</w:t>
            </w:r>
          </w:p>
        </w:tc>
        <w:tc>
          <w:tcPr>
            <w:tcW w:w="978" w:type="dxa"/>
            <w:tcBorders>
              <w:top w:val="nil"/>
              <w:left w:val="nil"/>
              <w:bottom w:val="single" w:sz="4" w:space="0" w:color="auto"/>
              <w:right w:val="single" w:sz="8" w:space="0" w:color="auto"/>
            </w:tcBorders>
            <w:shd w:val="clear" w:color="auto" w:fill="auto"/>
            <w:noWrap/>
            <w:vAlign w:val="bottom"/>
            <w:hideMark/>
          </w:tcPr>
          <w:p w14:paraId="10DE5DEF" w14:textId="04817FAB" w:rsidR="00941A40" w:rsidRDefault="00941A40">
            <w:pPr>
              <w:jc w:val="center"/>
              <w:rPr>
                <w:rFonts w:ascii="Calibri" w:hAnsi="Calibri" w:cs="Calibri"/>
                <w:color w:val="000000"/>
                <w:sz w:val="20"/>
                <w:szCs w:val="20"/>
              </w:rPr>
            </w:pPr>
          </w:p>
        </w:tc>
      </w:tr>
      <w:tr w:rsidR="00941A40" w14:paraId="65F5A588" w14:textId="77777777" w:rsidTr="00941A40">
        <w:trPr>
          <w:trHeight w:val="58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7ECF0F44" w14:textId="77777777" w:rsidR="00941A40" w:rsidRDefault="00941A40">
            <w:pPr>
              <w:rPr>
                <w:rFonts w:ascii="Calibri" w:hAnsi="Calibri" w:cs="Calibri"/>
                <w:color w:val="000000"/>
                <w:sz w:val="20"/>
                <w:szCs w:val="20"/>
              </w:rPr>
            </w:pPr>
            <w:r>
              <w:rPr>
                <w:rFonts w:ascii="Calibri" w:hAnsi="Calibri" w:cs="Calibri"/>
                <w:color w:val="000000"/>
                <w:sz w:val="20"/>
                <w:szCs w:val="20"/>
              </w:rPr>
              <w:t>638 Pomoći  temeljem prijenosa EU sredstava</w:t>
            </w:r>
          </w:p>
        </w:tc>
        <w:tc>
          <w:tcPr>
            <w:tcW w:w="1560" w:type="dxa"/>
            <w:tcBorders>
              <w:top w:val="nil"/>
              <w:left w:val="nil"/>
              <w:bottom w:val="single" w:sz="4" w:space="0" w:color="auto"/>
              <w:right w:val="single" w:sz="4" w:space="0" w:color="auto"/>
            </w:tcBorders>
            <w:shd w:val="clear" w:color="auto" w:fill="auto"/>
            <w:noWrap/>
            <w:vAlign w:val="bottom"/>
            <w:hideMark/>
          </w:tcPr>
          <w:p w14:paraId="6889A1BB"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726.509,79</w:t>
            </w:r>
          </w:p>
        </w:tc>
        <w:tc>
          <w:tcPr>
            <w:tcW w:w="1660" w:type="dxa"/>
            <w:tcBorders>
              <w:top w:val="nil"/>
              <w:left w:val="nil"/>
              <w:bottom w:val="single" w:sz="4" w:space="0" w:color="auto"/>
              <w:right w:val="single" w:sz="4" w:space="0" w:color="auto"/>
            </w:tcBorders>
            <w:shd w:val="clear" w:color="auto" w:fill="auto"/>
            <w:noWrap/>
            <w:vAlign w:val="bottom"/>
            <w:hideMark/>
          </w:tcPr>
          <w:p w14:paraId="030E70DC"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C0C46F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6.046.240,14</w:t>
            </w:r>
          </w:p>
        </w:tc>
        <w:tc>
          <w:tcPr>
            <w:tcW w:w="876" w:type="dxa"/>
            <w:tcBorders>
              <w:top w:val="nil"/>
              <w:left w:val="nil"/>
              <w:bottom w:val="single" w:sz="4" w:space="0" w:color="auto"/>
              <w:right w:val="single" w:sz="4" w:space="0" w:color="auto"/>
            </w:tcBorders>
            <w:shd w:val="clear" w:color="auto" w:fill="auto"/>
            <w:noWrap/>
            <w:vAlign w:val="bottom"/>
            <w:hideMark/>
          </w:tcPr>
          <w:p w14:paraId="5E0A6D09"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832,23</w:t>
            </w:r>
          </w:p>
        </w:tc>
        <w:tc>
          <w:tcPr>
            <w:tcW w:w="978" w:type="dxa"/>
            <w:tcBorders>
              <w:top w:val="nil"/>
              <w:left w:val="nil"/>
              <w:bottom w:val="single" w:sz="4" w:space="0" w:color="auto"/>
              <w:right w:val="single" w:sz="8" w:space="0" w:color="auto"/>
            </w:tcBorders>
            <w:shd w:val="clear" w:color="auto" w:fill="auto"/>
            <w:noWrap/>
            <w:vAlign w:val="bottom"/>
            <w:hideMark/>
          </w:tcPr>
          <w:p w14:paraId="5105C8D0" w14:textId="356E38C8" w:rsidR="00941A40" w:rsidRDefault="00941A40">
            <w:pPr>
              <w:jc w:val="center"/>
              <w:rPr>
                <w:rFonts w:ascii="Calibri" w:hAnsi="Calibri" w:cs="Calibri"/>
                <w:color w:val="000000"/>
                <w:sz w:val="20"/>
                <w:szCs w:val="20"/>
              </w:rPr>
            </w:pPr>
          </w:p>
        </w:tc>
      </w:tr>
      <w:tr w:rsidR="00941A40" w14:paraId="73F89334" w14:textId="77777777" w:rsidTr="00941A40">
        <w:trPr>
          <w:trHeight w:val="58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BDC47AC" w14:textId="77777777" w:rsidR="00941A40" w:rsidRDefault="00941A40">
            <w:pPr>
              <w:rPr>
                <w:rFonts w:ascii="Calibri" w:hAnsi="Calibri" w:cs="Calibri"/>
                <w:color w:val="000000"/>
                <w:sz w:val="20"/>
                <w:szCs w:val="20"/>
              </w:rPr>
            </w:pPr>
            <w:r>
              <w:rPr>
                <w:rFonts w:ascii="Calibri" w:hAnsi="Calibri" w:cs="Calibri"/>
                <w:color w:val="000000"/>
                <w:sz w:val="20"/>
                <w:szCs w:val="20"/>
              </w:rPr>
              <w:t>639 Prijenosi između proračunskih korisnika istog proračuna</w:t>
            </w:r>
          </w:p>
        </w:tc>
        <w:tc>
          <w:tcPr>
            <w:tcW w:w="1560" w:type="dxa"/>
            <w:tcBorders>
              <w:top w:val="nil"/>
              <w:left w:val="nil"/>
              <w:bottom w:val="single" w:sz="4" w:space="0" w:color="auto"/>
              <w:right w:val="single" w:sz="4" w:space="0" w:color="auto"/>
            </w:tcBorders>
            <w:shd w:val="clear" w:color="auto" w:fill="auto"/>
            <w:noWrap/>
            <w:vAlign w:val="bottom"/>
            <w:hideMark/>
          </w:tcPr>
          <w:p w14:paraId="6CB64F39"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0,00</w:t>
            </w:r>
          </w:p>
        </w:tc>
        <w:tc>
          <w:tcPr>
            <w:tcW w:w="1660" w:type="dxa"/>
            <w:tcBorders>
              <w:top w:val="nil"/>
              <w:left w:val="nil"/>
              <w:bottom w:val="single" w:sz="4" w:space="0" w:color="auto"/>
              <w:right w:val="single" w:sz="4" w:space="0" w:color="auto"/>
            </w:tcBorders>
            <w:shd w:val="clear" w:color="auto" w:fill="auto"/>
            <w:noWrap/>
            <w:vAlign w:val="bottom"/>
            <w:hideMark/>
          </w:tcPr>
          <w:p w14:paraId="290A3153"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712FB1F"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24.286,05</w:t>
            </w:r>
          </w:p>
        </w:tc>
        <w:tc>
          <w:tcPr>
            <w:tcW w:w="876" w:type="dxa"/>
            <w:tcBorders>
              <w:top w:val="nil"/>
              <w:left w:val="nil"/>
              <w:bottom w:val="single" w:sz="4" w:space="0" w:color="auto"/>
              <w:right w:val="single" w:sz="4" w:space="0" w:color="auto"/>
            </w:tcBorders>
            <w:shd w:val="clear" w:color="auto" w:fill="auto"/>
            <w:noWrap/>
            <w:vAlign w:val="bottom"/>
            <w:hideMark/>
          </w:tcPr>
          <w:p w14:paraId="7E38900D" w14:textId="2233737C" w:rsidR="00941A40" w:rsidRDefault="00941A40">
            <w:pPr>
              <w:jc w:val="center"/>
              <w:rPr>
                <w:rFonts w:ascii="Calibri" w:hAnsi="Calibri" w:cs="Calibri"/>
                <w:color w:val="000000"/>
                <w:sz w:val="20"/>
                <w:szCs w:val="20"/>
              </w:rPr>
            </w:pPr>
          </w:p>
        </w:tc>
        <w:tc>
          <w:tcPr>
            <w:tcW w:w="978" w:type="dxa"/>
            <w:tcBorders>
              <w:top w:val="nil"/>
              <w:left w:val="nil"/>
              <w:bottom w:val="single" w:sz="4" w:space="0" w:color="auto"/>
              <w:right w:val="single" w:sz="8" w:space="0" w:color="auto"/>
            </w:tcBorders>
            <w:shd w:val="clear" w:color="auto" w:fill="auto"/>
            <w:noWrap/>
            <w:vAlign w:val="bottom"/>
            <w:hideMark/>
          </w:tcPr>
          <w:p w14:paraId="5AFB40FA" w14:textId="20CBBAAB" w:rsidR="00941A40" w:rsidRDefault="00941A40">
            <w:pPr>
              <w:jc w:val="center"/>
              <w:rPr>
                <w:rFonts w:ascii="Calibri" w:hAnsi="Calibri" w:cs="Calibri"/>
                <w:color w:val="000000"/>
                <w:sz w:val="20"/>
                <w:szCs w:val="20"/>
              </w:rPr>
            </w:pPr>
          </w:p>
        </w:tc>
      </w:tr>
      <w:tr w:rsidR="00941A40" w14:paraId="6F8D29A7" w14:textId="77777777" w:rsidTr="00941A40">
        <w:trPr>
          <w:trHeight w:val="300"/>
        </w:trPr>
        <w:tc>
          <w:tcPr>
            <w:tcW w:w="3560" w:type="dxa"/>
            <w:tcBorders>
              <w:top w:val="nil"/>
              <w:left w:val="single" w:sz="8" w:space="0" w:color="auto"/>
              <w:bottom w:val="single" w:sz="4" w:space="0" w:color="auto"/>
              <w:right w:val="single" w:sz="4" w:space="0" w:color="auto"/>
            </w:tcBorders>
            <w:shd w:val="clear" w:color="000000" w:fill="E2EFDA"/>
            <w:noWrap/>
            <w:vAlign w:val="bottom"/>
            <w:hideMark/>
          </w:tcPr>
          <w:p w14:paraId="223430AC" w14:textId="77777777" w:rsidR="00941A40" w:rsidRDefault="00941A40">
            <w:pPr>
              <w:rPr>
                <w:rFonts w:ascii="Calibri" w:hAnsi="Calibri" w:cs="Calibri"/>
                <w:color w:val="000000"/>
                <w:sz w:val="20"/>
                <w:szCs w:val="20"/>
              </w:rPr>
            </w:pPr>
            <w:r>
              <w:rPr>
                <w:rFonts w:ascii="Calibri" w:hAnsi="Calibri" w:cs="Calibri"/>
                <w:color w:val="000000"/>
                <w:sz w:val="20"/>
                <w:szCs w:val="20"/>
              </w:rPr>
              <w:t>64 Prihodi od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473BF6D9"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843.677,61</w:t>
            </w:r>
          </w:p>
        </w:tc>
        <w:tc>
          <w:tcPr>
            <w:tcW w:w="1660" w:type="dxa"/>
            <w:tcBorders>
              <w:top w:val="nil"/>
              <w:left w:val="nil"/>
              <w:bottom w:val="single" w:sz="4" w:space="0" w:color="auto"/>
              <w:right w:val="single" w:sz="4" w:space="0" w:color="auto"/>
            </w:tcBorders>
            <w:shd w:val="clear" w:color="000000" w:fill="E2EFDA"/>
            <w:noWrap/>
            <w:vAlign w:val="bottom"/>
            <w:hideMark/>
          </w:tcPr>
          <w:p w14:paraId="6279BDCB"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2.735.696,00</w:t>
            </w:r>
          </w:p>
        </w:tc>
        <w:tc>
          <w:tcPr>
            <w:tcW w:w="1600" w:type="dxa"/>
            <w:tcBorders>
              <w:top w:val="nil"/>
              <w:left w:val="nil"/>
              <w:bottom w:val="single" w:sz="4" w:space="0" w:color="auto"/>
              <w:right w:val="single" w:sz="4" w:space="0" w:color="auto"/>
            </w:tcBorders>
            <w:shd w:val="clear" w:color="000000" w:fill="E2EFDA"/>
            <w:noWrap/>
            <w:vAlign w:val="bottom"/>
            <w:hideMark/>
          </w:tcPr>
          <w:p w14:paraId="73730237"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1.163.736,91</w:t>
            </w:r>
          </w:p>
        </w:tc>
        <w:tc>
          <w:tcPr>
            <w:tcW w:w="876" w:type="dxa"/>
            <w:tcBorders>
              <w:top w:val="nil"/>
              <w:left w:val="nil"/>
              <w:bottom w:val="single" w:sz="4" w:space="0" w:color="auto"/>
              <w:right w:val="single" w:sz="4" w:space="0" w:color="auto"/>
            </w:tcBorders>
            <w:shd w:val="clear" w:color="000000" w:fill="E2EFDA"/>
            <w:noWrap/>
            <w:vAlign w:val="bottom"/>
            <w:hideMark/>
          </w:tcPr>
          <w:p w14:paraId="1E28E048"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137,94</w:t>
            </w:r>
          </w:p>
        </w:tc>
        <w:tc>
          <w:tcPr>
            <w:tcW w:w="978" w:type="dxa"/>
            <w:tcBorders>
              <w:top w:val="nil"/>
              <w:left w:val="nil"/>
              <w:bottom w:val="single" w:sz="4" w:space="0" w:color="auto"/>
              <w:right w:val="single" w:sz="8" w:space="0" w:color="auto"/>
            </w:tcBorders>
            <w:shd w:val="clear" w:color="000000" w:fill="E2EFDA"/>
            <w:noWrap/>
            <w:vAlign w:val="bottom"/>
            <w:hideMark/>
          </w:tcPr>
          <w:p w14:paraId="2130FE0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42,54</w:t>
            </w:r>
          </w:p>
        </w:tc>
      </w:tr>
      <w:tr w:rsidR="00941A40" w14:paraId="1942E2E1" w14:textId="77777777" w:rsidTr="00941A40">
        <w:trPr>
          <w:trHeight w:val="33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583DBD7" w14:textId="77777777" w:rsidR="00941A40" w:rsidRDefault="00941A40">
            <w:pPr>
              <w:rPr>
                <w:rFonts w:ascii="Calibri" w:hAnsi="Calibri" w:cs="Calibri"/>
                <w:color w:val="000000"/>
                <w:sz w:val="20"/>
                <w:szCs w:val="20"/>
              </w:rPr>
            </w:pPr>
            <w:r>
              <w:rPr>
                <w:rFonts w:ascii="Calibri" w:hAnsi="Calibri" w:cs="Calibri"/>
                <w:color w:val="000000"/>
                <w:sz w:val="20"/>
                <w:szCs w:val="20"/>
              </w:rPr>
              <w:t>641 Prihodi od financijske imovine</w:t>
            </w:r>
          </w:p>
        </w:tc>
        <w:tc>
          <w:tcPr>
            <w:tcW w:w="1560" w:type="dxa"/>
            <w:tcBorders>
              <w:top w:val="nil"/>
              <w:left w:val="nil"/>
              <w:bottom w:val="single" w:sz="4" w:space="0" w:color="auto"/>
              <w:right w:val="single" w:sz="4" w:space="0" w:color="auto"/>
            </w:tcBorders>
            <w:shd w:val="clear" w:color="auto" w:fill="auto"/>
            <w:noWrap/>
            <w:vAlign w:val="bottom"/>
            <w:hideMark/>
          </w:tcPr>
          <w:p w14:paraId="7E95776E"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16.113,31</w:t>
            </w:r>
          </w:p>
        </w:tc>
        <w:tc>
          <w:tcPr>
            <w:tcW w:w="1660" w:type="dxa"/>
            <w:tcBorders>
              <w:top w:val="nil"/>
              <w:left w:val="nil"/>
              <w:bottom w:val="single" w:sz="4" w:space="0" w:color="auto"/>
              <w:right w:val="single" w:sz="4" w:space="0" w:color="auto"/>
            </w:tcBorders>
            <w:shd w:val="clear" w:color="auto" w:fill="auto"/>
            <w:noWrap/>
            <w:vAlign w:val="bottom"/>
            <w:hideMark/>
          </w:tcPr>
          <w:p w14:paraId="4713BD3B"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B4F6D7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21.584,65</w:t>
            </w:r>
          </w:p>
        </w:tc>
        <w:tc>
          <w:tcPr>
            <w:tcW w:w="876" w:type="dxa"/>
            <w:tcBorders>
              <w:top w:val="nil"/>
              <w:left w:val="nil"/>
              <w:bottom w:val="single" w:sz="4" w:space="0" w:color="auto"/>
              <w:right w:val="single" w:sz="4" w:space="0" w:color="auto"/>
            </w:tcBorders>
            <w:shd w:val="clear" w:color="auto" w:fill="auto"/>
            <w:noWrap/>
            <w:vAlign w:val="bottom"/>
            <w:hideMark/>
          </w:tcPr>
          <w:p w14:paraId="1126DFFF"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133,96</w:t>
            </w:r>
          </w:p>
        </w:tc>
        <w:tc>
          <w:tcPr>
            <w:tcW w:w="978" w:type="dxa"/>
            <w:tcBorders>
              <w:top w:val="nil"/>
              <w:left w:val="nil"/>
              <w:bottom w:val="single" w:sz="4" w:space="0" w:color="auto"/>
              <w:right w:val="single" w:sz="8" w:space="0" w:color="auto"/>
            </w:tcBorders>
            <w:shd w:val="clear" w:color="auto" w:fill="auto"/>
            <w:noWrap/>
            <w:vAlign w:val="bottom"/>
            <w:hideMark/>
          </w:tcPr>
          <w:p w14:paraId="1B6BFFD9" w14:textId="7354A845" w:rsidR="00941A40" w:rsidRDefault="00941A40">
            <w:pPr>
              <w:jc w:val="center"/>
              <w:rPr>
                <w:rFonts w:ascii="Calibri" w:hAnsi="Calibri" w:cs="Calibri"/>
                <w:color w:val="000000"/>
                <w:sz w:val="20"/>
                <w:szCs w:val="20"/>
              </w:rPr>
            </w:pPr>
          </w:p>
        </w:tc>
      </w:tr>
      <w:tr w:rsidR="00941A40" w14:paraId="79C8C51E" w14:textId="77777777" w:rsidTr="00941A40">
        <w:trPr>
          <w:trHeight w:val="34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36068A4F" w14:textId="77777777" w:rsidR="00941A40" w:rsidRDefault="00941A40">
            <w:pPr>
              <w:rPr>
                <w:rFonts w:ascii="Calibri" w:hAnsi="Calibri" w:cs="Calibri"/>
                <w:color w:val="000000"/>
                <w:sz w:val="20"/>
                <w:szCs w:val="20"/>
              </w:rPr>
            </w:pPr>
            <w:r>
              <w:rPr>
                <w:rFonts w:ascii="Calibri" w:hAnsi="Calibri" w:cs="Calibri"/>
                <w:color w:val="000000"/>
                <w:sz w:val="20"/>
                <w:szCs w:val="20"/>
              </w:rPr>
              <w:t xml:space="preserve">642 Prihodi od nefinancijske imovine </w:t>
            </w:r>
          </w:p>
        </w:tc>
        <w:tc>
          <w:tcPr>
            <w:tcW w:w="1560" w:type="dxa"/>
            <w:tcBorders>
              <w:top w:val="nil"/>
              <w:left w:val="nil"/>
              <w:bottom w:val="single" w:sz="4" w:space="0" w:color="auto"/>
              <w:right w:val="single" w:sz="4" w:space="0" w:color="auto"/>
            </w:tcBorders>
            <w:shd w:val="clear" w:color="auto" w:fill="auto"/>
            <w:noWrap/>
            <w:vAlign w:val="bottom"/>
            <w:hideMark/>
          </w:tcPr>
          <w:p w14:paraId="33F4D7DC"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827.564,30</w:t>
            </w:r>
          </w:p>
        </w:tc>
        <w:tc>
          <w:tcPr>
            <w:tcW w:w="1660" w:type="dxa"/>
            <w:tcBorders>
              <w:top w:val="nil"/>
              <w:left w:val="nil"/>
              <w:bottom w:val="single" w:sz="4" w:space="0" w:color="auto"/>
              <w:right w:val="single" w:sz="4" w:space="0" w:color="auto"/>
            </w:tcBorders>
            <w:shd w:val="clear" w:color="auto" w:fill="auto"/>
            <w:noWrap/>
            <w:vAlign w:val="bottom"/>
            <w:hideMark/>
          </w:tcPr>
          <w:p w14:paraId="5309E09F"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CFB1B77"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1.142.152,26</w:t>
            </w:r>
          </w:p>
        </w:tc>
        <w:tc>
          <w:tcPr>
            <w:tcW w:w="876" w:type="dxa"/>
            <w:tcBorders>
              <w:top w:val="nil"/>
              <w:left w:val="nil"/>
              <w:bottom w:val="single" w:sz="4" w:space="0" w:color="auto"/>
              <w:right w:val="single" w:sz="4" w:space="0" w:color="auto"/>
            </w:tcBorders>
            <w:shd w:val="clear" w:color="auto" w:fill="auto"/>
            <w:noWrap/>
            <w:vAlign w:val="bottom"/>
            <w:hideMark/>
          </w:tcPr>
          <w:p w14:paraId="085966B2"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138,01</w:t>
            </w:r>
          </w:p>
        </w:tc>
        <w:tc>
          <w:tcPr>
            <w:tcW w:w="978" w:type="dxa"/>
            <w:tcBorders>
              <w:top w:val="nil"/>
              <w:left w:val="nil"/>
              <w:bottom w:val="single" w:sz="4" w:space="0" w:color="auto"/>
              <w:right w:val="single" w:sz="8" w:space="0" w:color="auto"/>
            </w:tcBorders>
            <w:shd w:val="clear" w:color="auto" w:fill="auto"/>
            <w:noWrap/>
            <w:vAlign w:val="bottom"/>
            <w:hideMark/>
          </w:tcPr>
          <w:p w14:paraId="68C5728F" w14:textId="3C837286" w:rsidR="00941A40" w:rsidRDefault="00941A40">
            <w:pPr>
              <w:jc w:val="center"/>
              <w:rPr>
                <w:rFonts w:ascii="Calibri" w:hAnsi="Calibri" w:cs="Calibri"/>
                <w:color w:val="000000"/>
                <w:sz w:val="20"/>
                <w:szCs w:val="20"/>
              </w:rPr>
            </w:pPr>
          </w:p>
        </w:tc>
      </w:tr>
      <w:tr w:rsidR="00941A40" w14:paraId="2B105F23" w14:textId="77777777" w:rsidTr="00941A40">
        <w:trPr>
          <w:trHeight w:val="780"/>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263F02B1" w14:textId="77777777" w:rsidR="00941A40" w:rsidRDefault="00941A40">
            <w:pPr>
              <w:rPr>
                <w:rFonts w:ascii="Calibri" w:hAnsi="Calibri" w:cs="Calibri"/>
                <w:color w:val="000000"/>
                <w:sz w:val="20"/>
                <w:szCs w:val="20"/>
              </w:rPr>
            </w:pPr>
            <w:r>
              <w:rPr>
                <w:rFonts w:ascii="Calibri" w:hAnsi="Calibri" w:cs="Calibri"/>
                <w:color w:val="000000"/>
                <w:sz w:val="20"/>
                <w:szCs w:val="20"/>
              </w:rPr>
              <w:t>65 Prihodi od upravnih i administrativnih pristojbi, pristojbi po posebnim propisima i naknada</w:t>
            </w:r>
          </w:p>
        </w:tc>
        <w:tc>
          <w:tcPr>
            <w:tcW w:w="1560" w:type="dxa"/>
            <w:tcBorders>
              <w:top w:val="nil"/>
              <w:left w:val="nil"/>
              <w:bottom w:val="single" w:sz="4" w:space="0" w:color="auto"/>
              <w:right w:val="single" w:sz="4" w:space="0" w:color="auto"/>
            </w:tcBorders>
            <w:shd w:val="clear" w:color="000000" w:fill="E2EFDA"/>
            <w:noWrap/>
            <w:vAlign w:val="bottom"/>
            <w:hideMark/>
          </w:tcPr>
          <w:p w14:paraId="5A56FE4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294.433,22</w:t>
            </w:r>
          </w:p>
        </w:tc>
        <w:tc>
          <w:tcPr>
            <w:tcW w:w="1660" w:type="dxa"/>
            <w:tcBorders>
              <w:top w:val="nil"/>
              <w:left w:val="nil"/>
              <w:bottom w:val="single" w:sz="4" w:space="0" w:color="auto"/>
              <w:right w:val="single" w:sz="4" w:space="0" w:color="auto"/>
            </w:tcBorders>
            <w:shd w:val="clear" w:color="000000" w:fill="E2EFDA"/>
            <w:noWrap/>
            <w:vAlign w:val="bottom"/>
            <w:hideMark/>
          </w:tcPr>
          <w:p w14:paraId="566558DC"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1.030.589,00</w:t>
            </w:r>
          </w:p>
        </w:tc>
        <w:tc>
          <w:tcPr>
            <w:tcW w:w="1600" w:type="dxa"/>
            <w:tcBorders>
              <w:top w:val="nil"/>
              <w:left w:val="nil"/>
              <w:bottom w:val="single" w:sz="4" w:space="0" w:color="auto"/>
              <w:right w:val="single" w:sz="4" w:space="0" w:color="auto"/>
            </w:tcBorders>
            <w:shd w:val="clear" w:color="000000" w:fill="E2EFDA"/>
            <w:noWrap/>
            <w:vAlign w:val="bottom"/>
            <w:hideMark/>
          </w:tcPr>
          <w:p w14:paraId="090EC7D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802.739,43</w:t>
            </w:r>
          </w:p>
        </w:tc>
        <w:tc>
          <w:tcPr>
            <w:tcW w:w="876" w:type="dxa"/>
            <w:tcBorders>
              <w:top w:val="nil"/>
              <w:left w:val="nil"/>
              <w:bottom w:val="single" w:sz="4" w:space="0" w:color="auto"/>
              <w:right w:val="single" w:sz="4" w:space="0" w:color="auto"/>
            </w:tcBorders>
            <w:shd w:val="clear" w:color="000000" w:fill="E2EFDA"/>
            <w:noWrap/>
            <w:vAlign w:val="bottom"/>
            <w:hideMark/>
          </w:tcPr>
          <w:p w14:paraId="171452E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272,64</w:t>
            </w:r>
          </w:p>
        </w:tc>
        <w:tc>
          <w:tcPr>
            <w:tcW w:w="978" w:type="dxa"/>
            <w:tcBorders>
              <w:top w:val="nil"/>
              <w:left w:val="nil"/>
              <w:bottom w:val="single" w:sz="4" w:space="0" w:color="auto"/>
              <w:right w:val="single" w:sz="8" w:space="0" w:color="auto"/>
            </w:tcBorders>
            <w:shd w:val="clear" w:color="000000" w:fill="E2EFDA"/>
            <w:noWrap/>
            <w:vAlign w:val="bottom"/>
            <w:hideMark/>
          </w:tcPr>
          <w:p w14:paraId="01BC2CD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77,89</w:t>
            </w:r>
          </w:p>
        </w:tc>
      </w:tr>
      <w:tr w:rsidR="00941A40" w14:paraId="256B56F0" w14:textId="77777777" w:rsidTr="00941A40">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2E1E9C4F" w14:textId="77777777" w:rsidR="00941A40" w:rsidRDefault="00941A40">
            <w:pPr>
              <w:rPr>
                <w:rFonts w:ascii="Calibri" w:hAnsi="Calibri" w:cs="Calibri"/>
                <w:color w:val="000000"/>
                <w:sz w:val="20"/>
                <w:szCs w:val="20"/>
              </w:rPr>
            </w:pPr>
            <w:r>
              <w:rPr>
                <w:rFonts w:ascii="Calibri" w:hAnsi="Calibri" w:cs="Calibri"/>
                <w:color w:val="000000"/>
                <w:sz w:val="20"/>
                <w:szCs w:val="20"/>
              </w:rPr>
              <w:t>651 Upravne i administrativne pristojbe</w:t>
            </w:r>
          </w:p>
        </w:tc>
        <w:tc>
          <w:tcPr>
            <w:tcW w:w="1560" w:type="dxa"/>
            <w:tcBorders>
              <w:top w:val="nil"/>
              <w:left w:val="nil"/>
              <w:bottom w:val="single" w:sz="4" w:space="0" w:color="auto"/>
              <w:right w:val="single" w:sz="4" w:space="0" w:color="auto"/>
            </w:tcBorders>
            <w:shd w:val="clear" w:color="auto" w:fill="auto"/>
            <w:noWrap/>
            <w:vAlign w:val="bottom"/>
            <w:hideMark/>
          </w:tcPr>
          <w:p w14:paraId="675F3DF7"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166.990,17</w:t>
            </w:r>
          </w:p>
        </w:tc>
        <w:tc>
          <w:tcPr>
            <w:tcW w:w="1660" w:type="dxa"/>
            <w:tcBorders>
              <w:top w:val="nil"/>
              <w:left w:val="nil"/>
              <w:bottom w:val="single" w:sz="4" w:space="0" w:color="auto"/>
              <w:right w:val="single" w:sz="4" w:space="0" w:color="auto"/>
            </w:tcBorders>
            <w:shd w:val="clear" w:color="auto" w:fill="auto"/>
            <w:noWrap/>
            <w:vAlign w:val="bottom"/>
            <w:hideMark/>
          </w:tcPr>
          <w:p w14:paraId="4BD92092"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3C353D5"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141.981,00</w:t>
            </w:r>
          </w:p>
        </w:tc>
        <w:tc>
          <w:tcPr>
            <w:tcW w:w="876" w:type="dxa"/>
            <w:tcBorders>
              <w:top w:val="nil"/>
              <w:left w:val="nil"/>
              <w:bottom w:val="single" w:sz="4" w:space="0" w:color="auto"/>
              <w:right w:val="single" w:sz="4" w:space="0" w:color="auto"/>
            </w:tcBorders>
            <w:shd w:val="clear" w:color="auto" w:fill="auto"/>
            <w:noWrap/>
            <w:vAlign w:val="bottom"/>
            <w:hideMark/>
          </w:tcPr>
          <w:p w14:paraId="5774079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85,02</w:t>
            </w:r>
          </w:p>
        </w:tc>
        <w:tc>
          <w:tcPr>
            <w:tcW w:w="978" w:type="dxa"/>
            <w:tcBorders>
              <w:top w:val="nil"/>
              <w:left w:val="nil"/>
              <w:bottom w:val="single" w:sz="4" w:space="0" w:color="auto"/>
              <w:right w:val="single" w:sz="8" w:space="0" w:color="auto"/>
            </w:tcBorders>
            <w:shd w:val="clear" w:color="auto" w:fill="auto"/>
            <w:noWrap/>
            <w:vAlign w:val="bottom"/>
            <w:hideMark/>
          </w:tcPr>
          <w:p w14:paraId="195322D0" w14:textId="3555237A" w:rsidR="00941A40" w:rsidRDefault="00941A40">
            <w:pPr>
              <w:jc w:val="center"/>
              <w:rPr>
                <w:rFonts w:ascii="Calibri" w:hAnsi="Calibri" w:cs="Calibri"/>
                <w:color w:val="000000"/>
                <w:sz w:val="20"/>
                <w:szCs w:val="20"/>
              </w:rPr>
            </w:pPr>
          </w:p>
        </w:tc>
      </w:tr>
      <w:tr w:rsidR="00941A40" w14:paraId="5393E08D" w14:textId="77777777" w:rsidTr="00941A40">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21F2F2B5" w14:textId="77777777" w:rsidR="00941A40" w:rsidRDefault="00941A40">
            <w:pPr>
              <w:rPr>
                <w:rFonts w:ascii="Calibri" w:hAnsi="Calibri" w:cs="Calibri"/>
                <w:color w:val="000000"/>
                <w:sz w:val="20"/>
                <w:szCs w:val="20"/>
              </w:rPr>
            </w:pPr>
            <w:r>
              <w:rPr>
                <w:rFonts w:ascii="Calibri" w:hAnsi="Calibri" w:cs="Calibri"/>
                <w:color w:val="000000"/>
                <w:sz w:val="20"/>
                <w:szCs w:val="20"/>
              </w:rPr>
              <w:t>652 Prihodi po posebnim propisima</w:t>
            </w:r>
          </w:p>
        </w:tc>
        <w:tc>
          <w:tcPr>
            <w:tcW w:w="1560" w:type="dxa"/>
            <w:tcBorders>
              <w:top w:val="nil"/>
              <w:left w:val="nil"/>
              <w:bottom w:val="single" w:sz="4" w:space="0" w:color="auto"/>
              <w:right w:val="single" w:sz="4" w:space="0" w:color="auto"/>
            </w:tcBorders>
            <w:shd w:val="clear" w:color="auto" w:fill="auto"/>
            <w:noWrap/>
            <w:vAlign w:val="bottom"/>
            <w:hideMark/>
          </w:tcPr>
          <w:p w14:paraId="0055C21B"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127.443,05</w:t>
            </w:r>
          </w:p>
        </w:tc>
        <w:tc>
          <w:tcPr>
            <w:tcW w:w="1660" w:type="dxa"/>
            <w:tcBorders>
              <w:top w:val="nil"/>
              <w:left w:val="nil"/>
              <w:bottom w:val="single" w:sz="4" w:space="0" w:color="auto"/>
              <w:right w:val="single" w:sz="4" w:space="0" w:color="auto"/>
            </w:tcBorders>
            <w:shd w:val="clear" w:color="auto" w:fill="auto"/>
            <w:noWrap/>
            <w:vAlign w:val="bottom"/>
            <w:hideMark/>
          </w:tcPr>
          <w:p w14:paraId="750429B2"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BC09218"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660.758,43</w:t>
            </w:r>
          </w:p>
        </w:tc>
        <w:tc>
          <w:tcPr>
            <w:tcW w:w="876" w:type="dxa"/>
            <w:tcBorders>
              <w:top w:val="nil"/>
              <w:left w:val="nil"/>
              <w:bottom w:val="single" w:sz="4" w:space="0" w:color="auto"/>
              <w:right w:val="single" w:sz="4" w:space="0" w:color="auto"/>
            </w:tcBorders>
            <w:shd w:val="clear" w:color="auto" w:fill="auto"/>
            <w:noWrap/>
            <w:vAlign w:val="bottom"/>
            <w:hideMark/>
          </w:tcPr>
          <w:p w14:paraId="65B1715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518,47</w:t>
            </w:r>
          </w:p>
        </w:tc>
        <w:tc>
          <w:tcPr>
            <w:tcW w:w="978" w:type="dxa"/>
            <w:tcBorders>
              <w:top w:val="nil"/>
              <w:left w:val="nil"/>
              <w:bottom w:val="single" w:sz="4" w:space="0" w:color="auto"/>
              <w:right w:val="single" w:sz="8" w:space="0" w:color="auto"/>
            </w:tcBorders>
            <w:shd w:val="clear" w:color="auto" w:fill="auto"/>
            <w:noWrap/>
            <w:vAlign w:val="bottom"/>
            <w:hideMark/>
          </w:tcPr>
          <w:p w14:paraId="63551F05" w14:textId="4B24FB2B" w:rsidR="00941A40" w:rsidRDefault="00941A40">
            <w:pPr>
              <w:jc w:val="center"/>
              <w:rPr>
                <w:rFonts w:ascii="Calibri" w:hAnsi="Calibri" w:cs="Calibri"/>
                <w:color w:val="000000"/>
                <w:sz w:val="20"/>
                <w:szCs w:val="20"/>
              </w:rPr>
            </w:pPr>
          </w:p>
        </w:tc>
      </w:tr>
      <w:tr w:rsidR="00941A40" w14:paraId="5B4566C2" w14:textId="77777777" w:rsidTr="00941A40">
        <w:trPr>
          <w:trHeight w:val="780"/>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6B1A63FA" w14:textId="77777777" w:rsidR="00941A40" w:rsidRDefault="00941A40">
            <w:pPr>
              <w:rPr>
                <w:rFonts w:ascii="Calibri" w:hAnsi="Calibri" w:cs="Calibri"/>
                <w:color w:val="000000"/>
                <w:sz w:val="20"/>
                <w:szCs w:val="20"/>
              </w:rPr>
            </w:pPr>
            <w:r>
              <w:rPr>
                <w:rFonts w:ascii="Calibri" w:hAnsi="Calibri" w:cs="Calibri"/>
                <w:color w:val="000000"/>
                <w:sz w:val="20"/>
                <w:szCs w:val="20"/>
              </w:rPr>
              <w:t>66 Prihodi od prodaje proizvoda i robe te pruženih usluga, prihodi od donacija te povrati po protestiranim jamstvima</w:t>
            </w:r>
          </w:p>
        </w:tc>
        <w:tc>
          <w:tcPr>
            <w:tcW w:w="1560" w:type="dxa"/>
            <w:tcBorders>
              <w:top w:val="nil"/>
              <w:left w:val="nil"/>
              <w:bottom w:val="single" w:sz="4" w:space="0" w:color="auto"/>
              <w:right w:val="single" w:sz="4" w:space="0" w:color="auto"/>
            </w:tcBorders>
            <w:shd w:val="clear" w:color="000000" w:fill="E2EFDA"/>
            <w:noWrap/>
            <w:vAlign w:val="bottom"/>
            <w:hideMark/>
          </w:tcPr>
          <w:p w14:paraId="6E7A5718"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0,00</w:t>
            </w:r>
          </w:p>
        </w:tc>
        <w:tc>
          <w:tcPr>
            <w:tcW w:w="1660" w:type="dxa"/>
            <w:tcBorders>
              <w:top w:val="nil"/>
              <w:left w:val="nil"/>
              <w:bottom w:val="single" w:sz="4" w:space="0" w:color="auto"/>
              <w:right w:val="single" w:sz="4" w:space="0" w:color="auto"/>
            </w:tcBorders>
            <w:shd w:val="clear" w:color="000000" w:fill="E2EFDA"/>
            <w:noWrap/>
            <w:vAlign w:val="bottom"/>
            <w:hideMark/>
          </w:tcPr>
          <w:p w14:paraId="666C1580"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3.200,00</w:t>
            </w:r>
          </w:p>
        </w:tc>
        <w:tc>
          <w:tcPr>
            <w:tcW w:w="1600" w:type="dxa"/>
            <w:tcBorders>
              <w:top w:val="nil"/>
              <w:left w:val="nil"/>
              <w:bottom w:val="single" w:sz="4" w:space="0" w:color="auto"/>
              <w:right w:val="single" w:sz="4" w:space="0" w:color="auto"/>
            </w:tcBorders>
            <w:shd w:val="clear" w:color="000000" w:fill="E2EFDA"/>
            <w:noWrap/>
            <w:vAlign w:val="bottom"/>
            <w:hideMark/>
          </w:tcPr>
          <w:p w14:paraId="5B81AAFC"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0,00</w:t>
            </w:r>
          </w:p>
        </w:tc>
        <w:tc>
          <w:tcPr>
            <w:tcW w:w="876" w:type="dxa"/>
            <w:tcBorders>
              <w:top w:val="nil"/>
              <w:left w:val="nil"/>
              <w:bottom w:val="single" w:sz="4" w:space="0" w:color="auto"/>
              <w:right w:val="single" w:sz="4" w:space="0" w:color="auto"/>
            </w:tcBorders>
            <w:shd w:val="clear" w:color="000000" w:fill="E2EFDA"/>
            <w:noWrap/>
            <w:vAlign w:val="bottom"/>
            <w:hideMark/>
          </w:tcPr>
          <w:p w14:paraId="18897D6F" w14:textId="7D435B26" w:rsidR="00941A40" w:rsidRDefault="00941A40">
            <w:pPr>
              <w:jc w:val="center"/>
              <w:rPr>
                <w:rFonts w:ascii="Calibri" w:hAnsi="Calibri" w:cs="Calibri"/>
                <w:color w:val="000000"/>
                <w:sz w:val="20"/>
                <w:szCs w:val="20"/>
              </w:rPr>
            </w:pPr>
          </w:p>
        </w:tc>
        <w:tc>
          <w:tcPr>
            <w:tcW w:w="978" w:type="dxa"/>
            <w:tcBorders>
              <w:top w:val="nil"/>
              <w:left w:val="nil"/>
              <w:bottom w:val="single" w:sz="4" w:space="0" w:color="auto"/>
              <w:right w:val="single" w:sz="8" w:space="0" w:color="auto"/>
            </w:tcBorders>
            <w:shd w:val="clear" w:color="000000" w:fill="E2EFDA"/>
            <w:noWrap/>
            <w:vAlign w:val="bottom"/>
            <w:hideMark/>
          </w:tcPr>
          <w:p w14:paraId="6D9DD6C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0,00</w:t>
            </w:r>
          </w:p>
        </w:tc>
      </w:tr>
      <w:tr w:rsidR="00941A40" w14:paraId="6BBA65D5" w14:textId="77777777" w:rsidTr="00941A40">
        <w:trPr>
          <w:trHeight w:val="300"/>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1DA0ACDC" w14:textId="77777777" w:rsidR="00941A40" w:rsidRDefault="00941A40">
            <w:pPr>
              <w:rPr>
                <w:rFonts w:ascii="Calibri" w:hAnsi="Calibri" w:cs="Calibri"/>
                <w:color w:val="000000"/>
                <w:sz w:val="20"/>
                <w:szCs w:val="20"/>
              </w:rPr>
            </w:pPr>
            <w:r>
              <w:rPr>
                <w:rFonts w:ascii="Calibri" w:hAnsi="Calibri" w:cs="Calibri"/>
                <w:color w:val="000000"/>
                <w:sz w:val="20"/>
                <w:szCs w:val="20"/>
              </w:rPr>
              <w:t>68 Kazne, upravne mjere i ostali prihodi</w:t>
            </w:r>
          </w:p>
        </w:tc>
        <w:tc>
          <w:tcPr>
            <w:tcW w:w="1560" w:type="dxa"/>
            <w:tcBorders>
              <w:top w:val="nil"/>
              <w:left w:val="nil"/>
              <w:bottom w:val="single" w:sz="4" w:space="0" w:color="auto"/>
              <w:right w:val="single" w:sz="4" w:space="0" w:color="auto"/>
            </w:tcBorders>
            <w:shd w:val="clear" w:color="000000" w:fill="E2EFDA"/>
            <w:noWrap/>
            <w:vAlign w:val="bottom"/>
            <w:hideMark/>
          </w:tcPr>
          <w:p w14:paraId="38142C7E"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24.792,76</w:t>
            </w:r>
          </w:p>
        </w:tc>
        <w:tc>
          <w:tcPr>
            <w:tcW w:w="1660" w:type="dxa"/>
            <w:tcBorders>
              <w:top w:val="nil"/>
              <w:left w:val="nil"/>
              <w:bottom w:val="single" w:sz="4" w:space="0" w:color="auto"/>
              <w:right w:val="single" w:sz="4" w:space="0" w:color="auto"/>
            </w:tcBorders>
            <w:shd w:val="clear" w:color="000000" w:fill="E2EFDA"/>
            <w:noWrap/>
            <w:vAlign w:val="bottom"/>
            <w:hideMark/>
          </w:tcPr>
          <w:p w14:paraId="78FBBCEE"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20.000,00</w:t>
            </w:r>
          </w:p>
        </w:tc>
        <w:tc>
          <w:tcPr>
            <w:tcW w:w="1600" w:type="dxa"/>
            <w:tcBorders>
              <w:top w:val="nil"/>
              <w:left w:val="nil"/>
              <w:bottom w:val="single" w:sz="4" w:space="0" w:color="auto"/>
              <w:right w:val="single" w:sz="4" w:space="0" w:color="auto"/>
            </w:tcBorders>
            <w:shd w:val="clear" w:color="000000" w:fill="E2EFDA"/>
            <w:noWrap/>
            <w:vAlign w:val="bottom"/>
            <w:hideMark/>
          </w:tcPr>
          <w:p w14:paraId="6C8BEA8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31.150,09</w:t>
            </w:r>
          </w:p>
        </w:tc>
        <w:tc>
          <w:tcPr>
            <w:tcW w:w="876" w:type="dxa"/>
            <w:tcBorders>
              <w:top w:val="nil"/>
              <w:left w:val="nil"/>
              <w:bottom w:val="single" w:sz="4" w:space="0" w:color="auto"/>
              <w:right w:val="single" w:sz="4" w:space="0" w:color="auto"/>
            </w:tcBorders>
            <w:shd w:val="clear" w:color="000000" w:fill="E2EFDA"/>
            <w:noWrap/>
            <w:vAlign w:val="bottom"/>
            <w:hideMark/>
          </w:tcPr>
          <w:p w14:paraId="4EB0FE7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125,64</w:t>
            </w:r>
          </w:p>
        </w:tc>
        <w:tc>
          <w:tcPr>
            <w:tcW w:w="978" w:type="dxa"/>
            <w:tcBorders>
              <w:top w:val="nil"/>
              <w:left w:val="nil"/>
              <w:bottom w:val="single" w:sz="4" w:space="0" w:color="auto"/>
              <w:right w:val="single" w:sz="8" w:space="0" w:color="auto"/>
            </w:tcBorders>
            <w:shd w:val="clear" w:color="000000" w:fill="E2EFDA"/>
            <w:noWrap/>
            <w:vAlign w:val="bottom"/>
            <w:hideMark/>
          </w:tcPr>
          <w:p w14:paraId="771E980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155,75</w:t>
            </w:r>
          </w:p>
        </w:tc>
      </w:tr>
      <w:tr w:rsidR="00941A40" w14:paraId="6E3F76D2" w14:textId="77777777" w:rsidTr="00941A40">
        <w:trPr>
          <w:trHeight w:val="300"/>
        </w:trPr>
        <w:tc>
          <w:tcPr>
            <w:tcW w:w="3560" w:type="dxa"/>
            <w:tcBorders>
              <w:top w:val="nil"/>
              <w:left w:val="single" w:sz="8" w:space="0" w:color="auto"/>
              <w:bottom w:val="single" w:sz="4" w:space="0" w:color="auto"/>
              <w:right w:val="single" w:sz="4" w:space="0" w:color="auto"/>
            </w:tcBorders>
            <w:shd w:val="clear" w:color="000000" w:fill="FFFFFF"/>
            <w:vAlign w:val="bottom"/>
            <w:hideMark/>
          </w:tcPr>
          <w:p w14:paraId="68E185CD" w14:textId="77777777" w:rsidR="00941A40" w:rsidRDefault="00941A40">
            <w:pPr>
              <w:rPr>
                <w:rFonts w:ascii="Calibri" w:hAnsi="Calibri" w:cs="Calibri"/>
                <w:color w:val="000000"/>
                <w:sz w:val="20"/>
                <w:szCs w:val="20"/>
              </w:rPr>
            </w:pPr>
            <w:r>
              <w:rPr>
                <w:rFonts w:ascii="Calibri" w:hAnsi="Calibri" w:cs="Calibri"/>
                <w:color w:val="000000"/>
                <w:sz w:val="20"/>
                <w:szCs w:val="20"/>
              </w:rPr>
              <w:t>681 Kazne i upravne mjere</w:t>
            </w:r>
          </w:p>
        </w:tc>
        <w:tc>
          <w:tcPr>
            <w:tcW w:w="1560" w:type="dxa"/>
            <w:tcBorders>
              <w:top w:val="nil"/>
              <w:left w:val="nil"/>
              <w:bottom w:val="single" w:sz="4" w:space="0" w:color="auto"/>
              <w:right w:val="single" w:sz="4" w:space="0" w:color="auto"/>
            </w:tcBorders>
            <w:shd w:val="clear" w:color="000000" w:fill="FFFFFF"/>
            <w:noWrap/>
            <w:vAlign w:val="bottom"/>
            <w:hideMark/>
          </w:tcPr>
          <w:p w14:paraId="2ED6F931"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08229FFA"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335FDEC3"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26,54</w:t>
            </w:r>
          </w:p>
        </w:tc>
        <w:tc>
          <w:tcPr>
            <w:tcW w:w="876" w:type="dxa"/>
            <w:tcBorders>
              <w:top w:val="nil"/>
              <w:left w:val="nil"/>
              <w:bottom w:val="single" w:sz="4" w:space="0" w:color="auto"/>
              <w:right w:val="single" w:sz="4" w:space="0" w:color="auto"/>
            </w:tcBorders>
            <w:shd w:val="clear" w:color="auto" w:fill="auto"/>
            <w:noWrap/>
            <w:vAlign w:val="bottom"/>
            <w:hideMark/>
          </w:tcPr>
          <w:p w14:paraId="7FF1A75E" w14:textId="418C3461" w:rsidR="00941A40" w:rsidRDefault="00941A40">
            <w:pPr>
              <w:jc w:val="center"/>
              <w:rPr>
                <w:rFonts w:ascii="Calibri" w:hAnsi="Calibri" w:cs="Calibri"/>
                <w:color w:val="000000"/>
                <w:sz w:val="20"/>
                <w:szCs w:val="20"/>
              </w:rPr>
            </w:pPr>
          </w:p>
        </w:tc>
        <w:tc>
          <w:tcPr>
            <w:tcW w:w="978" w:type="dxa"/>
            <w:tcBorders>
              <w:top w:val="nil"/>
              <w:left w:val="nil"/>
              <w:bottom w:val="single" w:sz="4" w:space="0" w:color="auto"/>
              <w:right w:val="single" w:sz="8" w:space="0" w:color="auto"/>
            </w:tcBorders>
            <w:shd w:val="clear" w:color="auto" w:fill="auto"/>
            <w:noWrap/>
            <w:vAlign w:val="bottom"/>
            <w:hideMark/>
          </w:tcPr>
          <w:p w14:paraId="74AEBAC1" w14:textId="52185BCC" w:rsidR="00941A40" w:rsidRDefault="00941A40" w:rsidP="00E4619B">
            <w:pPr>
              <w:rPr>
                <w:rFonts w:ascii="Calibri" w:hAnsi="Calibri" w:cs="Calibri"/>
                <w:color w:val="000000"/>
                <w:sz w:val="20"/>
                <w:szCs w:val="20"/>
              </w:rPr>
            </w:pPr>
          </w:p>
        </w:tc>
      </w:tr>
      <w:tr w:rsidR="00941A40" w14:paraId="0FFBFFCE" w14:textId="77777777" w:rsidTr="00941A40">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3BE481C" w14:textId="77777777" w:rsidR="00941A40" w:rsidRDefault="00941A40">
            <w:pPr>
              <w:rPr>
                <w:rFonts w:ascii="Calibri" w:hAnsi="Calibri" w:cs="Calibri"/>
                <w:color w:val="000000"/>
                <w:sz w:val="20"/>
                <w:szCs w:val="20"/>
              </w:rPr>
            </w:pPr>
            <w:r>
              <w:rPr>
                <w:rFonts w:ascii="Calibri" w:hAnsi="Calibri" w:cs="Calibri"/>
                <w:color w:val="000000"/>
                <w:sz w:val="20"/>
                <w:szCs w:val="20"/>
              </w:rPr>
              <w:t>683 Ostali prihodi</w:t>
            </w:r>
          </w:p>
        </w:tc>
        <w:tc>
          <w:tcPr>
            <w:tcW w:w="1560" w:type="dxa"/>
            <w:tcBorders>
              <w:top w:val="nil"/>
              <w:left w:val="nil"/>
              <w:bottom w:val="single" w:sz="4" w:space="0" w:color="auto"/>
              <w:right w:val="single" w:sz="4" w:space="0" w:color="auto"/>
            </w:tcBorders>
            <w:shd w:val="clear" w:color="auto" w:fill="auto"/>
            <w:noWrap/>
            <w:vAlign w:val="bottom"/>
            <w:hideMark/>
          </w:tcPr>
          <w:p w14:paraId="05E10A5B"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24.792,76</w:t>
            </w:r>
          </w:p>
        </w:tc>
        <w:tc>
          <w:tcPr>
            <w:tcW w:w="1660" w:type="dxa"/>
            <w:tcBorders>
              <w:top w:val="nil"/>
              <w:left w:val="nil"/>
              <w:bottom w:val="single" w:sz="4" w:space="0" w:color="auto"/>
              <w:right w:val="single" w:sz="4" w:space="0" w:color="auto"/>
            </w:tcBorders>
            <w:shd w:val="clear" w:color="auto" w:fill="auto"/>
            <w:noWrap/>
            <w:vAlign w:val="bottom"/>
            <w:hideMark/>
          </w:tcPr>
          <w:p w14:paraId="2556F0AB"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35B9F0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31.123,55</w:t>
            </w:r>
          </w:p>
        </w:tc>
        <w:tc>
          <w:tcPr>
            <w:tcW w:w="876" w:type="dxa"/>
            <w:tcBorders>
              <w:top w:val="nil"/>
              <w:left w:val="nil"/>
              <w:bottom w:val="single" w:sz="4" w:space="0" w:color="auto"/>
              <w:right w:val="single" w:sz="4" w:space="0" w:color="auto"/>
            </w:tcBorders>
            <w:shd w:val="clear" w:color="auto" w:fill="auto"/>
            <w:noWrap/>
            <w:vAlign w:val="bottom"/>
            <w:hideMark/>
          </w:tcPr>
          <w:p w14:paraId="3CF066EC"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125,53</w:t>
            </w:r>
          </w:p>
        </w:tc>
        <w:tc>
          <w:tcPr>
            <w:tcW w:w="978" w:type="dxa"/>
            <w:tcBorders>
              <w:top w:val="nil"/>
              <w:left w:val="nil"/>
              <w:bottom w:val="single" w:sz="4" w:space="0" w:color="auto"/>
              <w:right w:val="single" w:sz="8" w:space="0" w:color="auto"/>
            </w:tcBorders>
            <w:shd w:val="clear" w:color="auto" w:fill="auto"/>
            <w:noWrap/>
            <w:vAlign w:val="bottom"/>
            <w:hideMark/>
          </w:tcPr>
          <w:p w14:paraId="6DA938FC" w14:textId="19203DD7" w:rsidR="00941A40" w:rsidRDefault="00941A40">
            <w:pPr>
              <w:jc w:val="center"/>
              <w:rPr>
                <w:rFonts w:ascii="Calibri" w:hAnsi="Calibri" w:cs="Calibri"/>
                <w:color w:val="000000"/>
                <w:sz w:val="20"/>
                <w:szCs w:val="20"/>
              </w:rPr>
            </w:pPr>
          </w:p>
        </w:tc>
      </w:tr>
      <w:tr w:rsidR="00941A40" w14:paraId="2E81404C" w14:textId="77777777" w:rsidTr="00941A40">
        <w:trPr>
          <w:trHeight w:val="525"/>
        </w:trPr>
        <w:tc>
          <w:tcPr>
            <w:tcW w:w="3560" w:type="dxa"/>
            <w:tcBorders>
              <w:top w:val="nil"/>
              <w:left w:val="single" w:sz="8" w:space="0" w:color="auto"/>
              <w:bottom w:val="single" w:sz="4" w:space="0" w:color="auto"/>
              <w:right w:val="single" w:sz="4" w:space="0" w:color="auto"/>
            </w:tcBorders>
            <w:shd w:val="clear" w:color="000000" w:fill="C6E0B4"/>
            <w:vAlign w:val="bottom"/>
            <w:hideMark/>
          </w:tcPr>
          <w:p w14:paraId="519136CF" w14:textId="77777777" w:rsidR="00941A40" w:rsidRDefault="00941A40">
            <w:pPr>
              <w:rPr>
                <w:rFonts w:ascii="Calibri" w:hAnsi="Calibri" w:cs="Calibri"/>
                <w:b/>
                <w:bCs/>
                <w:color w:val="000000"/>
                <w:sz w:val="20"/>
                <w:szCs w:val="20"/>
              </w:rPr>
            </w:pPr>
            <w:r>
              <w:rPr>
                <w:rFonts w:ascii="Calibri" w:hAnsi="Calibri" w:cs="Calibri"/>
                <w:b/>
                <w:bCs/>
                <w:color w:val="000000"/>
                <w:sz w:val="20"/>
                <w:szCs w:val="20"/>
              </w:rPr>
              <w:t xml:space="preserve">7 Prihodi od prodaje nefinancijske imovine </w:t>
            </w:r>
          </w:p>
        </w:tc>
        <w:tc>
          <w:tcPr>
            <w:tcW w:w="1560" w:type="dxa"/>
            <w:tcBorders>
              <w:top w:val="nil"/>
              <w:left w:val="nil"/>
              <w:bottom w:val="single" w:sz="4" w:space="0" w:color="auto"/>
              <w:right w:val="single" w:sz="4" w:space="0" w:color="auto"/>
            </w:tcBorders>
            <w:shd w:val="clear" w:color="000000" w:fill="C6E0B4"/>
            <w:noWrap/>
            <w:vAlign w:val="bottom"/>
            <w:hideMark/>
          </w:tcPr>
          <w:p w14:paraId="4AF08D26"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298,28</w:t>
            </w:r>
          </w:p>
        </w:tc>
        <w:tc>
          <w:tcPr>
            <w:tcW w:w="1660" w:type="dxa"/>
            <w:tcBorders>
              <w:top w:val="nil"/>
              <w:left w:val="nil"/>
              <w:bottom w:val="single" w:sz="4" w:space="0" w:color="auto"/>
              <w:right w:val="single" w:sz="4" w:space="0" w:color="auto"/>
            </w:tcBorders>
            <w:shd w:val="clear" w:color="000000" w:fill="C6E0B4"/>
            <w:noWrap/>
            <w:vAlign w:val="bottom"/>
            <w:hideMark/>
          </w:tcPr>
          <w:p w14:paraId="0963BE81"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133,00</w:t>
            </w:r>
          </w:p>
        </w:tc>
        <w:tc>
          <w:tcPr>
            <w:tcW w:w="1600" w:type="dxa"/>
            <w:tcBorders>
              <w:top w:val="nil"/>
              <w:left w:val="nil"/>
              <w:bottom w:val="single" w:sz="4" w:space="0" w:color="auto"/>
              <w:right w:val="single" w:sz="4" w:space="0" w:color="auto"/>
            </w:tcBorders>
            <w:shd w:val="clear" w:color="000000" w:fill="C6E0B4"/>
            <w:noWrap/>
            <w:vAlign w:val="bottom"/>
            <w:hideMark/>
          </w:tcPr>
          <w:p w14:paraId="52900A38"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19.458,77</w:t>
            </w:r>
          </w:p>
        </w:tc>
        <w:tc>
          <w:tcPr>
            <w:tcW w:w="876" w:type="dxa"/>
            <w:tcBorders>
              <w:top w:val="nil"/>
              <w:left w:val="nil"/>
              <w:bottom w:val="single" w:sz="4" w:space="0" w:color="auto"/>
              <w:right w:val="single" w:sz="4" w:space="0" w:color="auto"/>
            </w:tcBorders>
            <w:shd w:val="clear" w:color="000000" w:fill="C6E0B4"/>
            <w:noWrap/>
            <w:vAlign w:val="bottom"/>
            <w:hideMark/>
          </w:tcPr>
          <w:p w14:paraId="7AE4D863"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6523,66</w:t>
            </w:r>
          </w:p>
        </w:tc>
        <w:tc>
          <w:tcPr>
            <w:tcW w:w="978" w:type="dxa"/>
            <w:tcBorders>
              <w:top w:val="nil"/>
              <w:left w:val="nil"/>
              <w:bottom w:val="single" w:sz="4" w:space="0" w:color="auto"/>
              <w:right w:val="single" w:sz="8" w:space="0" w:color="auto"/>
            </w:tcBorders>
            <w:shd w:val="clear" w:color="000000" w:fill="C6E0B4"/>
            <w:noWrap/>
            <w:vAlign w:val="bottom"/>
            <w:hideMark/>
          </w:tcPr>
          <w:p w14:paraId="384E4A32"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14630,65</w:t>
            </w:r>
          </w:p>
        </w:tc>
      </w:tr>
      <w:tr w:rsidR="00941A40" w14:paraId="5614FC07" w14:textId="77777777" w:rsidTr="00941A40">
        <w:trPr>
          <w:trHeight w:val="525"/>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2F8C7F2C" w14:textId="77777777" w:rsidR="00941A40" w:rsidRDefault="00941A40">
            <w:pPr>
              <w:rPr>
                <w:rFonts w:ascii="Calibri" w:hAnsi="Calibri" w:cs="Calibri"/>
                <w:color w:val="000000"/>
                <w:sz w:val="20"/>
                <w:szCs w:val="20"/>
              </w:rPr>
            </w:pPr>
            <w:r>
              <w:rPr>
                <w:rFonts w:ascii="Calibri" w:hAnsi="Calibri" w:cs="Calibri"/>
                <w:color w:val="000000"/>
                <w:sz w:val="20"/>
                <w:szCs w:val="20"/>
              </w:rPr>
              <w:t>71 Prihodi od prodaje neproizvedene dugotrajne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3BF7937A"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298,28</w:t>
            </w:r>
          </w:p>
        </w:tc>
        <w:tc>
          <w:tcPr>
            <w:tcW w:w="1660" w:type="dxa"/>
            <w:tcBorders>
              <w:top w:val="nil"/>
              <w:left w:val="nil"/>
              <w:bottom w:val="single" w:sz="4" w:space="0" w:color="auto"/>
              <w:right w:val="single" w:sz="4" w:space="0" w:color="auto"/>
            </w:tcBorders>
            <w:shd w:val="clear" w:color="000000" w:fill="E2EFDA"/>
            <w:noWrap/>
            <w:vAlign w:val="bottom"/>
            <w:hideMark/>
          </w:tcPr>
          <w:p w14:paraId="23E176A7"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133,00</w:t>
            </w:r>
          </w:p>
        </w:tc>
        <w:tc>
          <w:tcPr>
            <w:tcW w:w="1600" w:type="dxa"/>
            <w:tcBorders>
              <w:top w:val="nil"/>
              <w:left w:val="nil"/>
              <w:bottom w:val="single" w:sz="4" w:space="0" w:color="auto"/>
              <w:right w:val="single" w:sz="4" w:space="0" w:color="auto"/>
            </w:tcBorders>
            <w:shd w:val="clear" w:color="000000" w:fill="E2EFDA"/>
            <w:noWrap/>
            <w:vAlign w:val="bottom"/>
            <w:hideMark/>
          </w:tcPr>
          <w:p w14:paraId="1B91BB83"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19.458,77</w:t>
            </w:r>
          </w:p>
        </w:tc>
        <w:tc>
          <w:tcPr>
            <w:tcW w:w="876" w:type="dxa"/>
            <w:tcBorders>
              <w:top w:val="nil"/>
              <w:left w:val="nil"/>
              <w:bottom w:val="single" w:sz="4" w:space="0" w:color="auto"/>
              <w:right w:val="single" w:sz="4" w:space="0" w:color="auto"/>
            </w:tcBorders>
            <w:shd w:val="clear" w:color="000000" w:fill="E2EFDA"/>
            <w:noWrap/>
            <w:vAlign w:val="bottom"/>
            <w:hideMark/>
          </w:tcPr>
          <w:p w14:paraId="40D35812"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6523,66</w:t>
            </w:r>
          </w:p>
        </w:tc>
        <w:tc>
          <w:tcPr>
            <w:tcW w:w="978" w:type="dxa"/>
            <w:tcBorders>
              <w:top w:val="nil"/>
              <w:left w:val="nil"/>
              <w:bottom w:val="single" w:sz="4" w:space="0" w:color="auto"/>
              <w:right w:val="single" w:sz="8" w:space="0" w:color="auto"/>
            </w:tcBorders>
            <w:shd w:val="clear" w:color="000000" w:fill="E2EFDA"/>
            <w:noWrap/>
            <w:vAlign w:val="bottom"/>
            <w:hideMark/>
          </w:tcPr>
          <w:p w14:paraId="06E68F52"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14630,65</w:t>
            </w:r>
          </w:p>
        </w:tc>
      </w:tr>
      <w:tr w:rsidR="00941A40" w14:paraId="7BAE7A84" w14:textId="77777777" w:rsidTr="00941A40">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7E157E11" w14:textId="77777777" w:rsidR="00941A40" w:rsidRDefault="00941A40">
            <w:pPr>
              <w:rPr>
                <w:rFonts w:ascii="Calibri" w:hAnsi="Calibri" w:cs="Calibri"/>
                <w:color w:val="000000"/>
                <w:sz w:val="20"/>
                <w:szCs w:val="20"/>
              </w:rPr>
            </w:pPr>
            <w:r>
              <w:rPr>
                <w:rFonts w:ascii="Calibri" w:hAnsi="Calibri" w:cs="Calibri"/>
                <w:color w:val="000000"/>
                <w:sz w:val="20"/>
                <w:szCs w:val="20"/>
              </w:rPr>
              <w:t>711 Prihodi od prodaje materijalne imovine - prirodnih bogatstva</w:t>
            </w:r>
          </w:p>
        </w:tc>
        <w:tc>
          <w:tcPr>
            <w:tcW w:w="1560" w:type="dxa"/>
            <w:tcBorders>
              <w:top w:val="nil"/>
              <w:left w:val="nil"/>
              <w:bottom w:val="single" w:sz="4" w:space="0" w:color="auto"/>
              <w:right w:val="single" w:sz="4" w:space="0" w:color="auto"/>
            </w:tcBorders>
            <w:shd w:val="clear" w:color="auto" w:fill="auto"/>
            <w:noWrap/>
            <w:vAlign w:val="bottom"/>
            <w:hideMark/>
          </w:tcPr>
          <w:p w14:paraId="1992571A"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298,28</w:t>
            </w:r>
          </w:p>
        </w:tc>
        <w:tc>
          <w:tcPr>
            <w:tcW w:w="1660" w:type="dxa"/>
            <w:tcBorders>
              <w:top w:val="nil"/>
              <w:left w:val="nil"/>
              <w:bottom w:val="single" w:sz="4" w:space="0" w:color="auto"/>
              <w:right w:val="single" w:sz="4" w:space="0" w:color="auto"/>
            </w:tcBorders>
            <w:shd w:val="clear" w:color="auto" w:fill="auto"/>
            <w:noWrap/>
            <w:vAlign w:val="bottom"/>
            <w:hideMark/>
          </w:tcPr>
          <w:p w14:paraId="1E243CEA"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F41A6E2"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19.458,77</w:t>
            </w:r>
          </w:p>
        </w:tc>
        <w:tc>
          <w:tcPr>
            <w:tcW w:w="876" w:type="dxa"/>
            <w:tcBorders>
              <w:top w:val="nil"/>
              <w:left w:val="nil"/>
              <w:bottom w:val="single" w:sz="4" w:space="0" w:color="auto"/>
              <w:right w:val="single" w:sz="4" w:space="0" w:color="auto"/>
            </w:tcBorders>
            <w:shd w:val="clear" w:color="auto" w:fill="auto"/>
            <w:noWrap/>
            <w:vAlign w:val="bottom"/>
            <w:hideMark/>
          </w:tcPr>
          <w:p w14:paraId="44AC300D"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6523,66</w:t>
            </w:r>
          </w:p>
        </w:tc>
        <w:tc>
          <w:tcPr>
            <w:tcW w:w="978" w:type="dxa"/>
            <w:tcBorders>
              <w:top w:val="nil"/>
              <w:left w:val="nil"/>
              <w:bottom w:val="single" w:sz="4" w:space="0" w:color="auto"/>
              <w:right w:val="single" w:sz="8" w:space="0" w:color="auto"/>
            </w:tcBorders>
            <w:shd w:val="clear" w:color="auto" w:fill="auto"/>
            <w:noWrap/>
            <w:vAlign w:val="bottom"/>
            <w:hideMark/>
          </w:tcPr>
          <w:p w14:paraId="1CBC379E" w14:textId="278CB961" w:rsidR="00941A40" w:rsidRDefault="00941A40">
            <w:pPr>
              <w:jc w:val="center"/>
              <w:rPr>
                <w:rFonts w:ascii="Calibri" w:hAnsi="Calibri" w:cs="Calibri"/>
                <w:color w:val="000000"/>
                <w:sz w:val="20"/>
                <w:szCs w:val="20"/>
              </w:rPr>
            </w:pPr>
          </w:p>
        </w:tc>
      </w:tr>
      <w:tr w:rsidR="00941A40" w14:paraId="69C3D694" w14:textId="77777777" w:rsidTr="004700DF">
        <w:trPr>
          <w:trHeight w:val="525"/>
        </w:trPr>
        <w:tc>
          <w:tcPr>
            <w:tcW w:w="3560" w:type="dxa"/>
            <w:tcBorders>
              <w:top w:val="nil"/>
              <w:left w:val="single" w:sz="8" w:space="0" w:color="auto"/>
              <w:bottom w:val="single" w:sz="4" w:space="0" w:color="auto"/>
              <w:right w:val="single" w:sz="4" w:space="0" w:color="auto"/>
            </w:tcBorders>
            <w:shd w:val="clear" w:color="000000" w:fill="C6E0B4"/>
            <w:vAlign w:val="bottom"/>
            <w:hideMark/>
          </w:tcPr>
          <w:p w14:paraId="6ECFB6BC" w14:textId="77777777" w:rsidR="00941A40" w:rsidRDefault="00941A40">
            <w:pPr>
              <w:rPr>
                <w:rFonts w:ascii="Calibri" w:hAnsi="Calibri" w:cs="Calibri"/>
                <w:b/>
                <w:bCs/>
                <w:color w:val="000000"/>
                <w:sz w:val="20"/>
                <w:szCs w:val="20"/>
              </w:rPr>
            </w:pPr>
            <w:r>
              <w:rPr>
                <w:rFonts w:ascii="Calibri" w:hAnsi="Calibri" w:cs="Calibri"/>
                <w:b/>
                <w:bCs/>
                <w:color w:val="000000"/>
                <w:sz w:val="20"/>
                <w:szCs w:val="20"/>
              </w:rPr>
              <w:t>8 Primici od financijske imovine i zaduživanja</w:t>
            </w:r>
          </w:p>
        </w:tc>
        <w:tc>
          <w:tcPr>
            <w:tcW w:w="1560" w:type="dxa"/>
            <w:tcBorders>
              <w:top w:val="nil"/>
              <w:left w:val="nil"/>
              <w:bottom w:val="single" w:sz="4" w:space="0" w:color="auto"/>
              <w:right w:val="single" w:sz="4" w:space="0" w:color="auto"/>
            </w:tcBorders>
            <w:shd w:val="clear" w:color="000000" w:fill="C6E0B4"/>
            <w:noWrap/>
            <w:vAlign w:val="bottom"/>
            <w:hideMark/>
          </w:tcPr>
          <w:p w14:paraId="31A247A7"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523,78</w:t>
            </w:r>
          </w:p>
        </w:tc>
        <w:tc>
          <w:tcPr>
            <w:tcW w:w="1660" w:type="dxa"/>
            <w:tcBorders>
              <w:top w:val="nil"/>
              <w:left w:val="nil"/>
              <w:bottom w:val="single" w:sz="4" w:space="0" w:color="auto"/>
              <w:right w:val="single" w:sz="4" w:space="0" w:color="auto"/>
            </w:tcBorders>
            <w:shd w:val="clear" w:color="000000" w:fill="C6E0B4"/>
            <w:noWrap/>
            <w:vAlign w:val="bottom"/>
            <w:hideMark/>
          </w:tcPr>
          <w:p w14:paraId="39A3A729"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2.000,00</w:t>
            </w:r>
          </w:p>
        </w:tc>
        <w:tc>
          <w:tcPr>
            <w:tcW w:w="1600" w:type="dxa"/>
            <w:tcBorders>
              <w:top w:val="nil"/>
              <w:left w:val="nil"/>
              <w:bottom w:val="single" w:sz="4" w:space="0" w:color="auto"/>
              <w:right w:val="single" w:sz="4" w:space="0" w:color="auto"/>
            </w:tcBorders>
            <w:shd w:val="clear" w:color="000000" w:fill="C6E0B4"/>
            <w:noWrap/>
            <w:vAlign w:val="bottom"/>
            <w:hideMark/>
          </w:tcPr>
          <w:p w14:paraId="5650B366"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351,99</w:t>
            </w:r>
          </w:p>
        </w:tc>
        <w:tc>
          <w:tcPr>
            <w:tcW w:w="876" w:type="dxa"/>
            <w:tcBorders>
              <w:top w:val="nil"/>
              <w:left w:val="nil"/>
              <w:bottom w:val="single" w:sz="4" w:space="0" w:color="auto"/>
              <w:right w:val="single" w:sz="4" w:space="0" w:color="auto"/>
            </w:tcBorders>
            <w:shd w:val="clear" w:color="000000" w:fill="C6E0B4"/>
            <w:noWrap/>
            <w:vAlign w:val="bottom"/>
            <w:hideMark/>
          </w:tcPr>
          <w:p w14:paraId="70FF3248"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67,20</w:t>
            </w:r>
          </w:p>
        </w:tc>
        <w:tc>
          <w:tcPr>
            <w:tcW w:w="978" w:type="dxa"/>
            <w:tcBorders>
              <w:top w:val="nil"/>
              <w:left w:val="nil"/>
              <w:bottom w:val="single" w:sz="4" w:space="0" w:color="auto"/>
              <w:right w:val="single" w:sz="8" w:space="0" w:color="auto"/>
            </w:tcBorders>
            <w:shd w:val="clear" w:color="000000" w:fill="C6E0B4"/>
            <w:noWrap/>
            <w:vAlign w:val="bottom"/>
            <w:hideMark/>
          </w:tcPr>
          <w:p w14:paraId="0938F962"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17,60</w:t>
            </w:r>
          </w:p>
        </w:tc>
      </w:tr>
      <w:tr w:rsidR="00941A40" w14:paraId="57759095" w14:textId="77777777" w:rsidTr="004700DF">
        <w:trPr>
          <w:trHeight w:val="525"/>
        </w:trPr>
        <w:tc>
          <w:tcPr>
            <w:tcW w:w="356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190BCB87" w14:textId="77777777" w:rsidR="00941A40" w:rsidRDefault="00941A40">
            <w:pPr>
              <w:rPr>
                <w:rFonts w:ascii="Calibri" w:hAnsi="Calibri" w:cs="Calibri"/>
                <w:color w:val="000000"/>
                <w:sz w:val="20"/>
                <w:szCs w:val="20"/>
              </w:rPr>
            </w:pPr>
            <w:r>
              <w:rPr>
                <w:rFonts w:ascii="Calibri" w:hAnsi="Calibri" w:cs="Calibri"/>
                <w:color w:val="000000"/>
                <w:sz w:val="20"/>
                <w:szCs w:val="20"/>
              </w:rPr>
              <w:lastRenderedPageBreak/>
              <w:t xml:space="preserve">81 Primljeni povrati glavnica danih zajmova i depozita </w:t>
            </w:r>
          </w:p>
        </w:tc>
        <w:tc>
          <w:tcPr>
            <w:tcW w:w="1560" w:type="dxa"/>
            <w:tcBorders>
              <w:top w:val="single" w:sz="4" w:space="0" w:color="auto"/>
              <w:left w:val="nil"/>
              <w:bottom w:val="single" w:sz="4" w:space="0" w:color="auto"/>
              <w:right w:val="single" w:sz="4" w:space="0" w:color="auto"/>
            </w:tcBorders>
            <w:shd w:val="clear" w:color="000000" w:fill="E2EFDA"/>
            <w:noWrap/>
            <w:vAlign w:val="bottom"/>
            <w:hideMark/>
          </w:tcPr>
          <w:p w14:paraId="748BB2C3"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523,78</w:t>
            </w:r>
          </w:p>
        </w:tc>
        <w:tc>
          <w:tcPr>
            <w:tcW w:w="1660" w:type="dxa"/>
            <w:tcBorders>
              <w:top w:val="single" w:sz="4" w:space="0" w:color="auto"/>
              <w:left w:val="nil"/>
              <w:bottom w:val="single" w:sz="4" w:space="0" w:color="auto"/>
              <w:right w:val="single" w:sz="4" w:space="0" w:color="auto"/>
            </w:tcBorders>
            <w:shd w:val="clear" w:color="000000" w:fill="E2EFDA"/>
            <w:noWrap/>
            <w:vAlign w:val="bottom"/>
            <w:hideMark/>
          </w:tcPr>
          <w:p w14:paraId="2E55CFF0"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2.000,00</w:t>
            </w:r>
          </w:p>
        </w:tc>
        <w:tc>
          <w:tcPr>
            <w:tcW w:w="1600" w:type="dxa"/>
            <w:tcBorders>
              <w:top w:val="single" w:sz="4" w:space="0" w:color="auto"/>
              <w:left w:val="nil"/>
              <w:bottom w:val="single" w:sz="4" w:space="0" w:color="auto"/>
              <w:right w:val="single" w:sz="4" w:space="0" w:color="auto"/>
            </w:tcBorders>
            <w:shd w:val="clear" w:color="000000" w:fill="E2EFDA"/>
            <w:noWrap/>
            <w:vAlign w:val="bottom"/>
            <w:hideMark/>
          </w:tcPr>
          <w:p w14:paraId="2D16EFA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351,99</w:t>
            </w:r>
          </w:p>
        </w:tc>
        <w:tc>
          <w:tcPr>
            <w:tcW w:w="876" w:type="dxa"/>
            <w:tcBorders>
              <w:top w:val="single" w:sz="4" w:space="0" w:color="auto"/>
              <w:left w:val="nil"/>
              <w:bottom w:val="single" w:sz="4" w:space="0" w:color="auto"/>
              <w:right w:val="single" w:sz="4" w:space="0" w:color="auto"/>
            </w:tcBorders>
            <w:shd w:val="clear" w:color="000000" w:fill="E2EFDA"/>
            <w:noWrap/>
            <w:vAlign w:val="bottom"/>
            <w:hideMark/>
          </w:tcPr>
          <w:p w14:paraId="63F4756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67,20</w:t>
            </w:r>
          </w:p>
        </w:tc>
        <w:tc>
          <w:tcPr>
            <w:tcW w:w="978" w:type="dxa"/>
            <w:tcBorders>
              <w:top w:val="single" w:sz="4" w:space="0" w:color="auto"/>
              <w:left w:val="nil"/>
              <w:bottom w:val="single" w:sz="4" w:space="0" w:color="auto"/>
              <w:right w:val="single" w:sz="4" w:space="0" w:color="auto"/>
            </w:tcBorders>
            <w:shd w:val="clear" w:color="000000" w:fill="E2EFDA"/>
            <w:noWrap/>
            <w:vAlign w:val="bottom"/>
            <w:hideMark/>
          </w:tcPr>
          <w:p w14:paraId="34485F1C"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17,60</w:t>
            </w:r>
          </w:p>
        </w:tc>
      </w:tr>
      <w:tr w:rsidR="00941A40" w14:paraId="72800509" w14:textId="77777777" w:rsidTr="004700DF">
        <w:trPr>
          <w:trHeight w:val="459"/>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5438950C" w14:textId="77777777" w:rsidR="00941A40" w:rsidRDefault="00941A40">
            <w:pPr>
              <w:rPr>
                <w:rFonts w:ascii="Calibri" w:hAnsi="Calibri" w:cs="Calibri"/>
                <w:color w:val="000000"/>
                <w:sz w:val="20"/>
                <w:szCs w:val="20"/>
              </w:rPr>
            </w:pPr>
            <w:r>
              <w:rPr>
                <w:rFonts w:ascii="Calibri" w:hAnsi="Calibri" w:cs="Calibri"/>
                <w:color w:val="000000"/>
                <w:sz w:val="20"/>
                <w:szCs w:val="20"/>
              </w:rPr>
              <w:t>816 Primici (povrati) glavnice zajmova danih trgovačkim društvima i obrtnicima izvan javnog sektora</w:t>
            </w:r>
          </w:p>
        </w:tc>
        <w:tc>
          <w:tcPr>
            <w:tcW w:w="1560" w:type="dxa"/>
            <w:tcBorders>
              <w:top w:val="nil"/>
              <w:left w:val="nil"/>
              <w:bottom w:val="single" w:sz="4" w:space="0" w:color="auto"/>
              <w:right w:val="single" w:sz="4" w:space="0" w:color="auto"/>
            </w:tcBorders>
            <w:shd w:val="clear" w:color="auto" w:fill="auto"/>
            <w:noWrap/>
            <w:vAlign w:val="bottom"/>
            <w:hideMark/>
          </w:tcPr>
          <w:p w14:paraId="19BABCF0"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523,78</w:t>
            </w:r>
          </w:p>
        </w:tc>
        <w:tc>
          <w:tcPr>
            <w:tcW w:w="1660" w:type="dxa"/>
            <w:tcBorders>
              <w:top w:val="nil"/>
              <w:left w:val="nil"/>
              <w:bottom w:val="single" w:sz="4" w:space="0" w:color="auto"/>
              <w:right w:val="single" w:sz="4" w:space="0" w:color="auto"/>
            </w:tcBorders>
            <w:shd w:val="clear" w:color="auto" w:fill="auto"/>
            <w:noWrap/>
            <w:vAlign w:val="bottom"/>
            <w:hideMark/>
          </w:tcPr>
          <w:p w14:paraId="2BEEF2EB" w14:textId="77777777" w:rsidR="00941A40" w:rsidRDefault="00941A40">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8E9EFE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351,99</w:t>
            </w:r>
          </w:p>
        </w:tc>
        <w:tc>
          <w:tcPr>
            <w:tcW w:w="876" w:type="dxa"/>
            <w:tcBorders>
              <w:top w:val="nil"/>
              <w:left w:val="nil"/>
              <w:bottom w:val="single" w:sz="4" w:space="0" w:color="auto"/>
              <w:right w:val="single" w:sz="4" w:space="0" w:color="auto"/>
            </w:tcBorders>
            <w:shd w:val="clear" w:color="auto" w:fill="auto"/>
            <w:noWrap/>
            <w:vAlign w:val="bottom"/>
            <w:hideMark/>
          </w:tcPr>
          <w:p w14:paraId="11A50BD2"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67,20</w:t>
            </w:r>
          </w:p>
        </w:tc>
        <w:tc>
          <w:tcPr>
            <w:tcW w:w="978" w:type="dxa"/>
            <w:tcBorders>
              <w:top w:val="nil"/>
              <w:left w:val="nil"/>
              <w:bottom w:val="single" w:sz="4" w:space="0" w:color="auto"/>
              <w:right w:val="single" w:sz="8" w:space="0" w:color="auto"/>
            </w:tcBorders>
            <w:shd w:val="clear" w:color="auto" w:fill="auto"/>
            <w:noWrap/>
            <w:vAlign w:val="bottom"/>
            <w:hideMark/>
          </w:tcPr>
          <w:p w14:paraId="03C332C9" w14:textId="5847F19C" w:rsidR="00941A40" w:rsidRDefault="00941A40">
            <w:pPr>
              <w:jc w:val="center"/>
              <w:rPr>
                <w:rFonts w:ascii="Calibri" w:hAnsi="Calibri" w:cs="Calibri"/>
                <w:color w:val="000000"/>
                <w:sz w:val="20"/>
                <w:szCs w:val="20"/>
              </w:rPr>
            </w:pPr>
          </w:p>
        </w:tc>
      </w:tr>
      <w:tr w:rsidR="00941A40" w14:paraId="0D4DE23D" w14:textId="77777777" w:rsidTr="004700DF">
        <w:trPr>
          <w:trHeight w:val="411"/>
        </w:trPr>
        <w:tc>
          <w:tcPr>
            <w:tcW w:w="3560" w:type="dxa"/>
            <w:tcBorders>
              <w:top w:val="nil"/>
              <w:left w:val="single" w:sz="8" w:space="0" w:color="auto"/>
              <w:bottom w:val="single" w:sz="4" w:space="0" w:color="auto"/>
              <w:right w:val="single" w:sz="4" w:space="0" w:color="auto"/>
            </w:tcBorders>
            <w:shd w:val="clear" w:color="000000" w:fill="A9D08E"/>
            <w:vAlign w:val="bottom"/>
            <w:hideMark/>
          </w:tcPr>
          <w:p w14:paraId="225AA3C3" w14:textId="77777777" w:rsidR="00941A40" w:rsidRDefault="00941A40">
            <w:pPr>
              <w:rPr>
                <w:rFonts w:ascii="Calibri" w:hAnsi="Calibri" w:cs="Calibri"/>
                <w:b/>
                <w:bCs/>
                <w:color w:val="000000"/>
                <w:sz w:val="20"/>
                <w:szCs w:val="20"/>
              </w:rPr>
            </w:pPr>
            <w:r>
              <w:rPr>
                <w:rFonts w:ascii="Calibri" w:hAnsi="Calibri" w:cs="Calibri"/>
                <w:b/>
                <w:bCs/>
                <w:color w:val="000000"/>
                <w:sz w:val="20"/>
                <w:szCs w:val="20"/>
              </w:rPr>
              <w:t>A. UKUPNO PRIHODI/PRIMICI PRORAČUNA (6+7+8)</w:t>
            </w:r>
          </w:p>
        </w:tc>
        <w:tc>
          <w:tcPr>
            <w:tcW w:w="1560" w:type="dxa"/>
            <w:tcBorders>
              <w:top w:val="nil"/>
              <w:left w:val="nil"/>
              <w:bottom w:val="single" w:sz="4" w:space="0" w:color="auto"/>
              <w:right w:val="single" w:sz="4" w:space="0" w:color="auto"/>
            </w:tcBorders>
            <w:shd w:val="clear" w:color="000000" w:fill="A9D08E"/>
            <w:noWrap/>
            <w:vAlign w:val="bottom"/>
            <w:hideMark/>
          </w:tcPr>
          <w:p w14:paraId="0A4938C0"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16.744.176,83</w:t>
            </w:r>
          </w:p>
        </w:tc>
        <w:tc>
          <w:tcPr>
            <w:tcW w:w="1660" w:type="dxa"/>
            <w:tcBorders>
              <w:top w:val="nil"/>
              <w:left w:val="nil"/>
              <w:bottom w:val="single" w:sz="4" w:space="0" w:color="auto"/>
              <w:right w:val="single" w:sz="4" w:space="0" w:color="auto"/>
            </w:tcBorders>
            <w:shd w:val="clear" w:color="000000" w:fill="A9D08E"/>
            <w:noWrap/>
            <w:vAlign w:val="bottom"/>
            <w:hideMark/>
          </w:tcPr>
          <w:p w14:paraId="3612C71D"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67.998.747,00</w:t>
            </w:r>
          </w:p>
        </w:tc>
        <w:tc>
          <w:tcPr>
            <w:tcW w:w="1600" w:type="dxa"/>
            <w:tcBorders>
              <w:top w:val="nil"/>
              <w:left w:val="nil"/>
              <w:bottom w:val="single" w:sz="4" w:space="0" w:color="auto"/>
              <w:right w:val="single" w:sz="4" w:space="0" w:color="auto"/>
            </w:tcBorders>
            <w:shd w:val="clear" w:color="000000" w:fill="A9D08E"/>
            <w:noWrap/>
            <w:vAlign w:val="bottom"/>
            <w:hideMark/>
          </w:tcPr>
          <w:p w14:paraId="096D6134"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25.435.476,37</w:t>
            </w:r>
          </w:p>
        </w:tc>
        <w:tc>
          <w:tcPr>
            <w:tcW w:w="876" w:type="dxa"/>
            <w:tcBorders>
              <w:top w:val="nil"/>
              <w:left w:val="nil"/>
              <w:bottom w:val="single" w:sz="4" w:space="0" w:color="auto"/>
              <w:right w:val="single" w:sz="4" w:space="0" w:color="auto"/>
            </w:tcBorders>
            <w:shd w:val="clear" w:color="000000" w:fill="A9D08E"/>
            <w:noWrap/>
            <w:vAlign w:val="bottom"/>
            <w:hideMark/>
          </w:tcPr>
          <w:p w14:paraId="4436CE2C"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151,91</w:t>
            </w:r>
          </w:p>
        </w:tc>
        <w:tc>
          <w:tcPr>
            <w:tcW w:w="978" w:type="dxa"/>
            <w:tcBorders>
              <w:top w:val="nil"/>
              <w:left w:val="nil"/>
              <w:bottom w:val="single" w:sz="4" w:space="0" w:color="auto"/>
              <w:right w:val="single" w:sz="8" w:space="0" w:color="auto"/>
            </w:tcBorders>
            <w:shd w:val="clear" w:color="000000" w:fill="A9D08E"/>
            <w:noWrap/>
            <w:vAlign w:val="bottom"/>
            <w:hideMark/>
          </w:tcPr>
          <w:p w14:paraId="0590565D"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37,41</w:t>
            </w:r>
          </w:p>
        </w:tc>
      </w:tr>
      <w:tr w:rsidR="00941A40" w14:paraId="3364CBA4" w14:textId="77777777" w:rsidTr="00941A40">
        <w:trPr>
          <w:trHeight w:val="315"/>
        </w:trPr>
        <w:tc>
          <w:tcPr>
            <w:tcW w:w="3560" w:type="dxa"/>
            <w:tcBorders>
              <w:top w:val="nil"/>
              <w:left w:val="single" w:sz="8" w:space="0" w:color="auto"/>
              <w:bottom w:val="single" w:sz="4" w:space="0" w:color="auto"/>
              <w:right w:val="single" w:sz="4" w:space="0" w:color="auto"/>
            </w:tcBorders>
            <w:shd w:val="clear" w:color="000000" w:fill="C6E0B4"/>
            <w:noWrap/>
            <w:vAlign w:val="bottom"/>
            <w:hideMark/>
          </w:tcPr>
          <w:p w14:paraId="7FECF754" w14:textId="77777777" w:rsidR="00941A40" w:rsidRDefault="00941A40">
            <w:pPr>
              <w:rPr>
                <w:rFonts w:ascii="Calibri" w:hAnsi="Calibri" w:cs="Calibri"/>
                <w:b/>
                <w:bCs/>
                <w:color w:val="000000"/>
                <w:sz w:val="20"/>
                <w:szCs w:val="20"/>
              </w:rPr>
            </w:pPr>
            <w:r>
              <w:rPr>
                <w:rFonts w:ascii="Calibri" w:hAnsi="Calibri" w:cs="Calibri"/>
                <w:b/>
                <w:bCs/>
                <w:color w:val="000000"/>
                <w:sz w:val="20"/>
                <w:szCs w:val="20"/>
              </w:rPr>
              <w:t xml:space="preserve">B. 9 Vlastiti izvori </w:t>
            </w:r>
          </w:p>
        </w:tc>
        <w:tc>
          <w:tcPr>
            <w:tcW w:w="1560" w:type="dxa"/>
            <w:tcBorders>
              <w:top w:val="nil"/>
              <w:left w:val="nil"/>
              <w:bottom w:val="single" w:sz="4" w:space="0" w:color="auto"/>
              <w:right w:val="single" w:sz="4" w:space="0" w:color="auto"/>
            </w:tcBorders>
            <w:shd w:val="clear" w:color="000000" w:fill="C6E0B4"/>
            <w:noWrap/>
            <w:vAlign w:val="bottom"/>
            <w:hideMark/>
          </w:tcPr>
          <w:p w14:paraId="40D9420F"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10.211.653,61</w:t>
            </w:r>
          </w:p>
        </w:tc>
        <w:tc>
          <w:tcPr>
            <w:tcW w:w="1660" w:type="dxa"/>
            <w:tcBorders>
              <w:top w:val="nil"/>
              <w:left w:val="nil"/>
              <w:bottom w:val="single" w:sz="4" w:space="0" w:color="auto"/>
              <w:right w:val="single" w:sz="4" w:space="0" w:color="auto"/>
            </w:tcBorders>
            <w:shd w:val="clear" w:color="000000" w:fill="C6E0B4"/>
            <w:noWrap/>
            <w:vAlign w:val="bottom"/>
            <w:hideMark/>
          </w:tcPr>
          <w:p w14:paraId="69C80CB1"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7.655.000,00</w:t>
            </w:r>
          </w:p>
        </w:tc>
        <w:tc>
          <w:tcPr>
            <w:tcW w:w="1600" w:type="dxa"/>
            <w:tcBorders>
              <w:top w:val="nil"/>
              <w:left w:val="nil"/>
              <w:bottom w:val="single" w:sz="4" w:space="0" w:color="auto"/>
              <w:right w:val="single" w:sz="4" w:space="0" w:color="auto"/>
            </w:tcBorders>
            <w:shd w:val="clear" w:color="000000" w:fill="C6E0B4"/>
            <w:noWrap/>
            <w:vAlign w:val="bottom"/>
            <w:hideMark/>
          </w:tcPr>
          <w:p w14:paraId="3A9BDAF0"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14.064.477,21</w:t>
            </w:r>
          </w:p>
        </w:tc>
        <w:tc>
          <w:tcPr>
            <w:tcW w:w="876" w:type="dxa"/>
            <w:tcBorders>
              <w:top w:val="nil"/>
              <w:left w:val="nil"/>
              <w:bottom w:val="single" w:sz="4" w:space="0" w:color="auto"/>
              <w:right w:val="single" w:sz="4" w:space="0" w:color="auto"/>
            </w:tcBorders>
            <w:shd w:val="clear" w:color="000000" w:fill="C6E0B4"/>
            <w:noWrap/>
            <w:vAlign w:val="bottom"/>
            <w:hideMark/>
          </w:tcPr>
          <w:p w14:paraId="082AED9A"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137,73</w:t>
            </w:r>
          </w:p>
        </w:tc>
        <w:tc>
          <w:tcPr>
            <w:tcW w:w="978" w:type="dxa"/>
            <w:tcBorders>
              <w:top w:val="nil"/>
              <w:left w:val="nil"/>
              <w:bottom w:val="single" w:sz="4" w:space="0" w:color="auto"/>
              <w:right w:val="single" w:sz="8" w:space="0" w:color="auto"/>
            </w:tcBorders>
            <w:shd w:val="clear" w:color="000000" w:fill="C6E0B4"/>
            <w:noWrap/>
            <w:vAlign w:val="bottom"/>
            <w:hideMark/>
          </w:tcPr>
          <w:p w14:paraId="71E9DA33"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183,73</w:t>
            </w:r>
          </w:p>
        </w:tc>
      </w:tr>
      <w:tr w:rsidR="00941A40" w14:paraId="15FE4749" w14:textId="77777777" w:rsidTr="00941A40">
        <w:trPr>
          <w:trHeight w:val="525"/>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3CE528D2" w14:textId="77777777" w:rsidR="00941A40" w:rsidRDefault="00941A40">
            <w:pPr>
              <w:rPr>
                <w:rFonts w:ascii="Calibri" w:hAnsi="Calibri" w:cs="Calibri"/>
                <w:color w:val="000000"/>
                <w:sz w:val="20"/>
                <w:szCs w:val="20"/>
              </w:rPr>
            </w:pPr>
            <w:r>
              <w:rPr>
                <w:rFonts w:ascii="Calibri" w:hAnsi="Calibri" w:cs="Calibri"/>
                <w:color w:val="000000"/>
                <w:sz w:val="20"/>
                <w:szCs w:val="20"/>
              </w:rPr>
              <w:t>92 Rezultat poslovanja iz prethodne godine</w:t>
            </w:r>
          </w:p>
        </w:tc>
        <w:tc>
          <w:tcPr>
            <w:tcW w:w="1560" w:type="dxa"/>
            <w:tcBorders>
              <w:top w:val="nil"/>
              <w:left w:val="nil"/>
              <w:bottom w:val="single" w:sz="4" w:space="0" w:color="auto"/>
              <w:right w:val="single" w:sz="4" w:space="0" w:color="auto"/>
            </w:tcBorders>
            <w:shd w:val="clear" w:color="000000" w:fill="E2EFDA"/>
            <w:noWrap/>
            <w:vAlign w:val="bottom"/>
            <w:hideMark/>
          </w:tcPr>
          <w:p w14:paraId="3E5BDCC0"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10.211.653,61</w:t>
            </w:r>
          </w:p>
        </w:tc>
        <w:tc>
          <w:tcPr>
            <w:tcW w:w="1660" w:type="dxa"/>
            <w:tcBorders>
              <w:top w:val="nil"/>
              <w:left w:val="nil"/>
              <w:bottom w:val="single" w:sz="4" w:space="0" w:color="auto"/>
              <w:right w:val="single" w:sz="4" w:space="0" w:color="auto"/>
            </w:tcBorders>
            <w:shd w:val="clear" w:color="000000" w:fill="E2EFDA"/>
            <w:noWrap/>
            <w:vAlign w:val="bottom"/>
            <w:hideMark/>
          </w:tcPr>
          <w:p w14:paraId="65309122"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7.655.000,00</w:t>
            </w:r>
          </w:p>
        </w:tc>
        <w:tc>
          <w:tcPr>
            <w:tcW w:w="1600" w:type="dxa"/>
            <w:tcBorders>
              <w:top w:val="nil"/>
              <w:left w:val="nil"/>
              <w:bottom w:val="single" w:sz="4" w:space="0" w:color="auto"/>
              <w:right w:val="single" w:sz="4" w:space="0" w:color="auto"/>
            </w:tcBorders>
            <w:shd w:val="clear" w:color="000000" w:fill="E2EFDA"/>
            <w:noWrap/>
            <w:vAlign w:val="bottom"/>
            <w:hideMark/>
          </w:tcPr>
          <w:p w14:paraId="133CA7F6"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14.064.477,21</w:t>
            </w:r>
          </w:p>
        </w:tc>
        <w:tc>
          <w:tcPr>
            <w:tcW w:w="876" w:type="dxa"/>
            <w:tcBorders>
              <w:top w:val="nil"/>
              <w:left w:val="nil"/>
              <w:bottom w:val="single" w:sz="4" w:space="0" w:color="auto"/>
              <w:right w:val="single" w:sz="4" w:space="0" w:color="auto"/>
            </w:tcBorders>
            <w:shd w:val="clear" w:color="000000" w:fill="E2EFDA"/>
            <w:noWrap/>
            <w:vAlign w:val="bottom"/>
            <w:hideMark/>
          </w:tcPr>
          <w:p w14:paraId="19043D58"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137,73</w:t>
            </w:r>
          </w:p>
        </w:tc>
        <w:tc>
          <w:tcPr>
            <w:tcW w:w="978" w:type="dxa"/>
            <w:tcBorders>
              <w:top w:val="nil"/>
              <w:left w:val="nil"/>
              <w:bottom w:val="single" w:sz="4" w:space="0" w:color="auto"/>
              <w:right w:val="single" w:sz="8" w:space="0" w:color="auto"/>
            </w:tcBorders>
            <w:shd w:val="clear" w:color="000000" w:fill="E2EFDA"/>
            <w:noWrap/>
            <w:vAlign w:val="bottom"/>
            <w:hideMark/>
          </w:tcPr>
          <w:p w14:paraId="52B21C8E"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183,73</w:t>
            </w:r>
          </w:p>
        </w:tc>
      </w:tr>
      <w:tr w:rsidR="00941A40" w14:paraId="48C4670F" w14:textId="77777777" w:rsidTr="00941A40">
        <w:trPr>
          <w:trHeight w:val="540"/>
        </w:trPr>
        <w:tc>
          <w:tcPr>
            <w:tcW w:w="3560" w:type="dxa"/>
            <w:tcBorders>
              <w:top w:val="nil"/>
              <w:left w:val="single" w:sz="8" w:space="0" w:color="auto"/>
              <w:bottom w:val="nil"/>
              <w:right w:val="single" w:sz="4" w:space="0" w:color="auto"/>
            </w:tcBorders>
            <w:shd w:val="clear" w:color="auto" w:fill="auto"/>
            <w:vAlign w:val="bottom"/>
            <w:hideMark/>
          </w:tcPr>
          <w:p w14:paraId="57016AE0" w14:textId="77777777" w:rsidR="00941A40" w:rsidRDefault="00941A40">
            <w:pPr>
              <w:rPr>
                <w:rFonts w:ascii="Calibri" w:hAnsi="Calibri" w:cs="Calibri"/>
                <w:color w:val="000000"/>
                <w:sz w:val="20"/>
                <w:szCs w:val="20"/>
              </w:rPr>
            </w:pPr>
            <w:r>
              <w:rPr>
                <w:rFonts w:ascii="Calibri" w:hAnsi="Calibri" w:cs="Calibri"/>
                <w:color w:val="000000"/>
                <w:sz w:val="20"/>
                <w:szCs w:val="20"/>
              </w:rPr>
              <w:t>922 Višak/manjak prihoda iz prethodne godine</w:t>
            </w:r>
          </w:p>
        </w:tc>
        <w:tc>
          <w:tcPr>
            <w:tcW w:w="1560" w:type="dxa"/>
            <w:tcBorders>
              <w:top w:val="nil"/>
              <w:left w:val="nil"/>
              <w:bottom w:val="nil"/>
              <w:right w:val="single" w:sz="4" w:space="0" w:color="auto"/>
            </w:tcBorders>
            <w:shd w:val="clear" w:color="auto" w:fill="auto"/>
            <w:noWrap/>
            <w:vAlign w:val="bottom"/>
            <w:hideMark/>
          </w:tcPr>
          <w:p w14:paraId="6C6DE56B"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10.211.653,61</w:t>
            </w:r>
          </w:p>
        </w:tc>
        <w:tc>
          <w:tcPr>
            <w:tcW w:w="1660" w:type="dxa"/>
            <w:tcBorders>
              <w:top w:val="nil"/>
              <w:left w:val="nil"/>
              <w:bottom w:val="nil"/>
              <w:right w:val="single" w:sz="4" w:space="0" w:color="auto"/>
            </w:tcBorders>
            <w:shd w:val="clear" w:color="auto" w:fill="auto"/>
            <w:noWrap/>
            <w:vAlign w:val="bottom"/>
            <w:hideMark/>
          </w:tcPr>
          <w:p w14:paraId="4F07361A"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7.655.000,00</w:t>
            </w:r>
          </w:p>
        </w:tc>
        <w:tc>
          <w:tcPr>
            <w:tcW w:w="1600" w:type="dxa"/>
            <w:tcBorders>
              <w:top w:val="nil"/>
              <w:left w:val="nil"/>
              <w:bottom w:val="nil"/>
              <w:right w:val="single" w:sz="4" w:space="0" w:color="auto"/>
            </w:tcBorders>
            <w:shd w:val="clear" w:color="auto" w:fill="auto"/>
            <w:noWrap/>
            <w:vAlign w:val="bottom"/>
            <w:hideMark/>
          </w:tcPr>
          <w:p w14:paraId="62B36394"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14.064.477,21</w:t>
            </w:r>
          </w:p>
        </w:tc>
        <w:tc>
          <w:tcPr>
            <w:tcW w:w="876" w:type="dxa"/>
            <w:tcBorders>
              <w:top w:val="nil"/>
              <w:left w:val="nil"/>
              <w:bottom w:val="nil"/>
              <w:right w:val="single" w:sz="4" w:space="0" w:color="auto"/>
            </w:tcBorders>
            <w:shd w:val="clear" w:color="auto" w:fill="auto"/>
            <w:noWrap/>
            <w:vAlign w:val="bottom"/>
            <w:hideMark/>
          </w:tcPr>
          <w:p w14:paraId="17000055"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137,73</w:t>
            </w:r>
          </w:p>
        </w:tc>
        <w:tc>
          <w:tcPr>
            <w:tcW w:w="978" w:type="dxa"/>
            <w:tcBorders>
              <w:top w:val="nil"/>
              <w:left w:val="nil"/>
              <w:bottom w:val="nil"/>
              <w:right w:val="single" w:sz="8" w:space="0" w:color="auto"/>
            </w:tcBorders>
            <w:shd w:val="clear" w:color="auto" w:fill="auto"/>
            <w:noWrap/>
            <w:vAlign w:val="bottom"/>
            <w:hideMark/>
          </w:tcPr>
          <w:p w14:paraId="76196F01" w14:textId="77777777" w:rsidR="00941A40" w:rsidRDefault="00941A40">
            <w:pPr>
              <w:jc w:val="right"/>
              <w:rPr>
                <w:rFonts w:ascii="Calibri" w:hAnsi="Calibri" w:cs="Calibri"/>
                <w:color w:val="000000"/>
                <w:sz w:val="20"/>
                <w:szCs w:val="20"/>
              </w:rPr>
            </w:pPr>
            <w:r>
              <w:rPr>
                <w:rFonts w:ascii="Calibri" w:hAnsi="Calibri" w:cs="Calibri"/>
                <w:color w:val="000000"/>
                <w:sz w:val="20"/>
                <w:szCs w:val="20"/>
              </w:rPr>
              <w:t>183,73</w:t>
            </w:r>
          </w:p>
        </w:tc>
      </w:tr>
      <w:tr w:rsidR="00941A40" w14:paraId="08F20D4C" w14:textId="77777777" w:rsidTr="004700DF">
        <w:trPr>
          <w:trHeight w:val="344"/>
        </w:trPr>
        <w:tc>
          <w:tcPr>
            <w:tcW w:w="3560" w:type="dxa"/>
            <w:tcBorders>
              <w:top w:val="single" w:sz="8" w:space="0" w:color="auto"/>
              <w:left w:val="single" w:sz="8" w:space="0" w:color="auto"/>
              <w:bottom w:val="single" w:sz="8" w:space="0" w:color="auto"/>
              <w:right w:val="nil"/>
            </w:tcBorders>
            <w:shd w:val="clear" w:color="000000" w:fill="92D050"/>
            <w:noWrap/>
            <w:vAlign w:val="center"/>
            <w:hideMark/>
          </w:tcPr>
          <w:p w14:paraId="31B2814B" w14:textId="77777777" w:rsidR="00941A40" w:rsidRDefault="00941A40">
            <w:pPr>
              <w:rPr>
                <w:rFonts w:ascii="Calibri" w:hAnsi="Calibri" w:cs="Calibri"/>
                <w:b/>
                <w:bCs/>
                <w:color w:val="000000"/>
                <w:sz w:val="20"/>
                <w:szCs w:val="20"/>
              </w:rPr>
            </w:pPr>
            <w:r>
              <w:rPr>
                <w:rFonts w:ascii="Calibri" w:hAnsi="Calibri" w:cs="Calibri"/>
                <w:b/>
                <w:bCs/>
                <w:color w:val="000000"/>
                <w:sz w:val="20"/>
                <w:szCs w:val="20"/>
              </w:rPr>
              <w:t>I. UKUPNO PRORAČUN (A+B)</w:t>
            </w:r>
          </w:p>
        </w:tc>
        <w:tc>
          <w:tcPr>
            <w:tcW w:w="156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2816E1BB"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26.955.830,44</w:t>
            </w:r>
          </w:p>
        </w:tc>
        <w:tc>
          <w:tcPr>
            <w:tcW w:w="1660" w:type="dxa"/>
            <w:tcBorders>
              <w:top w:val="single" w:sz="8" w:space="0" w:color="auto"/>
              <w:left w:val="nil"/>
              <w:bottom w:val="single" w:sz="8" w:space="0" w:color="auto"/>
              <w:right w:val="single" w:sz="8" w:space="0" w:color="auto"/>
            </w:tcBorders>
            <w:shd w:val="clear" w:color="000000" w:fill="92D050"/>
            <w:noWrap/>
            <w:vAlign w:val="center"/>
            <w:hideMark/>
          </w:tcPr>
          <w:p w14:paraId="10DE815A"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75.653.747,00</w:t>
            </w:r>
          </w:p>
        </w:tc>
        <w:tc>
          <w:tcPr>
            <w:tcW w:w="1600" w:type="dxa"/>
            <w:tcBorders>
              <w:top w:val="single" w:sz="8" w:space="0" w:color="auto"/>
              <w:left w:val="nil"/>
              <w:bottom w:val="single" w:sz="8" w:space="0" w:color="auto"/>
              <w:right w:val="single" w:sz="8" w:space="0" w:color="auto"/>
            </w:tcBorders>
            <w:shd w:val="clear" w:color="000000" w:fill="92D050"/>
            <w:noWrap/>
            <w:vAlign w:val="center"/>
            <w:hideMark/>
          </w:tcPr>
          <w:p w14:paraId="431518EF"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39.499.953,58</w:t>
            </w:r>
          </w:p>
        </w:tc>
        <w:tc>
          <w:tcPr>
            <w:tcW w:w="876" w:type="dxa"/>
            <w:tcBorders>
              <w:top w:val="single" w:sz="8" w:space="0" w:color="auto"/>
              <w:left w:val="nil"/>
              <w:bottom w:val="single" w:sz="8" w:space="0" w:color="auto"/>
              <w:right w:val="single" w:sz="8" w:space="0" w:color="auto"/>
            </w:tcBorders>
            <w:shd w:val="clear" w:color="000000" w:fill="92D050"/>
            <w:noWrap/>
            <w:vAlign w:val="center"/>
            <w:hideMark/>
          </w:tcPr>
          <w:p w14:paraId="1B6A6E5B"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146,54</w:t>
            </w:r>
          </w:p>
        </w:tc>
        <w:tc>
          <w:tcPr>
            <w:tcW w:w="978" w:type="dxa"/>
            <w:tcBorders>
              <w:top w:val="single" w:sz="8" w:space="0" w:color="auto"/>
              <w:left w:val="nil"/>
              <w:bottom w:val="single" w:sz="8" w:space="0" w:color="auto"/>
              <w:right w:val="single" w:sz="8" w:space="0" w:color="auto"/>
            </w:tcBorders>
            <w:shd w:val="clear" w:color="000000" w:fill="92D050"/>
            <w:noWrap/>
            <w:vAlign w:val="center"/>
            <w:hideMark/>
          </w:tcPr>
          <w:p w14:paraId="5D185141" w14:textId="77777777" w:rsidR="00941A40" w:rsidRDefault="00941A40">
            <w:pPr>
              <w:jc w:val="right"/>
              <w:rPr>
                <w:rFonts w:ascii="Calibri" w:hAnsi="Calibri" w:cs="Calibri"/>
                <w:b/>
                <w:bCs/>
                <w:color w:val="000000"/>
                <w:sz w:val="20"/>
                <w:szCs w:val="20"/>
              </w:rPr>
            </w:pPr>
            <w:r>
              <w:rPr>
                <w:rFonts w:ascii="Calibri" w:hAnsi="Calibri" w:cs="Calibri"/>
                <w:b/>
                <w:bCs/>
                <w:color w:val="000000"/>
                <w:sz w:val="20"/>
                <w:szCs w:val="20"/>
              </w:rPr>
              <w:t>52,21</w:t>
            </w:r>
          </w:p>
        </w:tc>
      </w:tr>
      <w:bookmarkEnd w:id="8"/>
    </w:tbl>
    <w:p w14:paraId="0283B6AB" w14:textId="77777777" w:rsidR="00F4282E" w:rsidRPr="004D4401" w:rsidRDefault="00F4282E" w:rsidP="004A5A6B">
      <w:pPr>
        <w:rPr>
          <w:rFonts w:asciiTheme="minorHAnsi" w:hAnsiTheme="minorHAnsi" w:cstheme="minorHAnsi"/>
          <w:color w:val="000000" w:themeColor="text1"/>
        </w:rPr>
      </w:pPr>
    </w:p>
    <w:p w14:paraId="363F912E" w14:textId="6544E9B0" w:rsidR="00BD0A81" w:rsidRPr="008F2470" w:rsidRDefault="00EF708F" w:rsidP="00BD0A81">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Od ukupno ostvarenih p</w:t>
      </w:r>
      <w:r w:rsidR="00BD0A81" w:rsidRPr="008F2470">
        <w:rPr>
          <w:rFonts w:asciiTheme="minorHAnsi" w:hAnsiTheme="minorHAnsi" w:cstheme="minorHAnsi"/>
          <w:bCs/>
          <w:color w:val="000000" w:themeColor="text1"/>
        </w:rPr>
        <w:t>rihod</w:t>
      </w:r>
      <w:r w:rsidRPr="008F2470">
        <w:rPr>
          <w:rFonts w:asciiTheme="minorHAnsi" w:hAnsiTheme="minorHAnsi" w:cstheme="minorHAnsi"/>
          <w:bCs/>
          <w:color w:val="000000" w:themeColor="text1"/>
        </w:rPr>
        <w:t>a</w:t>
      </w:r>
      <w:r w:rsidR="00BD0A81" w:rsidRPr="008F2470">
        <w:rPr>
          <w:rFonts w:asciiTheme="minorHAnsi" w:hAnsiTheme="minorHAnsi" w:cstheme="minorHAnsi"/>
          <w:bCs/>
          <w:color w:val="000000" w:themeColor="text1"/>
        </w:rPr>
        <w:t xml:space="preserve"> poslovanja </w:t>
      </w:r>
      <w:r w:rsidRPr="008F2470">
        <w:rPr>
          <w:rFonts w:asciiTheme="minorHAnsi" w:hAnsiTheme="minorHAnsi" w:cstheme="minorHAnsi"/>
          <w:bCs/>
          <w:color w:val="000000" w:themeColor="text1"/>
        </w:rPr>
        <w:t xml:space="preserve">Županije bez proračunskih korisnika najveći </w:t>
      </w:r>
      <w:r w:rsidR="00BD0A81" w:rsidRPr="008F2470">
        <w:rPr>
          <w:rFonts w:asciiTheme="minorHAnsi" w:hAnsiTheme="minorHAnsi" w:cstheme="minorHAnsi"/>
          <w:bCs/>
          <w:color w:val="000000" w:themeColor="text1"/>
        </w:rPr>
        <w:t>dio</w:t>
      </w:r>
      <w:r w:rsidRPr="008F2470">
        <w:rPr>
          <w:rFonts w:asciiTheme="minorHAnsi" w:hAnsiTheme="minorHAnsi" w:cstheme="minorHAnsi"/>
          <w:bCs/>
          <w:color w:val="000000" w:themeColor="text1"/>
        </w:rPr>
        <w:t xml:space="preserve"> </w:t>
      </w:r>
      <w:r w:rsidR="00BD0A81" w:rsidRPr="008F2470">
        <w:rPr>
          <w:rFonts w:asciiTheme="minorHAnsi" w:hAnsiTheme="minorHAnsi" w:cstheme="minorHAnsi"/>
          <w:bCs/>
          <w:color w:val="000000" w:themeColor="text1"/>
        </w:rPr>
        <w:t>čine prihodi od poreza</w:t>
      </w:r>
      <w:r w:rsidR="0022329B" w:rsidRPr="008F2470">
        <w:rPr>
          <w:rFonts w:asciiTheme="minorHAnsi" w:hAnsiTheme="minorHAnsi" w:cstheme="minorHAnsi"/>
          <w:bCs/>
          <w:color w:val="000000" w:themeColor="text1"/>
        </w:rPr>
        <w:t xml:space="preserve"> i pomoći</w:t>
      </w:r>
      <w:r w:rsidR="00BD0A81" w:rsidRPr="008F2470">
        <w:rPr>
          <w:rFonts w:asciiTheme="minorHAnsi" w:hAnsiTheme="minorHAnsi" w:cstheme="minorHAnsi"/>
          <w:bCs/>
          <w:color w:val="000000" w:themeColor="text1"/>
        </w:rPr>
        <w:t xml:space="preserve">. Udio prihoda od </w:t>
      </w:r>
      <w:r w:rsidR="0022329B" w:rsidRPr="008F2470">
        <w:rPr>
          <w:rFonts w:asciiTheme="minorHAnsi" w:hAnsiTheme="minorHAnsi" w:cstheme="minorHAnsi"/>
          <w:bCs/>
          <w:color w:val="000000" w:themeColor="text1"/>
        </w:rPr>
        <w:t>poreza</w:t>
      </w:r>
      <w:r w:rsidR="00BD0A81" w:rsidRPr="008F2470">
        <w:rPr>
          <w:rFonts w:asciiTheme="minorHAnsi" w:hAnsiTheme="minorHAnsi" w:cstheme="minorHAnsi"/>
          <w:bCs/>
          <w:color w:val="000000" w:themeColor="text1"/>
        </w:rPr>
        <w:t xml:space="preserve"> u ukupnom ostvarenju prihoda poslovanja iznosi </w:t>
      </w:r>
      <w:r w:rsidR="006C6040" w:rsidRPr="008F2470">
        <w:rPr>
          <w:rFonts w:asciiTheme="minorHAnsi" w:hAnsiTheme="minorHAnsi" w:cstheme="minorHAnsi"/>
          <w:bCs/>
          <w:color w:val="000000" w:themeColor="text1"/>
        </w:rPr>
        <w:t>48,21</w:t>
      </w:r>
      <w:r w:rsidR="00BD0A81" w:rsidRPr="008F2470">
        <w:rPr>
          <w:rFonts w:asciiTheme="minorHAnsi" w:hAnsiTheme="minorHAnsi" w:cstheme="minorHAnsi"/>
          <w:bCs/>
          <w:color w:val="000000" w:themeColor="text1"/>
        </w:rPr>
        <w:t>%, a udio prihoda od p</w:t>
      </w:r>
      <w:r w:rsidR="0022329B" w:rsidRPr="008F2470">
        <w:rPr>
          <w:rFonts w:asciiTheme="minorHAnsi" w:hAnsiTheme="minorHAnsi" w:cstheme="minorHAnsi"/>
          <w:bCs/>
          <w:color w:val="000000" w:themeColor="text1"/>
        </w:rPr>
        <w:t>omoći</w:t>
      </w:r>
      <w:r w:rsidR="00BD0A81" w:rsidRPr="008F2470">
        <w:rPr>
          <w:rFonts w:asciiTheme="minorHAnsi" w:hAnsiTheme="minorHAnsi" w:cstheme="minorHAnsi"/>
          <w:bCs/>
          <w:color w:val="000000" w:themeColor="text1"/>
        </w:rPr>
        <w:t xml:space="preserve"> iznosi </w:t>
      </w:r>
      <w:r w:rsidR="006C6040" w:rsidRPr="008F2470">
        <w:rPr>
          <w:rFonts w:asciiTheme="minorHAnsi" w:hAnsiTheme="minorHAnsi" w:cstheme="minorHAnsi"/>
          <w:bCs/>
          <w:color w:val="000000" w:themeColor="text1"/>
        </w:rPr>
        <w:t>43,92</w:t>
      </w:r>
      <w:r w:rsidR="00BD0A81" w:rsidRPr="008F2470">
        <w:rPr>
          <w:rFonts w:asciiTheme="minorHAnsi" w:hAnsiTheme="minorHAnsi" w:cstheme="minorHAnsi"/>
          <w:bCs/>
          <w:color w:val="000000" w:themeColor="text1"/>
        </w:rPr>
        <w:t xml:space="preserve">%.  </w:t>
      </w:r>
    </w:p>
    <w:p w14:paraId="3FB16029" w14:textId="77777777" w:rsidR="00BD0A81" w:rsidRPr="008F2470" w:rsidRDefault="00BD0A81" w:rsidP="00BD0A81">
      <w:pPr>
        <w:jc w:val="both"/>
        <w:rPr>
          <w:rFonts w:asciiTheme="minorHAnsi" w:hAnsiTheme="minorHAnsi" w:cstheme="minorHAnsi"/>
          <w:bCs/>
          <w:color w:val="000000" w:themeColor="text1"/>
        </w:rPr>
      </w:pPr>
    </w:p>
    <w:p w14:paraId="12C2E58E" w14:textId="32C98B89" w:rsidR="00BD0A81" w:rsidRPr="008F2470" w:rsidRDefault="00BD0A81" w:rsidP="00BD0A81">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 xml:space="preserve">Prihodi od poreza u </w:t>
      </w:r>
      <w:r w:rsidR="00DF1D21" w:rsidRPr="008F2470">
        <w:rPr>
          <w:rFonts w:asciiTheme="minorHAnsi" w:hAnsiTheme="minorHAnsi" w:cstheme="minorHAnsi"/>
          <w:bCs/>
          <w:color w:val="000000" w:themeColor="text1"/>
        </w:rPr>
        <w:t>razdoblju siječanj-lipanj 202</w:t>
      </w:r>
      <w:r w:rsidR="006C6040" w:rsidRPr="008F2470">
        <w:rPr>
          <w:rFonts w:asciiTheme="minorHAnsi" w:hAnsiTheme="minorHAnsi" w:cstheme="minorHAnsi"/>
          <w:bCs/>
          <w:color w:val="000000" w:themeColor="text1"/>
        </w:rPr>
        <w:t>5</w:t>
      </w:r>
      <w:r w:rsidRPr="008F2470">
        <w:rPr>
          <w:rFonts w:asciiTheme="minorHAnsi" w:hAnsiTheme="minorHAnsi" w:cstheme="minorHAnsi"/>
          <w:bCs/>
          <w:color w:val="000000" w:themeColor="text1"/>
        </w:rPr>
        <w:t>. godin</w:t>
      </w:r>
      <w:r w:rsidR="00DF1D21" w:rsidRPr="008F2470">
        <w:rPr>
          <w:rFonts w:asciiTheme="minorHAnsi" w:hAnsiTheme="minorHAnsi" w:cstheme="minorHAnsi"/>
          <w:bCs/>
          <w:color w:val="000000" w:themeColor="text1"/>
        </w:rPr>
        <w:t>e</w:t>
      </w:r>
      <w:r w:rsidRPr="008F2470">
        <w:rPr>
          <w:rFonts w:asciiTheme="minorHAnsi" w:hAnsiTheme="minorHAnsi" w:cstheme="minorHAnsi"/>
          <w:bCs/>
          <w:color w:val="000000" w:themeColor="text1"/>
        </w:rPr>
        <w:t xml:space="preserve"> ostvareni su u iznosu od </w:t>
      </w:r>
      <w:r w:rsidR="006C6040" w:rsidRPr="008F2470">
        <w:rPr>
          <w:rFonts w:asciiTheme="minorHAnsi" w:hAnsiTheme="minorHAnsi" w:cstheme="minorHAnsi"/>
          <w:bCs/>
          <w:color w:val="000000" w:themeColor="text1"/>
        </w:rPr>
        <w:t>12.253.156,65</w:t>
      </w:r>
      <w:r w:rsidR="00DF1D21" w:rsidRPr="008F2470">
        <w:rPr>
          <w:rFonts w:asciiTheme="minorHAnsi" w:hAnsiTheme="minorHAnsi" w:cstheme="minorHAnsi"/>
          <w:bCs/>
          <w:color w:val="000000" w:themeColor="text1"/>
        </w:rPr>
        <w:t xml:space="preserve"> €</w:t>
      </w:r>
      <w:r w:rsidRPr="008F2470">
        <w:rPr>
          <w:rFonts w:asciiTheme="minorHAnsi" w:hAnsiTheme="minorHAnsi" w:cstheme="minorHAnsi"/>
          <w:bCs/>
          <w:color w:val="000000" w:themeColor="text1"/>
        </w:rPr>
        <w:t xml:space="preserve">. U odnosu na planirani iznos prihodi od poreza ostvareni su  </w:t>
      </w:r>
      <w:r w:rsidR="00512963" w:rsidRPr="008F2470">
        <w:rPr>
          <w:rFonts w:asciiTheme="minorHAnsi" w:hAnsiTheme="minorHAnsi" w:cstheme="minorHAnsi"/>
          <w:bCs/>
          <w:color w:val="000000" w:themeColor="text1"/>
        </w:rPr>
        <w:t>4</w:t>
      </w:r>
      <w:r w:rsidR="006C6040" w:rsidRPr="008F2470">
        <w:rPr>
          <w:rFonts w:asciiTheme="minorHAnsi" w:hAnsiTheme="minorHAnsi" w:cstheme="minorHAnsi"/>
          <w:bCs/>
          <w:color w:val="000000" w:themeColor="text1"/>
        </w:rPr>
        <w:t>7,75</w:t>
      </w:r>
      <w:r w:rsidRPr="008F2470">
        <w:rPr>
          <w:rFonts w:asciiTheme="minorHAnsi" w:hAnsiTheme="minorHAnsi" w:cstheme="minorHAnsi"/>
          <w:bCs/>
          <w:color w:val="000000" w:themeColor="text1"/>
        </w:rPr>
        <w:t xml:space="preserve">%, a u odnosu na prethodnu godinu ostvareni su više za </w:t>
      </w:r>
      <w:r w:rsidR="00512963" w:rsidRPr="008F2470">
        <w:rPr>
          <w:rFonts w:asciiTheme="minorHAnsi" w:hAnsiTheme="minorHAnsi" w:cstheme="minorHAnsi"/>
          <w:bCs/>
          <w:color w:val="000000" w:themeColor="text1"/>
        </w:rPr>
        <w:t>3</w:t>
      </w:r>
      <w:r w:rsidR="006C6040" w:rsidRPr="008F2470">
        <w:rPr>
          <w:rFonts w:asciiTheme="minorHAnsi" w:hAnsiTheme="minorHAnsi" w:cstheme="minorHAnsi"/>
          <w:bCs/>
          <w:color w:val="000000" w:themeColor="text1"/>
        </w:rPr>
        <w:t>7,71</w:t>
      </w:r>
      <w:r w:rsidRPr="008F2470">
        <w:rPr>
          <w:rFonts w:asciiTheme="minorHAnsi" w:hAnsiTheme="minorHAnsi" w:cstheme="minorHAnsi"/>
          <w:bCs/>
          <w:color w:val="000000" w:themeColor="text1"/>
        </w:rPr>
        <w:t>%. Najznačajnija stavka u ostvarenju prihoda od poreza su prihodi od poreza na dohodak s udjelom od 9</w:t>
      </w:r>
      <w:r w:rsidR="0035336F" w:rsidRPr="008F2470">
        <w:rPr>
          <w:rFonts w:asciiTheme="minorHAnsi" w:hAnsiTheme="minorHAnsi" w:cstheme="minorHAnsi"/>
          <w:bCs/>
          <w:color w:val="000000" w:themeColor="text1"/>
        </w:rPr>
        <w:t>3,45</w:t>
      </w:r>
      <w:r w:rsidRPr="008F2470">
        <w:rPr>
          <w:rFonts w:asciiTheme="minorHAnsi" w:hAnsiTheme="minorHAnsi" w:cstheme="minorHAnsi"/>
          <w:bCs/>
          <w:color w:val="000000" w:themeColor="text1"/>
        </w:rPr>
        <w:t xml:space="preserve">%, a slijede porezi na robu i usluge sa </w:t>
      </w:r>
      <w:r w:rsidR="0035336F" w:rsidRPr="008F2470">
        <w:rPr>
          <w:rFonts w:asciiTheme="minorHAnsi" w:hAnsiTheme="minorHAnsi" w:cstheme="minorHAnsi"/>
          <w:bCs/>
          <w:color w:val="000000" w:themeColor="text1"/>
        </w:rPr>
        <w:t>5,81</w:t>
      </w:r>
      <w:r w:rsidRPr="008F2470">
        <w:rPr>
          <w:rFonts w:asciiTheme="minorHAnsi" w:hAnsiTheme="minorHAnsi" w:cstheme="minorHAnsi"/>
          <w:bCs/>
          <w:color w:val="000000" w:themeColor="text1"/>
        </w:rPr>
        <w:t>% i porezi na imovinu sa 0,</w:t>
      </w:r>
      <w:r w:rsidR="00901F34" w:rsidRPr="008F2470">
        <w:rPr>
          <w:rFonts w:asciiTheme="minorHAnsi" w:hAnsiTheme="minorHAnsi" w:cstheme="minorHAnsi"/>
          <w:bCs/>
          <w:color w:val="000000" w:themeColor="text1"/>
        </w:rPr>
        <w:t>7</w:t>
      </w:r>
      <w:r w:rsidR="0035336F" w:rsidRPr="008F2470">
        <w:rPr>
          <w:rFonts w:asciiTheme="minorHAnsi" w:hAnsiTheme="minorHAnsi" w:cstheme="minorHAnsi"/>
          <w:bCs/>
          <w:color w:val="000000" w:themeColor="text1"/>
        </w:rPr>
        <w:t>4</w:t>
      </w:r>
      <w:r w:rsidRPr="008F2470">
        <w:rPr>
          <w:rFonts w:asciiTheme="minorHAnsi" w:hAnsiTheme="minorHAnsi" w:cstheme="minorHAnsi"/>
          <w:bCs/>
          <w:color w:val="000000" w:themeColor="text1"/>
        </w:rPr>
        <w:t>%.</w:t>
      </w:r>
    </w:p>
    <w:p w14:paraId="59ED3833" w14:textId="77777777" w:rsidR="00BD0A81" w:rsidRPr="008F2470" w:rsidRDefault="00BD0A81" w:rsidP="00BD0A81">
      <w:pPr>
        <w:jc w:val="both"/>
        <w:rPr>
          <w:rFonts w:asciiTheme="minorHAnsi" w:hAnsiTheme="minorHAnsi" w:cstheme="minorHAnsi"/>
          <w:bCs/>
          <w:color w:val="000000" w:themeColor="text1"/>
        </w:rPr>
      </w:pPr>
    </w:p>
    <w:p w14:paraId="0312F7BA" w14:textId="55C9A89C" w:rsidR="00BD0A81" w:rsidRPr="008F2470" w:rsidRDefault="00BD0A81" w:rsidP="000D2D96">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 xml:space="preserve">Prihodi od poreza na dohodak ostvareni su u iznosu od </w:t>
      </w:r>
      <w:r w:rsidR="00203D68" w:rsidRPr="008F2470">
        <w:rPr>
          <w:rFonts w:asciiTheme="minorHAnsi" w:hAnsiTheme="minorHAnsi" w:cstheme="minorHAnsi"/>
          <w:bCs/>
          <w:color w:val="000000" w:themeColor="text1"/>
        </w:rPr>
        <w:t>11.449.759,25</w:t>
      </w:r>
      <w:r w:rsidR="008D3ACA" w:rsidRPr="008F2470">
        <w:rPr>
          <w:rFonts w:asciiTheme="minorHAnsi" w:hAnsiTheme="minorHAnsi" w:cstheme="minorHAnsi"/>
          <w:bCs/>
          <w:color w:val="000000" w:themeColor="text1"/>
        </w:rPr>
        <w:t xml:space="preserve"> €</w:t>
      </w:r>
      <w:r w:rsidRPr="008F2470">
        <w:rPr>
          <w:rFonts w:asciiTheme="minorHAnsi" w:hAnsiTheme="minorHAnsi" w:cstheme="minorHAnsi"/>
          <w:bCs/>
          <w:color w:val="000000" w:themeColor="text1"/>
        </w:rPr>
        <w:t xml:space="preserve"> </w:t>
      </w:r>
      <w:r w:rsidR="008D3ACA" w:rsidRPr="008F2470">
        <w:rPr>
          <w:rFonts w:asciiTheme="minorHAnsi" w:hAnsiTheme="minorHAnsi" w:cstheme="minorHAnsi"/>
          <w:bCs/>
          <w:color w:val="000000" w:themeColor="text1"/>
        </w:rPr>
        <w:t xml:space="preserve">ili </w:t>
      </w:r>
      <w:r w:rsidR="00203D68" w:rsidRPr="008F2470">
        <w:rPr>
          <w:rFonts w:asciiTheme="minorHAnsi" w:hAnsiTheme="minorHAnsi" w:cstheme="minorHAnsi"/>
          <w:bCs/>
          <w:color w:val="000000" w:themeColor="text1"/>
        </w:rPr>
        <w:t>39,51</w:t>
      </w:r>
      <w:r w:rsidRPr="008F2470">
        <w:rPr>
          <w:rFonts w:asciiTheme="minorHAnsi" w:hAnsiTheme="minorHAnsi" w:cstheme="minorHAnsi"/>
          <w:bCs/>
          <w:color w:val="000000" w:themeColor="text1"/>
        </w:rPr>
        <w:t xml:space="preserve">% više u odnosu na prethodnu godinu. Od ukupno ostvarenog prihoda od poreza na dohodak  na redovan dio odnosi se </w:t>
      </w:r>
      <w:r w:rsidR="002C593F" w:rsidRPr="008F2470">
        <w:rPr>
          <w:rFonts w:asciiTheme="minorHAnsi" w:hAnsiTheme="minorHAnsi" w:cstheme="minorHAnsi"/>
          <w:bCs/>
          <w:color w:val="000000" w:themeColor="text1"/>
        </w:rPr>
        <w:t>9.427.808,40</w:t>
      </w:r>
      <w:r w:rsidR="00077598" w:rsidRPr="008F2470">
        <w:rPr>
          <w:rFonts w:asciiTheme="minorHAnsi" w:hAnsiTheme="minorHAnsi" w:cstheme="minorHAnsi"/>
          <w:bCs/>
          <w:color w:val="000000" w:themeColor="text1"/>
        </w:rPr>
        <w:t xml:space="preserve"> €,</w:t>
      </w:r>
      <w:r w:rsidRPr="008F2470">
        <w:rPr>
          <w:rFonts w:asciiTheme="minorHAnsi" w:hAnsiTheme="minorHAnsi" w:cstheme="minorHAnsi"/>
          <w:bCs/>
          <w:color w:val="000000" w:themeColor="text1"/>
        </w:rPr>
        <w:t xml:space="preserve"> a na decentralizirani dio </w:t>
      </w:r>
      <w:r w:rsidR="002C593F" w:rsidRPr="008F2470">
        <w:rPr>
          <w:rFonts w:asciiTheme="minorHAnsi" w:hAnsiTheme="minorHAnsi" w:cstheme="minorHAnsi"/>
          <w:bCs/>
          <w:color w:val="000000" w:themeColor="text1"/>
        </w:rPr>
        <w:t>2.021.950,85</w:t>
      </w:r>
      <w:r w:rsidR="00077598" w:rsidRPr="008F2470">
        <w:rPr>
          <w:rFonts w:asciiTheme="minorHAnsi" w:hAnsiTheme="minorHAnsi" w:cstheme="minorHAnsi"/>
          <w:bCs/>
          <w:color w:val="000000" w:themeColor="text1"/>
        </w:rPr>
        <w:t xml:space="preserve"> €</w:t>
      </w:r>
      <w:r w:rsidRPr="008F2470">
        <w:rPr>
          <w:rFonts w:asciiTheme="minorHAnsi" w:hAnsiTheme="minorHAnsi" w:cstheme="minorHAnsi"/>
          <w:bCs/>
          <w:color w:val="000000" w:themeColor="text1"/>
        </w:rPr>
        <w:t xml:space="preserve">. </w:t>
      </w:r>
    </w:p>
    <w:p w14:paraId="21AEC225" w14:textId="77777777" w:rsidR="000D2D96" w:rsidRPr="008F2470" w:rsidRDefault="000D2D96" w:rsidP="000D2D96">
      <w:pPr>
        <w:jc w:val="both"/>
        <w:rPr>
          <w:rFonts w:asciiTheme="minorHAnsi" w:hAnsiTheme="minorHAnsi" w:cstheme="minorHAnsi"/>
          <w:bCs/>
          <w:color w:val="000000" w:themeColor="text1"/>
        </w:rPr>
      </w:pPr>
    </w:p>
    <w:p w14:paraId="2E919244" w14:textId="5F4BBE84" w:rsidR="002930AE" w:rsidRPr="008F2470" w:rsidRDefault="00BD0A81" w:rsidP="000D2D96">
      <w:pPr>
        <w:jc w:val="both"/>
        <w:rPr>
          <w:rFonts w:asciiTheme="minorHAnsi" w:hAnsiTheme="minorHAnsi" w:cstheme="minorHAnsi"/>
          <w:color w:val="000000" w:themeColor="text1"/>
        </w:rPr>
      </w:pPr>
      <w:r w:rsidRPr="008F2470">
        <w:rPr>
          <w:rFonts w:asciiTheme="minorHAnsi" w:hAnsiTheme="minorHAnsi" w:cstheme="minorHAnsi"/>
          <w:color w:val="000000" w:themeColor="text1"/>
        </w:rPr>
        <w:t>Ovakvo ostvarenje prihoda od poreza na dohodak u odnosu na prethodnu godinu rezultat je</w:t>
      </w:r>
      <w:r w:rsidR="000D2D96" w:rsidRPr="008F2470">
        <w:rPr>
          <w:rFonts w:asciiTheme="minorHAnsi" w:hAnsiTheme="minorHAnsi" w:cstheme="minorHAnsi"/>
          <w:color w:val="000000" w:themeColor="text1"/>
        </w:rPr>
        <w:t xml:space="preserve"> povećanja plaća</w:t>
      </w:r>
      <w:r w:rsidR="004F7149" w:rsidRPr="008F2470">
        <w:rPr>
          <w:rFonts w:asciiTheme="minorHAnsi" w:hAnsiTheme="minorHAnsi" w:cstheme="minorHAnsi"/>
          <w:color w:val="000000" w:themeColor="text1"/>
        </w:rPr>
        <w:t>.</w:t>
      </w:r>
    </w:p>
    <w:p w14:paraId="693CB023" w14:textId="77777777" w:rsidR="004F7149" w:rsidRPr="008F2470" w:rsidRDefault="004F7149" w:rsidP="000D2D96">
      <w:pPr>
        <w:jc w:val="both"/>
        <w:rPr>
          <w:rFonts w:asciiTheme="minorHAnsi" w:hAnsiTheme="minorHAnsi" w:cstheme="minorHAnsi"/>
          <w:color w:val="000000" w:themeColor="text1"/>
        </w:rPr>
      </w:pPr>
    </w:p>
    <w:p w14:paraId="524BEA1C" w14:textId="57057A39" w:rsidR="002930AE" w:rsidRPr="008F2470" w:rsidRDefault="002C593F" w:rsidP="004A2B98">
      <w:pPr>
        <w:jc w:val="both"/>
        <w:rPr>
          <w:rFonts w:asciiTheme="minorHAnsi" w:hAnsiTheme="minorHAnsi" w:cstheme="minorHAnsi"/>
          <w:color w:val="000000" w:themeColor="text1"/>
        </w:rPr>
      </w:pPr>
      <w:r w:rsidRPr="008F2470">
        <w:rPr>
          <w:rFonts w:asciiTheme="minorHAnsi" w:hAnsiTheme="minorHAnsi" w:cstheme="minorHAnsi"/>
          <w:color w:val="000000" w:themeColor="text1"/>
        </w:rPr>
        <w:t>P</w:t>
      </w:r>
      <w:r w:rsidR="001D635B" w:rsidRPr="008F2470">
        <w:rPr>
          <w:rFonts w:asciiTheme="minorHAnsi" w:hAnsiTheme="minorHAnsi" w:cstheme="minorHAnsi"/>
          <w:color w:val="000000" w:themeColor="text1"/>
        </w:rPr>
        <w:t xml:space="preserve">oreza na dohodak </w:t>
      </w:r>
      <w:r w:rsidRPr="008F2470">
        <w:rPr>
          <w:rFonts w:asciiTheme="minorHAnsi" w:hAnsiTheme="minorHAnsi" w:cstheme="minorHAnsi"/>
          <w:color w:val="000000" w:themeColor="text1"/>
        </w:rPr>
        <w:t>po godišnjoj prijavi</w:t>
      </w:r>
      <w:r w:rsidR="00870728" w:rsidRPr="008F2470">
        <w:rPr>
          <w:rFonts w:asciiTheme="minorHAnsi" w:hAnsiTheme="minorHAnsi" w:cstheme="minorHAnsi"/>
          <w:color w:val="000000" w:themeColor="text1"/>
        </w:rPr>
        <w:t xml:space="preserve"> za 2024. godinu</w:t>
      </w:r>
      <w:r w:rsidRPr="008F2470">
        <w:rPr>
          <w:rFonts w:asciiTheme="minorHAnsi" w:hAnsiTheme="minorHAnsi" w:cstheme="minorHAnsi"/>
          <w:color w:val="000000" w:themeColor="text1"/>
        </w:rPr>
        <w:t>, što pre</w:t>
      </w:r>
      <w:r w:rsidR="00870728" w:rsidRPr="008F2470">
        <w:rPr>
          <w:rFonts w:asciiTheme="minorHAnsi" w:hAnsiTheme="minorHAnsi" w:cstheme="minorHAnsi"/>
          <w:color w:val="000000" w:themeColor="text1"/>
        </w:rPr>
        <w:t xml:space="preserve">dstavlja razliku između uplata  građana i povrata </w:t>
      </w:r>
      <w:r w:rsidR="001D635B" w:rsidRPr="008F2470">
        <w:rPr>
          <w:rFonts w:asciiTheme="minorHAnsi" w:hAnsiTheme="minorHAnsi" w:cstheme="minorHAnsi"/>
          <w:color w:val="000000" w:themeColor="text1"/>
        </w:rPr>
        <w:t xml:space="preserve">građanima  za izvještajno razdoblje iznosi </w:t>
      </w:r>
      <w:r w:rsidR="00870728" w:rsidRPr="008F2470">
        <w:rPr>
          <w:rFonts w:asciiTheme="minorHAnsi" w:hAnsiTheme="minorHAnsi" w:cstheme="minorHAnsi"/>
          <w:color w:val="000000" w:themeColor="text1"/>
        </w:rPr>
        <w:t xml:space="preserve">2.020.797,39 </w:t>
      </w:r>
      <w:r w:rsidR="007E7388" w:rsidRPr="008F2470">
        <w:rPr>
          <w:rFonts w:asciiTheme="minorHAnsi" w:hAnsiTheme="minorHAnsi" w:cstheme="minorHAnsi"/>
          <w:color w:val="000000" w:themeColor="text1"/>
        </w:rPr>
        <w:t>€</w:t>
      </w:r>
      <w:r w:rsidR="001D635B" w:rsidRPr="008F2470">
        <w:rPr>
          <w:rFonts w:asciiTheme="minorHAnsi" w:hAnsiTheme="minorHAnsi" w:cstheme="minorHAnsi"/>
          <w:color w:val="000000" w:themeColor="text1"/>
        </w:rPr>
        <w:t xml:space="preserve"> </w:t>
      </w:r>
      <w:r w:rsidR="007E7388" w:rsidRPr="008F2470">
        <w:rPr>
          <w:rFonts w:asciiTheme="minorHAnsi" w:hAnsiTheme="minorHAnsi" w:cstheme="minorHAnsi"/>
          <w:color w:val="000000" w:themeColor="text1"/>
        </w:rPr>
        <w:t xml:space="preserve">što je </w:t>
      </w:r>
      <w:r w:rsidR="00870728" w:rsidRPr="008F2470">
        <w:rPr>
          <w:rFonts w:asciiTheme="minorHAnsi" w:hAnsiTheme="minorHAnsi" w:cstheme="minorHAnsi"/>
          <w:color w:val="000000" w:themeColor="text1"/>
        </w:rPr>
        <w:t>za 19,22% više u odnosu na prethodnu godinu</w:t>
      </w:r>
      <w:r w:rsidR="0063444A" w:rsidRPr="008F2470">
        <w:rPr>
          <w:rFonts w:asciiTheme="minorHAnsi" w:hAnsiTheme="minorHAnsi" w:cstheme="minorHAnsi"/>
          <w:color w:val="000000" w:themeColor="text1"/>
        </w:rPr>
        <w:t>.</w:t>
      </w:r>
    </w:p>
    <w:p w14:paraId="337AE169" w14:textId="77777777" w:rsidR="00BD0A81" w:rsidRPr="008F2470" w:rsidRDefault="00BD0A81" w:rsidP="00BD0A81">
      <w:pPr>
        <w:jc w:val="both"/>
        <w:rPr>
          <w:rFonts w:asciiTheme="minorHAnsi" w:hAnsiTheme="minorHAnsi" w:cstheme="minorHAnsi"/>
          <w:color w:val="000000" w:themeColor="text1"/>
        </w:rPr>
      </w:pPr>
    </w:p>
    <w:p w14:paraId="0C26578C" w14:textId="3371F2D7" w:rsidR="00BD0A81" w:rsidRPr="008F2470" w:rsidRDefault="00BD0A81" w:rsidP="00BD0A81">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 xml:space="preserve">Porez na imovinu odnosi se na porez na nasljedstva i darove u iznosu od </w:t>
      </w:r>
      <w:r w:rsidR="0083008F" w:rsidRPr="008F2470">
        <w:rPr>
          <w:rFonts w:asciiTheme="minorHAnsi" w:hAnsiTheme="minorHAnsi" w:cstheme="minorHAnsi"/>
          <w:bCs/>
          <w:color w:val="000000" w:themeColor="text1"/>
        </w:rPr>
        <w:t>91.156,88</w:t>
      </w:r>
      <w:r w:rsidR="004A2B98" w:rsidRPr="008F2470">
        <w:rPr>
          <w:rFonts w:asciiTheme="minorHAnsi" w:hAnsiTheme="minorHAnsi" w:cstheme="minorHAnsi"/>
          <w:bCs/>
          <w:color w:val="000000" w:themeColor="text1"/>
        </w:rPr>
        <w:t xml:space="preserve"> €</w:t>
      </w:r>
      <w:r w:rsidR="0083008F" w:rsidRPr="008F2470">
        <w:rPr>
          <w:rFonts w:asciiTheme="minorHAnsi" w:hAnsiTheme="minorHAnsi" w:cstheme="minorHAnsi"/>
          <w:bCs/>
          <w:color w:val="000000" w:themeColor="text1"/>
        </w:rPr>
        <w:t xml:space="preserve"> i na porez na nekretnine u iznosu od 77,08 €</w:t>
      </w:r>
      <w:r w:rsidR="004A2B98" w:rsidRPr="008F2470">
        <w:rPr>
          <w:rFonts w:asciiTheme="minorHAnsi" w:hAnsiTheme="minorHAnsi" w:cstheme="minorHAnsi"/>
          <w:bCs/>
          <w:color w:val="000000" w:themeColor="text1"/>
        </w:rPr>
        <w:t>.</w:t>
      </w:r>
      <w:r w:rsidRPr="008F2470">
        <w:rPr>
          <w:rFonts w:asciiTheme="minorHAnsi" w:hAnsiTheme="minorHAnsi" w:cstheme="minorHAnsi"/>
          <w:bCs/>
          <w:color w:val="000000" w:themeColor="text1"/>
        </w:rPr>
        <w:t xml:space="preserve"> </w:t>
      </w:r>
      <w:r w:rsidR="0083008F" w:rsidRPr="008F2470">
        <w:rPr>
          <w:rFonts w:asciiTheme="minorHAnsi" w:hAnsiTheme="minorHAnsi" w:cstheme="minorHAnsi"/>
          <w:bCs/>
          <w:color w:val="000000" w:themeColor="text1"/>
        </w:rPr>
        <w:t>Porez na nekretnine je novi prihod u 2025. godini.</w:t>
      </w:r>
      <w:r w:rsidRPr="008F2470">
        <w:rPr>
          <w:rFonts w:asciiTheme="minorHAnsi" w:hAnsiTheme="minorHAnsi" w:cstheme="minorHAnsi"/>
          <w:bCs/>
          <w:color w:val="000000" w:themeColor="text1"/>
        </w:rPr>
        <w:t xml:space="preserve">        </w:t>
      </w:r>
    </w:p>
    <w:p w14:paraId="35F95B5B" w14:textId="77777777" w:rsidR="00BD0A81" w:rsidRPr="008F2470" w:rsidRDefault="00BD0A81" w:rsidP="00BD0A81">
      <w:pPr>
        <w:jc w:val="both"/>
        <w:rPr>
          <w:rFonts w:asciiTheme="minorHAnsi" w:hAnsiTheme="minorHAnsi" w:cstheme="minorHAnsi"/>
          <w:bCs/>
          <w:color w:val="000000" w:themeColor="text1"/>
        </w:rPr>
      </w:pPr>
    </w:p>
    <w:p w14:paraId="14AD60ED" w14:textId="67A8B04D" w:rsidR="004A2B98" w:rsidRPr="008F2470" w:rsidRDefault="00BD0A81" w:rsidP="00BD0A81">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 xml:space="preserve">Porez na robe i usluge odnosi se na porez na cestovna motorna vozila, porez na plovne objekte i porez na automate za zabavne igre i ostvareni su </w:t>
      </w:r>
      <w:r w:rsidR="004A2B98" w:rsidRPr="008F2470">
        <w:rPr>
          <w:rFonts w:asciiTheme="minorHAnsi" w:hAnsiTheme="minorHAnsi" w:cstheme="minorHAnsi"/>
          <w:bCs/>
          <w:color w:val="000000" w:themeColor="text1"/>
        </w:rPr>
        <w:t xml:space="preserve">u iznosu od </w:t>
      </w:r>
      <w:r w:rsidR="0031331C" w:rsidRPr="008F2470">
        <w:rPr>
          <w:rFonts w:asciiTheme="minorHAnsi" w:hAnsiTheme="minorHAnsi" w:cstheme="minorHAnsi"/>
          <w:bCs/>
          <w:color w:val="000000" w:themeColor="text1"/>
        </w:rPr>
        <w:t>712.163,44</w:t>
      </w:r>
      <w:r w:rsidR="004A2B98" w:rsidRPr="008F2470">
        <w:rPr>
          <w:rFonts w:asciiTheme="minorHAnsi" w:hAnsiTheme="minorHAnsi" w:cstheme="minorHAnsi"/>
          <w:bCs/>
          <w:color w:val="000000" w:themeColor="text1"/>
        </w:rPr>
        <w:t xml:space="preserve"> € ili </w:t>
      </w:r>
      <w:r w:rsidR="000C308D" w:rsidRPr="008F2470">
        <w:rPr>
          <w:rFonts w:asciiTheme="minorHAnsi" w:hAnsiTheme="minorHAnsi" w:cstheme="minorHAnsi"/>
          <w:bCs/>
          <w:color w:val="000000" w:themeColor="text1"/>
        </w:rPr>
        <w:t>1</w:t>
      </w:r>
      <w:r w:rsidR="0031331C" w:rsidRPr="008F2470">
        <w:rPr>
          <w:rFonts w:asciiTheme="minorHAnsi" w:hAnsiTheme="minorHAnsi" w:cstheme="minorHAnsi"/>
          <w:bCs/>
          <w:color w:val="000000" w:themeColor="text1"/>
        </w:rPr>
        <w:t>4.06</w:t>
      </w:r>
      <w:r w:rsidR="004A2B98" w:rsidRPr="008F2470">
        <w:rPr>
          <w:rFonts w:asciiTheme="minorHAnsi" w:hAnsiTheme="minorHAnsi" w:cstheme="minorHAnsi"/>
          <w:bCs/>
          <w:color w:val="000000" w:themeColor="text1"/>
        </w:rPr>
        <w:t>% više u odnosu na prethodnu godinu.</w:t>
      </w:r>
    </w:p>
    <w:p w14:paraId="5B2C04B9" w14:textId="4AD6036B" w:rsidR="00BD0A81" w:rsidRPr="008F2470" w:rsidRDefault="004A2B98" w:rsidP="006B266D">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 xml:space="preserve"> </w:t>
      </w:r>
    </w:p>
    <w:p w14:paraId="6BF71B66" w14:textId="01E30767" w:rsidR="00A21137" w:rsidRPr="008F2470" w:rsidRDefault="00BD0A81" w:rsidP="00A21137">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 xml:space="preserve">Prihodi od pomoći iz inozemstva i od subjekata unutar općeg proračuna ostvarene su u iznosu od </w:t>
      </w:r>
      <w:r w:rsidR="003D36C2" w:rsidRPr="008F2470">
        <w:rPr>
          <w:rFonts w:asciiTheme="minorHAnsi" w:hAnsiTheme="minorHAnsi" w:cstheme="minorHAnsi"/>
          <w:bCs/>
          <w:color w:val="000000" w:themeColor="text1"/>
        </w:rPr>
        <w:t>11.164.882,53</w:t>
      </w:r>
      <w:r w:rsidR="006B266D" w:rsidRPr="008F2470">
        <w:rPr>
          <w:rFonts w:asciiTheme="minorHAnsi" w:hAnsiTheme="minorHAnsi" w:cstheme="minorHAnsi"/>
          <w:bCs/>
          <w:color w:val="000000" w:themeColor="text1"/>
        </w:rPr>
        <w:t xml:space="preserve"> €</w:t>
      </w:r>
      <w:r w:rsidRPr="008F2470">
        <w:rPr>
          <w:rFonts w:asciiTheme="minorHAnsi" w:hAnsiTheme="minorHAnsi" w:cstheme="minorHAnsi"/>
          <w:bCs/>
          <w:color w:val="000000" w:themeColor="text1"/>
        </w:rPr>
        <w:t xml:space="preserve">, odnosno </w:t>
      </w:r>
      <w:r w:rsidR="003D36C2" w:rsidRPr="008F2470">
        <w:rPr>
          <w:rFonts w:asciiTheme="minorHAnsi" w:hAnsiTheme="minorHAnsi" w:cstheme="minorHAnsi"/>
          <w:bCs/>
          <w:color w:val="000000" w:themeColor="text1"/>
        </w:rPr>
        <w:t>28,96</w:t>
      </w:r>
      <w:r w:rsidRPr="008F2470">
        <w:rPr>
          <w:rFonts w:asciiTheme="minorHAnsi" w:hAnsiTheme="minorHAnsi" w:cstheme="minorHAnsi"/>
          <w:bCs/>
          <w:color w:val="000000" w:themeColor="text1"/>
        </w:rPr>
        <w:t>% od plana</w:t>
      </w:r>
      <w:r w:rsidR="006B266D" w:rsidRPr="008F2470">
        <w:rPr>
          <w:rFonts w:asciiTheme="minorHAnsi" w:hAnsiTheme="minorHAnsi" w:cstheme="minorHAnsi"/>
          <w:bCs/>
          <w:color w:val="000000" w:themeColor="text1"/>
        </w:rPr>
        <w:t xml:space="preserve"> i </w:t>
      </w:r>
      <w:r w:rsidR="00BC3F5A" w:rsidRPr="008F2470">
        <w:rPr>
          <w:rFonts w:asciiTheme="minorHAnsi" w:hAnsiTheme="minorHAnsi" w:cstheme="minorHAnsi"/>
          <w:bCs/>
          <w:color w:val="000000" w:themeColor="text1"/>
        </w:rPr>
        <w:t>6</w:t>
      </w:r>
      <w:r w:rsidR="003D36C2" w:rsidRPr="008F2470">
        <w:rPr>
          <w:rFonts w:asciiTheme="minorHAnsi" w:hAnsiTheme="minorHAnsi" w:cstheme="minorHAnsi"/>
          <w:bCs/>
          <w:color w:val="000000" w:themeColor="text1"/>
        </w:rPr>
        <w:t>7</w:t>
      </w:r>
      <w:r w:rsidR="00BC3F5A" w:rsidRPr="008F2470">
        <w:rPr>
          <w:rFonts w:asciiTheme="minorHAnsi" w:hAnsiTheme="minorHAnsi" w:cstheme="minorHAnsi"/>
          <w:bCs/>
          <w:color w:val="000000" w:themeColor="text1"/>
        </w:rPr>
        <w:t>,</w:t>
      </w:r>
      <w:r w:rsidR="003D36C2" w:rsidRPr="008F2470">
        <w:rPr>
          <w:rFonts w:asciiTheme="minorHAnsi" w:hAnsiTheme="minorHAnsi" w:cstheme="minorHAnsi"/>
          <w:bCs/>
          <w:color w:val="000000" w:themeColor="text1"/>
        </w:rPr>
        <w:t>07</w:t>
      </w:r>
      <w:r w:rsidR="006B266D" w:rsidRPr="008F2470">
        <w:rPr>
          <w:rFonts w:asciiTheme="minorHAnsi" w:hAnsiTheme="minorHAnsi" w:cstheme="minorHAnsi"/>
          <w:bCs/>
          <w:color w:val="000000" w:themeColor="text1"/>
        </w:rPr>
        <w:t>% više u odnosu na prethodnu godinu.</w:t>
      </w:r>
      <w:r w:rsidRPr="008F2470">
        <w:rPr>
          <w:rFonts w:asciiTheme="minorHAnsi" w:hAnsiTheme="minorHAnsi" w:cstheme="minorHAnsi"/>
          <w:bCs/>
          <w:color w:val="000000" w:themeColor="text1"/>
        </w:rPr>
        <w:t xml:space="preserve"> </w:t>
      </w:r>
    </w:p>
    <w:p w14:paraId="13B7FA65" w14:textId="77777777" w:rsidR="0056160C" w:rsidRPr="008F2470" w:rsidRDefault="0056160C" w:rsidP="00BD0A81">
      <w:pPr>
        <w:jc w:val="both"/>
        <w:rPr>
          <w:rFonts w:asciiTheme="minorHAnsi" w:hAnsiTheme="minorHAnsi" w:cstheme="minorHAnsi"/>
          <w:bCs/>
          <w:color w:val="000000" w:themeColor="text1"/>
        </w:rPr>
      </w:pPr>
    </w:p>
    <w:p w14:paraId="3335492E" w14:textId="326A83E8" w:rsidR="00A21137" w:rsidRPr="008F2470" w:rsidRDefault="00BD0A81" w:rsidP="00A21137">
      <w:pPr>
        <w:jc w:val="both"/>
        <w:rPr>
          <w:rFonts w:asciiTheme="minorHAnsi" w:hAnsiTheme="minorHAnsi" w:cstheme="minorHAnsi"/>
          <w:bCs/>
          <w:color w:val="000000" w:themeColor="text1"/>
        </w:rPr>
      </w:pPr>
      <w:r w:rsidRPr="008F2470">
        <w:rPr>
          <w:rFonts w:asciiTheme="minorHAnsi" w:hAnsiTheme="minorHAnsi" w:cstheme="minorHAnsi"/>
          <w:bCs/>
          <w:color w:val="000000" w:themeColor="text1"/>
        </w:rPr>
        <w:t xml:space="preserve">Od ukupno ostvarenih pomoći </w:t>
      </w:r>
      <w:r w:rsidR="00A21137" w:rsidRPr="008F2470">
        <w:rPr>
          <w:rFonts w:asciiTheme="minorHAnsi" w:hAnsiTheme="minorHAnsi" w:cstheme="minorHAnsi"/>
          <w:bCs/>
          <w:color w:val="000000" w:themeColor="text1"/>
        </w:rPr>
        <w:t>54,1</w:t>
      </w:r>
      <w:r w:rsidR="002D1608">
        <w:rPr>
          <w:rFonts w:asciiTheme="minorHAnsi" w:hAnsiTheme="minorHAnsi" w:cstheme="minorHAnsi"/>
          <w:bCs/>
          <w:color w:val="000000" w:themeColor="text1"/>
        </w:rPr>
        <w:t>6</w:t>
      </w:r>
      <w:r w:rsidRPr="008F2470">
        <w:rPr>
          <w:rFonts w:asciiTheme="minorHAnsi" w:hAnsiTheme="minorHAnsi" w:cstheme="minorHAnsi"/>
          <w:bCs/>
          <w:color w:val="000000" w:themeColor="text1"/>
        </w:rPr>
        <w:t xml:space="preserve">% odnosno </w:t>
      </w:r>
      <w:r w:rsidR="00A21137" w:rsidRPr="008F2470">
        <w:rPr>
          <w:rFonts w:asciiTheme="minorHAnsi" w:hAnsiTheme="minorHAnsi" w:cstheme="minorHAnsi"/>
          <w:bCs/>
          <w:color w:val="000000" w:themeColor="text1"/>
        </w:rPr>
        <w:t xml:space="preserve">6.046.240,14 </w:t>
      </w:r>
      <w:r w:rsidR="00E03E54" w:rsidRPr="008F2470">
        <w:rPr>
          <w:rFonts w:asciiTheme="minorHAnsi" w:hAnsiTheme="minorHAnsi" w:cstheme="minorHAnsi"/>
          <w:bCs/>
          <w:color w:val="000000" w:themeColor="text1"/>
        </w:rPr>
        <w:t>€</w:t>
      </w:r>
      <w:r w:rsidRPr="008F2470">
        <w:rPr>
          <w:rFonts w:asciiTheme="minorHAnsi" w:hAnsiTheme="minorHAnsi" w:cstheme="minorHAnsi"/>
          <w:bCs/>
          <w:color w:val="000000" w:themeColor="text1"/>
        </w:rPr>
        <w:t xml:space="preserve"> odnosi se </w:t>
      </w:r>
      <w:r w:rsidR="00A21137" w:rsidRPr="008F2470">
        <w:rPr>
          <w:rFonts w:asciiTheme="minorHAnsi" w:hAnsiTheme="minorHAnsi" w:cstheme="minorHAnsi"/>
          <w:bCs/>
          <w:color w:val="000000" w:themeColor="text1"/>
        </w:rPr>
        <w:t>pomoći temeljem prijenosa EU sredstava, a uplaćene su za realizaciju sljedećih projekata:</w:t>
      </w:r>
    </w:p>
    <w:p w14:paraId="0874F144" w14:textId="77777777" w:rsidR="00A21137" w:rsidRPr="008F2470" w:rsidRDefault="00A21137" w:rsidP="00A21137">
      <w:pPr>
        <w:jc w:val="both"/>
        <w:rPr>
          <w:rFonts w:asciiTheme="minorHAnsi" w:hAnsiTheme="minorHAnsi" w:cstheme="minorHAnsi"/>
          <w:bCs/>
          <w:color w:val="000000" w:themeColor="text1"/>
        </w:rPr>
      </w:pPr>
    </w:p>
    <w:p w14:paraId="0F7891FC" w14:textId="11BA5326" w:rsidR="00520EF6" w:rsidRPr="008F2470" w:rsidRDefault="00520EF6">
      <w:pPr>
        <w:pStyle w:val="ListParagraph"/>
        <w:numPr>
          <w:ilvl w:val="0"/>
          <w:numId w:val="11"/>
        </w:numPr>
        <w:spacing w:after="160"/>
        <w:jc w:val="both"/>
        <w:rPr>
          <w:rFonts w:asciiTheme="minorHAnsi" w:eastAsiaTheme="minorEastAsia" w:hAnsiTheme="minorHAnsi" w:cstheme="minorHAnsi"/>
          <w:color w:val="000000" w:themeColor="text1"/>
          <w:szCs w:val="22"/>
          <w:lang w:eastAsia="hr-HR"/>
        </w:rPr>
      </w:pPr>
      <w:r w:rsidRPr="008F2470">
        <w:rPr>
          <w:rFonts w:asciiTheme="minorHAnsi" w:eastAsiaTheme="minorEastAsia" w:hAnsiTheme="minorHAnsi" w:cstheme="minorHAnsi"/>
          <w:color w:val="000000" w:themeColor="text1"/>
          <w:szCs w:val="22"/>
          <w:lang w:eastAsia="hr-HR"/>
        </w:rPr>
        <w:t xml:space="preserve">400.000,00 € uplaćeno je za EU projekt Zajedno možemo sve VIII – pomoćnici u nastavi </w:t>
      </w:r>
    </w:p>
    <w:p w14:paraId="66083619" w14:textId="77777777" w:rsidR="00520EF6" w:rsidRPr="00DC28DC" w:rsidRDefault="00520EF6">
      <w:pPr>
        <w:pStyle w:val="ListParagraph"/>
        <w:numPr>
          <w:ilvl w:val="0"/>
          <w:numId w:val="11"/>
        </w:numPr>
        <w:spacing w:after="160"/>
        <w:jc w:val="both"/>
        <w:rPr>
          <w:rFonts w:asciiTheme="minorHAnsi" w:eastAsiaTheme="minorEastAsia" w:hAnsiTheme="minorHAnsi" w:cstheme="minorHAnsi"/>
          <w:color w:val="000000" w:themeColor="text1"/>
          <w:szCs w:val="22"/>
          <w:lang w:eastAsia="hr-HR"/>
        </w:rPr>
      </w:pPr>
      <w:r w:rsidRPr="008F2470">
        <w:rPr>
          <w:rFonts w:asciiTheme="minorHAnsi" w:eastAsiaTheme="minorEastAsia" w:hAnsiTheme="minorHAnsi" w:cstheme="minorHAnsi"/>
          <w:color w:val="000000" w:themeColor="text1"/>
          <w:szCs w:val="22"/>
          <w:lang w:eastAsia="hr-HR"/>
        </w:rPr>
        <w:t>5.624,43 € uplaćeno je za EU  projekt Socijalni plan - povećanje dostupnosti i ravnomjerni razvoj socijaln</w:t>
      </w:r>
      <w:r w:rsidRPr="00DC28DC">
        <w:rPr>
          <w:rFonts w:asciiTheme="minorHAnsi" w:eastAsiaTheme="minorEastAsia" w:hAnsiTheme="minorHAnsi" w:cstheme="minorHAnsi"/>
          <w:color w:val="000000" w:themeColor="text1"/>
          <w:szCs w:val="22"/>
          <w:lang w:eastAsia="hr-HR"/>
        </w:rPr>
        <w:t xml:space="preserve">ih usluga na području DNŽ, </w:t>
      </w:r>
    </w:p>
    <w:p w14:paraId="3253658E" w14:textId="3414A502" w:rsidR="00520EF6" w:rsidRPr="00DC28DC" w:rsidRDefault="00520EF6">
      <w:pPr>
        <w:pStyle w:val="ListParagraph"/>
        <w:numPr>
          <w:ilvl w:val="0"/>
          <w:numId w:val="11"/>
        </w:numPr>
        <w:spacing w:after="160"/>
        <w:jc w:val="both"/>
        <w:rPr>
          <w:rFonts w:asciiTheme="minorHAnsi" w:eastAsiaTheme="minorEastAsia" w:hAnsiTheme="minorHAnsi" w:cstheme="minorHAnsi"/>
          <w:color w:val="000000" w:themeColor="text1"/>
          <w:szCs w:val="22"/>
          <w:lang w:eastAsia="hr-HR"/>
        </w:rPr>
      </w:pPr>
      <w:r w:rsidRPr="00DC28DC">
        <w:rPr>
          <w:rFonts w:asciiTheme="minorHAnsi" w:eastAsiaTheme="minorEastAsia" w:hAnsiTheme="minorHAnsi" w:cstheme="minorHAnsi"/>
          <w:color w:val="000000" w:themeColor="text1"/>
          <w:szCs w:val="22"/>
          <w:lang w:eastAsia="hr-HR"/>
        </w:rPr>
        <w:t>20.241,71 € uplaćeno je od Agencija za plaćanje u poljoprivredi, ribarstvu i ruralnom razvoju  za projekt Školska shema voća, povrća i mlijeka,</w:t>
      </w:r>
    </w:p>
    <w:p w14:paraId="170B0D27" w14:textId="5A85419C" w:rsidR="00520EF6" w:rsidRPr="00DC28DC" w:rsidRDefault="00520EF6">
      <w:pPr>
        <w:pStyle w:val="ListParagraph"/>
        <w:numPr>
          <w:ilvl w:val="0"/>
          <w:numId w:val="11"/>
        </w:numPr>
        <w:spacing w:after="160"/>
        <w:jc w:val="both"/>
        <w:rPr>
          <w:rFonts w:asciiTheme="minorHAnsi" w:eastAsiaTheme="minorEastAsia" w:hAnsiTheme="minorHAnsi" w:cstheme="minorHAnsi"/>
          <w:color w:val="000000" w:themeColor="text1"/>
          <w:szCs w:val="22"/>
          <w:lang w:eastAsia="hr-HR"/>
        </w:rPr>
      </w:pPr>
      <w:r w:rsidRPr="00DC28DC">
        <w:rPr>
          <w:rFonts w:asciiTheme="minorHAnsi" w:hAnsiTheme="minorHAnsi" w:cstheme="minorHAnsi"/>
          <w:color w:val="000000" w:themeColor="text1"/>
        </w:rPr>
        <w:lastRenderedPageBreak/>
        <w:t>43.603,29 € odnosi se na refundaciju sredstava za predfinanciranje EU projekta Life Contra Ailanthus - Javna ustanova za upravljanje zaštićenim dijelovima prirode DNŽ,</w:t>
      </w:r>
    </w:p>
    <w:p w14:paraId="4532D99C" w14:textId="54AE0894" w:rsidR="00520EF6" w:rsidRPr="00DC28DC" w:rsidRDefault="00520EF6">
      <w:pPr>
        <w:pStyle w:val="ListParagraph"/>
        <w:numPr>
          <w:ilvl w:val="0"/>
          <w:numId w:val="11"/>
        </w:numPr>
        <w:spacing w:after="160"/>
        <w:jc w:val="both"/>
        <w:rPr>
          <w:rFonts w:asciiTheme="minorHAnsi" w:eastAsiaTheme="minorEastAsia" w:hAnsiTheme="minorHAnsi" w:cstheme="minorHAnsi"/>
          <w:color w:val="000000" w:themeColor="text1"/>
          <w:szCs w:val="22"/>
          <w:lang w:eastAsia="hr-HR"/>
        </w:rPr>
      </w:pPr>
      <w:r w:rsidRPr="00DC28DC">
        <w:rPr>
          <w:rFonts w:asciiTheme="minorHAnsi" w:hAnsiTheme="minorHAnsi" w:cstheme="minorHAnsi"/>
          <w:color w:val="000000" w:themeColor="text1"/>
        </w:rPr>
        <w:t>113.069,57 € odnosi se na refundaciju sredstava za predfinanciranje EU projekta Znanjem do EU fondova  - Javna ustanova DUNEA</w:t>
      </w:r>
    </w:p>
    <w:p w14:paraId="338BEA83" w14:textId="5D98A766" w:rsidR="00520EF6" w:rsidRPr="00DC28DC" w:rsidRDefault="00520EF6">
      <w:pPr>
        <w:pStyle w:val="ListParagraph"/>
        <w:numPr>
          <w:ilvl w:val="0"/>
          <w:numId w:val="11"/>
        </w:numPr>
        <w:spacing w:after="160"/>
        <w:jc w:val="both"/>
        <w:rPr>
          <w:rFonts w:asciiTheme="minorHAnsi" w:eastAsiaTheme="minorEastAsia" w:hAnsiTheme="minorHAnsi" w:cstheme="minorHAnsi"/>
          <w:color w:val="000000" w:themeColor="text1"/>
          <w:szCs w:val="22"/>
          <w:lang w:eastAsia="hr-HR"/>
        </w:rPr>
      </w:pPr>
      <w:r w:rsidRPr="00DC28DC">
        <w:rPr>
          <w:rFonts w:asciiTheme="minorHAnsi" w:hAnsiTheme="minorHAnsi" w:cstheme="minorHAnsi"/>
          <w:color w:val="000000" w:themeColor="text1"/>
        </w:rPr>
        <w:t xml:space="preserve">5.417.006,73 € odnosi se na uplatu predujma za EU projekt Izgradnja i opremanje osnovne škole Cavtat – novi projekt u 2025. godini  </w:t>
      </w:r>
    </w:p>
    <w:p w14:paraId="25169A67" w14:textId="30B2BDE7" w:rsidR="00A21137" w:rsidRPr="00DC28DC" w:rsidRDefault="00520EF6">
      <w:pPr>
        <w:pStyle w:val="ListParagraph"/>
        <w:numPr>
          <w:ilvl w:val="0"/>
          <w:numId w:val="11"/>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46.694,41 € odnosi se na uplatu sredstava po ZNS br. 1 za EU projekt  MOWACLIM -uspostava jedinstvenih, višerazinskih rješenja za prilagodbu poljoprivredne proizvodnje na klimatske promjene</w:t>
      </w:r>
    </w:p>
    <w:p w14:paraId="599EBBED" w14:textId="77777777" w:rsidR="00A21137" w:rsidRPr="00DC28DC" w:rsidRDefault="00A21137" w:rsidP="00C74AC0">
      <w:pPr>
        <w:jc w:val="both"/>
        <w:rPr>
          <w:rFonts w:asciiTheme="minorHAnsi" w:hAnsiTheme="minorHAnsi" w:cstheme="minorHAnsi"/>
          <w:bCs/>
          <w:color w:val="000000" w:themeColor="text1"/>
        </w:rPr>
      </w:pPr>
    </w:p>
    <w:p w14:paraId="3F68B5F7" w14:textId="537E82DF" w:rsidR="00BD0A81" w:rsidRPr="00DC28DC" w:rsidRDefault="00900A1C" w:rsidP="00C74AC0">
      <w:pPr>
        <w:jc w:val="both"/>
        <w:rPr>
          <w:rFonts w:asciiTheme="minorHAnsi" w:hAnsiTheme="minorHAnsi" w:cstheme="minorHAnsi"/>
          <w:bCs/>
          <w:color w:val="000000" w:themeColor="text1"/>
        </w:rPr>
      </w:pPr>
      <w:r w:rsidRPr="00DC28DC">
        <w:rPr>
          <w:rFonts w:asciiTheme="minorHAnsi" w:hAnsiTheme="minorHAnsi" w:cstheme="minorHAnsi"/>
          <w:bCs/>
          <w:color w:val="000000" w:themeColor="text1"/>
        </w:rPr>
        <w:t>P</w:t>
      </w:r>
      <w:r w:rsidR="00BD0A81" w:rsidRPr="00DC28DC">
        <w:rPr>
          <w:rFonts w:asciiTheme="minorHAnsi" w:hAnsiTheme="minorHAnsi" w:cstheme="minorHAnsi"/>
          <w:bCs/>
          <w:color w:val="000000" w:themeColor="text1"/>
        </w:rPr>
        <w:t>omoći izravnanja za decentralizirane funkcije</w:t>
      </w:r>
      <w:r w:rsidRPr="00DC28DC">
        <w:rPr>
          <w:rFonts w:asciiTheme="minorHAnsi" w:hAnsiTheme="minorHAnsi" w:cstheme="minorHAnsi"/>
          <w:bCs/>
          <w:color w:val="000000" w:themeColor="text1"/>
        </w:rPr>
        <w:t xml:space="preserve"> čine 21,4</w:t>
      </w:r>
      <w:r w:rsidR="002D1608">
        <w:rPr>
          <w:rFonts w:asciiTheme="minorHAnsi" w:hAnsiTheme="minorHAnsi" w:cstheme="minorHAnsi"/>
          <w:bCs/>
          <w:color w:val="000000" w:themeColor="text1"/>
        </w:rPr>
        <w:t>9</w:t>
      </w:r>
      <w:r w:rsidRPr="00DC28DC">
        <w:rPr>
          <w:rFonts w:asciiTheme="minorHAnsi" w:hAnsiTheme="minorHAnsi" w:cstheme="minorHAnsi"/>
          <w:bCs/>
          <w:color w:val="000000" w:themeColor="text1"/>
        </w:rPr>
        <w:t>%</w:t>
      </w:r>
      <w:r w:rsidR="008352E7" w:rsidRPr="00DC28DC">
        <w:rPr>
          <w:rFonts w:asciiTheme="minorHAnsi" w:hAnsiTheme="minorHAnsi" w:cstheme="minorHAnsi"/>
          <w:bCs/>
          <w:color w:val="000000" w:themeColor="text1"/>
        </w:rPr>
        <w:t xml:space="preserve"> ukupnih pomoći</w:t>
      </w:r>
      <w:r w:rsidR="00BD0A81" w:rsidRPr="00DC28DC">
        <w:rPr>
          <w:rFonts w:asciiTheme="minorHAnsi" w:hAnsiTheme="minorHAnsi" w:cstheme="minorHAnsi"/>
          <w:bCs/>
          <w:color w:val="000000" w:themeColor="text1"/>
        </w:rPr>
        <w:t>.  Prihodima za decentralizirane funkcije financiraju se:</w:t>
      </w:r>
    </w:p>
    <w:p w14:paraId="2F19A278" w14:textId="77777777" w:rsidR="00BD0A81" w:rsidRPr="00DC28DC" w:rsidRDefault="00BD0A81" w:rsidP="00BD0A81">
      <w:pPr>
        <w:jc w:val="both"/>
        <w:rPr>
          <w:rFonts w:asciiTheme="minorHAnsi" w:hAnsiTheme="minorHAnsi" w:cstheme="minorHAnsi"/>
          <w:bCs/>
          <w:color w:val="000000" w:themeColor="text1"/>
        </w:rPr>
      </w:pPr>
    </w:p>
    <w:p w14:paraId="4A3F59D2" w14:textId="112E898F" w:rsidR="00BD0A81" w:rsidRPr="00DC28DC" w:rsidRDefault="00BD0A81">
      <w:pPr>
        <w:pStyle w:val="ListParagraph"/>
        <w:numPr>
          <w:ilvl w:val="0"/>
          <w:numId w:val="5"/>
        </w:numPr>
        <w:jc w:val="both"/>
        <w:rPr>
          <w:rFonts w:asciiTheme="minorHAnsi" w:hAnsiTheme="minorHAnsi" w:cstheme="minorHAnsi"/>
          <w:bCs/>
          <w:color w:val="000000" w:themeColor="text1"/>
        </w:rPr>
      </w:pPr>
      <w:r w:rsidRPr="00DC28DC">
        <w:rPr>
          <w:rFonts w:asciiTheme="minorHAnsi" w:hAnsiTheme="minorHAnsi" w:cstheme="minorHAnsi"/>
          <w:bCs/>
          <w:color w:val="000000" w:themeColor="text1"/>
        </w:rPr>
        <w:t>materijalni troškovi i kapitalna ulaganja osnovnih i srednjih škola</w:t>
      </w:r>
    </w:p>
    <w:p w14:paraId="7B65AEFE" w14:textId="77777777" w:rsidR="00BD0A81" w:rsidRPr="00DC28DC" w:rsidRDefault="00BD0A81">
      <w:pPr>
        <w:pStyle w:val="ListParagraph"/>
        <w:numPr>
          <w:ilvl w:val="0"/>
          <w:numId w:val="5"/>
        </w:numPr>
        <w:jc w:val="both"/>
        <w:rPr>
          <w:rFonts w:asciiTheme="minorHAnsi" w:hAnsiTheme="minorHAnsi" w:cstheme="minorHAnsi"/>
          <w:bCs/>
          <w:color w:val="000000" w:themeColor="text1"/>
        </w:rPr>
      </w:pPr>
      <w:r w:rsidRPr="00DC28DC">
        <w:rPr>
          <w:rFonts w:asciiTheme="minorHAnsi" w:hAnsiTheme="minorHAnsi" w:cstheme="minorHAnsi"/>
          <w:bCs/>
          <w:color w:val="000000" w:themeColor="text1"/>
        </w:rPr>
        <w:t xml:space="preserve">rashodi za zaposlene, materijalni troškovi, hitne intervencije, nabava opreme i investicijsko održavanje  domova za starije i nemoćne osobe </w:t>
      </w:r>
    </w:p>
    <w:p w14:paraId="06F74116" w14:textId="36F5C100" w:rsidR="00BD0A81" w:rsidRPr="00DC28DC" w:rsidRDefault="00BD0A81">
      <w:pPr>
        <w:pStyle w:val="ListParagraph"/>
        <w:numPr>
          <w:ilvl w:val="0"/>
          <w:numId w:val="5"/>
        </w:numPr>
        <w:jc w:val="both"/>
        <w:rPr>
          <w:rFonts w:asciiTheme="minorHAnsi" w:hAnsiTheme="minorHAnsi" w:cstheme="minorHAnsi"/>
          <w:bCs/>
          <w:color w:val="000000" w:themeColor="text1"/>
        </w:rPr>
      </w:pPr>
      <w:r w:rsidRPr="00DC28DC">
        <w:rPr>
          <w:rFonts w:asciiTheme="minorHAnsi" w:hAnsiTheme="minorHAnsi" w:cstheme="minorHAnsi"/>
          <w:bCs/>
          <w:color w:val="000000" w:themeColor="text1"/>
        </w:rPr>
        <w:t xml:space="preserve">investicijsko održavanje i kapitalna ulaganja ustanova u zdravstvu </w:t>
      </w:r>
    </w:p>
    <w:p w14:paraId="0CF9E263" w14:textId="595CE913" w:rsidR="00B62F33" w:rsidRPr="00DC28DC" w:rsidRDefault="00B62F33" w:rsidP="00B62F33">
      <w:pPr>
        <w:jc w:val="both"/>
        <w:rPr>
          <w:rFonts w:asciiTheme="minorHAnsi" w:hAnsiTheme="minorHAnsi" w:cstheme="minorHAnsi"/>
          <w:bCs/>
          <w:color w:val="000000" w:themeColor="text1"/>
        </w:rPr>
      </w:pPr>
    </w:p>
    <w:p w14:paraId="5E325AD5" w14:textId="4DF84621" w:rsidR="00B62F33" w:rsidRPr="00DC28DC" w:rsidRDefault="00B62F33" w:rsidP="00B62F33">
      <w:pPr>
        <w:pStyle w:val="ListParagraph"/>
        <w:ind w:left="0"/>
        <w:jc w:val="both"/>
        <w:rPr>
          <w:rFonts w:asciiTheme="minorHAnsi" w:hAnsiTheme="minorHAnsi" w:cstheme="minorHAnsi"/>
          <w:bCs/>
          <w:color w:val="000000" w:themeColor="text1"/>
        </w:rPr>
      </w:pPr>
      <w:r w:rsidRPr="00DC28DC">
        <w:rPr>
          <w:rFonts w:asciiTheme="minorHAnsi" w:hAnsiTheme="minorHAnsi" w:cstheme="minorHAnsi"/>
          <w:bCs/>
          <w:color w:val="000000" w:themeColor="text1"/>
        </w:rPr>
        <w:t>Pomoći proračunu iz drugih proračuna čine 21,2</w:t>
      </w:r>
      <w:r w:rsidR="002D1608">
        <w:rPr>
          <w:rFonts w:asciiTheme="minorHAnsi" w:hAnsiTheme="minorHAnsi" w:cstheme="minorHAnsi"/>
          <w:bCs/>
          <w:color w:val="000000" w:themeColor="text1"/>
        </w:rPr>
        <w:t>6</w:t>
      </w:r>
      <w:r w:rsidRPr="00DC28DC">
        <w:rPr>
          <w:rFonts w:asciiTheme="minorHAnsi" w:hAnsiTheme="minorHAnsi" w:cstheme="minorHAnsi"/>
          <w:bCs/>
          <w:color w:val="000000" w:themeColor="text1"/>
        </w:rPr>
        <w:t>% ukupno ostvarenih pomoći, a ostvarene su u iznosu od 2.372.845,08 € te se odnose na:</w:t>
      </w:r>
    </w:p>
    <w:p w14:paraId="4CD375DE" w14:textId="77777777" w:rsidR="00B62F33" w:rsidRPr="00DC28DC" w:rsidRDefault="00B62F33" w:rsidP="00B62F33">
      <w:pPr>
        <w:pStyle w:val="ListParagraph"/>
        <w:ind w:left="0"/>
        <w:jc w:val="both"/>
        <w:rPr>
          <w:rFonts w:asciiTheme="minorHAnsi" w:hAnsiTheme="minorHAnsi" w:cstheme="minorHAnsi"/>
          <w:bCs/>
          <w:color w:val="000000" w:themeColor="text1"/>
        </w:rPr>
      </w:pPr>
    </w:p>
    <w:p w14:paraId="675DB357" w14:textId="7BB9E9D1" w:rsidR="00B62F33"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 xml:space="preserve">Ministarstvo pravosuđa i uprave za obavljanje poslova državne uprave povjerenih županiji za prvo polugodište 2025. godine  1.161.324,50 €, </w:t>
      </w:r>
    </w:p>
    <w:p w14:paraId="10B60DD0" w14:textId="4C0C937C" w:rsidR="00B62F33"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 xml:space="preserve">Ministarstvo hrvatskih branitelja - refundacije troškova ukopa hrvatskih branitelja u iznosu od  37.767,01 €, </w:t>
      </w:r>
    </w:p>
    <w:p w14:paraId="3236DBB5" w14:textId="77777777" w:rsidR="008F2470"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 xml:space="preserve">Ministarstvo turizma i sporta – sufinanciranje dodatnih timova medicinske pomoći u 2025. godini u iznosu od 41.496,00 € </w:t>
      </w:r>
    </w:p>
    <w:p w14:paraId="77221C23" w14:textId="77777777" w:rsidR="008F2470"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 xml:space="preserve">Ministarstvo znanosti i obrazovanja sufinanciralo je troškove prijevoza učenika srednjih škola s iznosom od 353.907,51 €, </w:t>
      </w:r>
    </w:p>
    <w:p w14:paraId="37478351" w14:textId="77777777" w:rsidR="008F2470"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Ministarstvo rada i mirovinskog sustava – uplata za higijenske potrepštine u iznosu od 472,50 € za školu koja nije proračunski korisnik,</w:t>
      </w:r>
    </w:p>
    <w:p w14:paraId="270A2C2D" w14:textId="1CD2FE98" w:rsidR="008F2470"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 xml:space="preserve">Ministarstvo mora, prometa i infrastrukture doznačilo je sredstva u iznosu od 571.832,01 € za sufinanciranje otočnog prijevoza </w:t>
      </w:r>
    </w:p>
    <w:p w14:paraId="305A4844" w14:textId="77777777" w:rsidR="008F2470"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 xml:space="preserve">refundacija sredstava za predfinanciranje projekta Plavi rak 12.384,95 € i Mali indijski mungos 114.362,02 – JU za upravljanje zaštićenim dijelovima prirode, </w:t>
      </w:r>
    </w:p>
    <w:p w14:paraId="514619DA" w14:textId="77777777" w:rsidR="008F2470" w:rsidRPr="00DC28DC" w:rsidRDefault="008F2470">
      <w:pPr>
        <w:pStyle w:val="ListParagraph"/>
        <w:numPr>
          <w:ilvl w:val="0"/>
          <w:numId w:val="8"/>
        </w:numPr>
        <w:jc w:val="both"/>
        <w:rPr>
          <w:rFonts w:asciiTheme="minorHAnsi" w:hAnsiTheme="minorHAnsi" w:cstheme="minorHAnsi"/>
          <w:color w:val="000000" w:themeColor="text1"/>
        </w:rPr>
      </w:pPr>
      <w:r w:rsidRPr="00DC28DC">
        <w:rPr>
          <w:rFonts w:asciiTheme="minorHAnsi" w:hAnsiTheme="minorHAnsi" w:cstheme="minorHAnsi"/>
          <w:color w:val="000000" w:themeColor="text1"/>
        </w:rPr>
        <w:t>Kapitalna pomoć iz državnog proračuna u iznosu od 79.298,58 €, a odnosi se na Sporazumu o realizaciji infrastrukturne komponente 2.1. i postupcima javne nabave roba i usluga te ustupanju javnih radova u sklopu Projekta „Hrvatska: Ususret održivom, pravednom i učinkovitom obrazovanju“ iz Zajma Svjetske banke br. 9303-HR i Ugovoru o izvođenju radova na prilagodbi i uređenju prostora OŠ Blato za cjelodnevni boravak učenika u školi.</w:t>
      </w:r>
    </w:p>
    <w:p w14:paraId="5C665E09" w14:textId="77777777" w:rsidR="00B62F33" w:rsidRPr="00DC28DC" w:rsidRDefault="00B62F33" w:rsidP="00B62F33">
      <w:pPr>
        <w:jc w:val="both"/>
        <w:rPr>
          <w:rFonts w:asciiTheme="minorHAnsi" w:hAnsiTheme="minorHAnsi" w:cstheme="minorHAnsi"/>
          <w:bCs/>
          <w:color w:val="000000" w:themeColor="text1"/>
        </w:rPr>
      </w:pPr>
    </w:p>
    <w:p w14:paraId="1C9DED9C" w14:textId="10FAF4B4" w:rsidR="00BD0A81" w:rsidRPr="00DC28DC" w:rsidRDefault="00BD0A81" w:rsidP="000B4C9F">
      <w:pPr>
        <w:pStyle w:val="ListParagraph"/>
        <w:ind w:left="0"/>
        <w:jc w:val="both"/>
        <w:rPr>
          <w:rFonts w:asciiTheme="minorHAnsi" w:hAnsiTheme="minorHAnsi" w:cstheme="minorHAnsi"/>
          <w:bCs/>
          <w:color w:val="FF0000"/>
        </w:rPr>
      </w:pPr>
    </w:p>
    <w:p w14:paraId="669246A1" w14:textId="02A8323F" w:rsidR="00B9547D" w:rsidRPr="00C63480" w:rsidRDefault="00B9547D" w:rsidP="00B9547D">
      <w:pPr>
        <w:ind w:left="360"/>
        <w:jc w:val="both"/>
        <w:rPr>
          <w:rFonts w:asciiTheme="minorHAnsi" w:hAnsiTheme="minorHAnsi" w:cstheme="minorHAnsi"/>
          <w:bCs/>
          <w:color w:val="000000" w:themeColor="text1"/>
        </w:rPr>
      </w:pPr>
      <w:r w:rsidRPr="00C63480">
        <w:rPr>
          <w:rFonts w:asciiTheme="minorHAnsi" w:hAnsiTheme="minorHAnsi" w:cstheme="minorHAnsi"/>
          <w:bCs/>
          <w:color w:val="000000" w:themeColor="text1"/>
        </w:rPr>
        <w:t xml:space="preserve">Pomoći od međunarodnih organizacija te institucija i tijela EU čine </w:t>
      </w:r>
      <w:r w:rsidR="008F2470" w:rsidRPr="00C63480">
        <w:rPr>
          <w:rFonts w:asciiTheme="minorHAnsi" w:hAnsiTheme="minorHAnsi" w:cstheme="minorHAnsi"/>
          <w:bCs/>
          <w:color w:val="000000" w:themeColor="text1"/>
        </w:rPr>
        <w:t>1,3</w:t>
      </w:r>
      <w:r w:rsidR="002D1608">
        <w:rPr>
          <w:rFonts w:asciiTheme="minorHAnsi" w:hAnsiTheme="minorHAnsi" w:cstheme="minorHAnsi"/>
          <w:bCs/>
          <w:color w:val="000000" w:themeColor="text1"/>
        </w:rPr>
        <w:t>5</w:t>
      </w:r>
      <w:r w:rsidRPr="00C63480">
        <w:rPr>
          <w:rFonts w:asciiTheme="minorHAnsi" w:hAnsiTheme="minorHAnsi" w:cstheme="minorHAnsi"/>
          <w:bCs/>
          <w:color w:val="000000" w:themeColor="text1"/>
        </w:rPr>
        <w:t xml:space="preserve">% ukupno ostvarenih pomoći i iznose </w:t>
      </w:r>
      <w:r w:rsidR="008F2470" w:rsidRPr="00C63480">
        <w:rPr>
          <w:rFonts w:asciiTheme="minorHAnsi" w:hAnsiTheme="minorHAnsi" w:cstheme="minorHAnsi"/>
          <w:bCs/>
          <w:color w:val="000000" w:themeColor="text1"/>
        </w:rPr>
        <w:t>150.487,37</w:t>
      </w:r>
      <w:r w:rsidRPr="00C63480">
        <w:rPr>
          <w:rFonts w:asciiTheme="minorHAnsi" w:hAnsiTheme="minorHAnsi" w:cstheme="minorHAnsi"/>
          <w:bCs/>
          <w:color w:val="000000" w:themeColor="text1"/>
        </w:rPr>
        <w:t xml:space="preserve"> €, a uplaćene su za realizaciju sljedećih projekata:</w:t>
      </w:r>
    </w:p>
    <w:p w14:paraId="31CCCE65" w14:textId="77777777" w:rsidR="00DC28DC" w:rsidRPr="00C63480" w:rsidRDefault="00DC28DC" w:rsidP="00B9547D">
      <w:pPr>
        <w:ind w:left="360"/>
        <w:jc w:val="both"/>
        <w:rPr>
          <w:rFonts w:asciiTheme="minorHAnsi" w:hAnsiTheme="minorHAnsi" w:cstheme="minorHAnsi"/>
          <w:bCs/>
          <w:color w:val="000000" w:themeColor="text1"/>
        </w:rPr>
      </w:pPr>
    </w:p>
    <w:p w14:paraId="4BA07AC2" w14:textId="35354784" w:rsidR="00B9547D" w:rsidRPr="00C63480" w:rsidRDefault="00DC28DC">
      <w:pPr>
        <w:pStyle w:val="ListParagraph"/>
        <w:numPr>
          <w:ilvl w:val="0"/>
          <w:numId w:val="12"/>
        </w:numPr>
        <w:jc w:val="both"/>
        <w:rPr>
          <w:rFonts w:asciiTheme="minorHAnsi" w:hAnsiTheme="minorHAnsi" w:cstheme="minorHAnsi"/>
          <w:bCs/>
          <w:color w:val="000000" w:themeColor="text1"/>
        </w:rPr>
      </w:pPr>
      <w:r w:rsidRPr="00C63480">
        <w:rPr>
          <w:rFonts w:asciiTheme="minorHAnsi" w:hAnsiTheme="minorHAnsi" w:cstheme="minorHAnsi"/>
          <w:color w:val="000000" w:themeColor="text1"/>
        </w:rPr>
        <w:t>iznos od 22.110,04 € za refundaciju sredstava za predfinanciranje EU projekta Interreg Europe Greenhealth - Javna ustanova za upravljanje zaštićenim dijelovima prirode DNŽ,</w:t>
      </w:r>
    </w:p>
    <w:p w14:paraId="580568F8" w14:textId="256A9C54" w:rsidR="00DC28DC" w:rsidRPr="00C63480" w:rsidRDefault="00DC28DC">
      <w:pPr>
        <w:pStyle w:val="ListParagraph"/>
        <w:numPr>
          <w:ilvl w:val="0"/>
          <w:numId w:val="12"/>
        </w:numPr>
        <w:jc w:val="both"/>
        <w:rPr>
          <w:rFonts w:asciiTheme="minorHAnsi" w:hAnsiTheme="minorHAnsi" w:cstheme="minorHAnsi"/>
          <w:bCs/>
          <w:color w:val="000000" w:themeColor="text1"/>
        </w:rPr>
      </w:pPr>
      <w:r w:rsidRPr="00C63480">
        <w:rPr>
          <w:rFonts w:asciiTheme="minorHAnsi" w:hAnsiTheme="minorHAnsi" w:cstheme="minorHAnsi"/>
          <w:color w:val="000000" w:themeColor="text1"/>
        </w:rPr>
        <w:t>iznos od 14.207,23 € za refundaciju sredstava za predfinanciranje EU projekta Interreg UNDERSEA</w:t>
      </w:r>
    </w:p>
    <w:p w14:paraId="05FBF938" w14:textId="52370F87" w:rsidR="00DC28DC" w:rsidRPr="00C63480" w:rsidRDefault="00DC28DC">
      <w:pPr>
        <w:pStyle w:val="ListParagraph"/>
        <w:numPr>
          <w:ilvl w:val="0"/>
          <w:numId w:val="12"/>
        </w:numPr>
        <w:jc w:val="both"/>
        <w:rPr>
          <w:rFonts w:asciiTheme="minorHAnsi" w:hAnsiTheme="minorHAnsi" w:cstheme="minorHAnsi"/>
          <w:bCs/>
          <w:color w:val="000000" w:themeColor="text1"/>
        </w:rPr>
      </w:pPr>
      <w:r w:rsidRPr="00C63480">
        <w:rPr>
          <w:rFonts w:asciiTheme="minorHAnsi" w:hAnsiTheme="minorHAnsi" w:cstheme="minorHAnsi"/>
          <w:color w:val="000000" w:themeColor="text1"/>
        </w:rPr>
        <w:lastRenderedPageBreak/>
        <w:t>iznosu od 16.281,82 € po ZNS 1. po EU projektu CYROS - razvoj zajedničkih prekograničnih biciklističkih ruta i njihovo povezivanje s  intermodalnim prijevozom</w:t>
      </w:r>
    </w:p>
    <w:p w14:paraId="255B8363" w14:textId="06F7B4ED" w:rsidR="00DC28DC" w:rsidRPr="00C63480" w:rsidRDefault="00DC28DC">
      <w:pPr>
        <w:pStyle w:val="ListParagraph"/>
        <w:numPr>
          <w:ilvl w:val="0"/>
          <w:numId w:val="12"/>
        </w:numPr>
        <w:jc w:val="both"/>
        <w:rPr>
          <w:rFonts w:asciiTheme="minorHAnsi" w:hAnsiTheme="minorHAnsi" w:cstheme="minorHAnsi"/>
          <w:bCs/>
          <w:color w:val="000000" w:themeColor="text1"/>
        </w:rPr>
      </w:pPr>
      <w:r w:rsidRPr="00C63480">
        <w:rPr>
          <w:rFonts w:asciiTheme="minorHAnsi" w:hAnsiTheme="minorHAnsi" w:cstheme="minorHAnsi"/>
          <w:color w:val="000000" w:themeColor="text1"/>
        </w:rPr>
        <w:t>refundacija sredstava za predfinanciranje projekta Greenhealth u iznosu od 6.943,54 €, Biopressadria u iznosu od 13.186,18 €, Aspeh u iznosu od 7.279,26 €, Bluediversity u iznosu od 12.809,42 €, Grew u iznosu 8.917,28 € i Beprepared u iznosu od 14.238,40 € - JU za upravljanje zaštićenim dijelovima prirode,</w:t>
      </w:r>
    </w:p>
    <w:p w14:paraId="67E4914E" w14:textId="2E05E2F7" w:rsidR="00DC28DC" w:rsidRPr="00C63480" w:rsidRDefault="00DC28DC">
      <w:pPr>
        <w:pStyle w:val="ListParagraph"/>
        <w:numPr>
          <w:ilvl w:val="0"/>
          <w:numId w:val="12"/>
        </w:numPr>
        <w:jc w:val="both"/>
        <w:rPr>
          <w:rFonts w:asciiTheme="minorHAnsi" w:hAnsiTheme="minorHAnsi" w:cstheme="minorHAnsi"/>
          <w:bCs/>
          <w:color w:val="000000" w:themeColor="text1"/>
        </w:rPr>
      </w:pPr>
      <w:r w:rsidRPr="00C63480">
        <w:rPr>
          <w:rFonts w:asciiTheme="minorHAnsi" w:hAnsiTheme="minorHAnsi" w:cstheme="minorHAnsi"/>
          <w:color w:val="000000" w:themeColor="text1"/>
        </w:rPr>
        <w:t>uplata u iznosu od 32.114,20 € po ZNS 2. za EU projekt GECO2.2 - borba protiv klimatskih promjena i uspostava  dobrovoljnog tržišta ugljika iz poljoprivredne djelatnosti</w:t>
      </w:r>
    </w:p>
    <w:p w14:paraId="342EE58C" w14:textId="77777777" w:rsidR="00DC28DC" w:rsidRPr="00C63480" w:rsidRDefault="00DC28DC">
      <w:pPr>
        <w:pStyle w:val="ListParagraph"/>
        <w:numPr>
          <w:ilvl w:val="0"/>
          <w:numId w:val="12"/>
        </w:numPr>
        <w:jc w:val="both"/>
        <w:rPr>
          <w:rFonts w:asciiTheme="minorHAnsi" w:hAnsiTheme="minorHAnsi" w:cstheme="minorHAnsi"/>
          <w:color w:val="000000" w:themeColor="text1"/>
        </w:rPr>
      </w:pPr>
      <w:r w:rsidRPr="00C63480">
        <w:rPr>
          <w:rFonts w:asciiTheme="minorHAnsi" w:hAnsiTheme="minorHAnsi" w:cstheme="minorHAnsi"/>
          <w:color w:val="000000" w:themeColor="text1"/>
        </w:rPr>
        <w:t>uplata u iznosu od 2.400,00 € po ZNS 1. za EU projekt Handy – jačanje suradnje između tijela civilne zaštite uključenih u upravljanje hitnim situacijama u jadranskom području</w:t>
      </w:r>
    </w:p>
    <w:p w14:paraId="32E0ED3B" w14:textId="77777777" w:rsidR="00DC28DC" w:rsidRPr="004E3B38" w:rsidRDefault="00DC28DC" w:rsidP="00C23AE0">
      <w:pPr>
        <w:pStyle w:val="ListParagraph"/>
        <w:jc w:val="both"/>
        <w:rPr>
          <w:rFonts w:asciiTheme="minorHAnsi" w:hAnsiTheme="minorHAnsi" w:cstheme="minorHAnsi"/>
          <w:bCs/>
          <w:color w:val="FF0000"/>
        </w:rPr>
      </w:pPr>
    </w:p>
    <w:p w14:paraId="5724EEC3" w14:textId="33C5042E" w:rsidR="00041A89" w:rsidRPr="00A4093E" w:rsidRDefault="00740A40" w:rsidP="00111367">
      <w:pPr>
        <w:spacing w:after="160"/>
        <w:jc w:val="both"/>
        <w:rPr>
          <w:rFonts w:asciiTheme="minorHAnsi" w:eastAsiaTheme="minorEastAsia" w:hAnsiTheme="minorHAnsi" w:cstheme="minorHAnsi"/>
          <w:color w:val="000000" w:themeColor="text1"/>
          <w:szCs w:val="22"/>
          <w:lang w:eastAsia="hr-HR"/>
        </w:rPr>
      </w:pPr>
      <w:r w:rsidRPr="00A4093E">
        <w:rPr>
          <w:rFonts w:asciiTheme="minorHAnsi" w:eastAsiaTheme="minorEastAsia" w:hAnsiTheme="minorHAnsi" w:cstheme="minorHAnsi"/>
          <w:color w:val="000000" w:themeColor="text1"/>
          <w:szCs w:val="22"/>
          <w:lang w:eastAsia="hr-HR"/>
        </w:rPr>
        <w:t>P</w:t>
      </w:r>
      <w:r w:rsidRPr="00740A40">
        <w:rPr>
          <w:rFonts w:asciiTheme="minorHAnsi" w:eastAsiaTheme="minorEastAsia" w:hAnsiTheme="minorHAnsi" w:cstheme="minorHAnsi"/>
          <w:color w:val="000000" w:themeColor="text1"/>
          <w:szCs w:val="22"/>
          <w:lang w:eastAsia="hr-HR"/>
        </w:rPr>
        <w:t>omoći od izvanproračunskih korisnika</w:t>
      </w:r>
      <w:r w:rsidRPr="00A4093E">
        <w:rPr>
          <w:rFonts w:asciiTheme="minorHAnsi" w:eastAsiaTheme="minorEastAsia" w:hAnsiTheme="minorHAnsi" w:cstheme="minorHAnsi"/>
          <w:color w:val="000000" w:themeColor="text1"/>
          <w:szCs w:val="22"/>
          <w:lang w:eastAsia="hr-HR"/>
        </w:rPr>
        <w:t xml:space="preserve"> čine 0,90% </w:t>
      </w:r>
      <w:r w:rsidRPr="00740A40">
        <w:rPr>
          <w:rFonts w:asciiTheme="minorHAnsi" w:eastAsiaTheme="minorEastAsia" w:hAnsiTheme="minorHAnsi" w:cstheme="minorHAnsi"/>
          <w:color w:val="000000" w:themeColor="text1"/>
          <w:szCs w:val="22"/>
          <w:lang w:eastAsia="hr-HR"/>
        </w:rPr>
        <w:t xml:space="preserve"> </w:t>
      </w:r>
      <w:r w:rsidRPr="00A4093E">
        <w:rPr>
          <w:rFonts w:asciiTheme="minorHAnsi" w:eastAsiaTheme="minorEastAsia" w:hAnsiTheme="minorHAnsi" w:cstheme="minorHAnsi"/>
          <w:color w:val="000000" w:themeColor="text1"/>
          <w:szCs w:val="22"/>
          <w:lang w:eastAsia="hr-HR"/>
        </w:rPr>
        <w:t xml:space="preserve">ukupnih pomoći i </w:t>
      </w:r>
      <w:r w:rsidRPr="00740A40">
        <w:rPr>
          <w:rFonts w:asciiTheme="minorHAnsi" w:eastAsiaTheme="minorEastAsia" w:hAnsiTheme="minorHAnsi" w:cstheme="minorHAnsi"/>
          <w:color w:val="000000" w:themeColor="text1"/>
          <w:szCs w:val="22"/>
          <w:lang w:eastAsia="hr-HR"/>
        </w:rPr>
        <w:t>ostvarene su u iznosu od 100.597,22 €, a odnose se na uplatu Fonda za zaštitu okoliša  i energetsku učinkovitost za sufinanciranje provedbe mjera prilagodbe klimatskim promjenama.</w:t>
      </w:r>
    </w:p>
    <w:p w14:paraId="5BA98C36" w14:textId="216DC96F" w:rsidR="00255C1B" w:rsidRPr="00F71072" w:rsidRDefault="00041A89" w:rsidP="00F71072">
      <w:pPr>
        <w:jc w:val="both"/>
        <w:rPr>
          <w:rFonts w:asciiTheme="minorHAnsi" w:hAnsiTheme="minorHAnsi" w:cstheme="minorHAnsi"/>
          <w:bCs/>
          <w:color w:val="000000" w:themeColor="text1"/>
        </w:rPr>
      </w:pPr>
      <w:r w:rsidRPr="00A4093E">
        <w:rPr>
          <w:rFonts w:asciiTheme="minorHAnsi" w:hAnsiTheme="minorHAnsi" w:cstheme="minorHAnsi"/>
          <w:bCs/>
          <w:color w:val="000000" w:themeColor="text1"/>
        </w:rPr>
        <w:t xml:space="preserve">Pomoći proračunskim korisnicima iz proračuna koji im nije nadležan čine  </w:t>
      </w:r>
      <w:r w:rsidR="00CB402B" w:rsidRPr="00A4093E">
        <w:rPr>
          <w:rFonts w:asciiTheme="minorHAnsi" w:hAnsiTheme="minorHAnsi" w:cstheme="minorHAnsi"/>
          <w:bCs/>
          <w:color w:val="000000" w:themeColor="text1"/>
        </w:rPr>
        <w:t>0,</w:t>
      </w:r>
      <w:r w:rsidR="00111367" w:rsidRPr="00A4093E">
        <w:rPr>
          <w:rFonts w:asciiTheme="minorHAnsi" w:hAnsiTheme="minorHAnsi" w:cstheme="minorHAnsi"/>
          <w:bCs/>
          <w:color w:val="000000" w:themeColor="text1"/>
        </w:rPr>
        <w:t>63</w:t>
      </w:r>
      <w:r w:rsidRPr="00A4093E">
        <w:rPr>
          <w:rFonts w:asciiTheme="minorHAnsi" w:hAnsiTheme="minorHAnsi" w:cstheme="minorHAnsi"/>
          <w:bCs/>
          <w:color w:val="000000" w:themeColor="text1"/>
        </w:rPr>
        <w:t xml:space="preserve">% ukupno ostvarenih pomoći i iznose </w:t>
      </w:r>
      <w:r w:rsidR="00111367" w:rsidRPr="00A4093E">
        <w:rPr>
          <w:rFonts w:asciiTheme="minorHAnsi" w:hAnsiTheme="minorHAnsi" w:cstheme="minorHAnsi"/>
          <w:bCs/>
          <w:color w:val="000000" w:themeColor="text1"/>
        </w:rPr>
        <w:t>71.425,14</w:t>
      </w:r>
      <w:r w:rsidR="00CB402B" w:rsidRPr="00A4093E">
        <w:rPr>
          <w:rFonts w:asciiTheme="minorHAnsi" w:hAnsiTheme="minorHAnsi" w:cstheme="minorHAnsi"/>
          <w:bCs/>
          <w:color w:val="000000" w:themeColor="text1"/>
        </w:rPr>
        <w:t xml:space="preserve"> </w:t>
      </w:r>
      <w:r w:rsidRPr="00A4093E">
        <w:rPr>
          <w:rFonts w:asciiTheme="minorHAnsi" w:hAnsiTheme="minorHAnsi" w:cstheme="minorHAnsi"/>
          <w:bCs/>
          <w:color w:val="000000" w:themeColor="text1"/>
        </w:rPr>
        <w:t>€</w:t>
      </w:r>
      <w:r w:rsidR="00F76F86" w:rsidRPr="00A4093E">
        <w:rPr>
          <w:rFonts w:asciiTheme="minorHAnsi" w:hAnsiTheme="minorHAnsi" w:cstheme="minorHAnsi"/>
          <w:bCs/>
          <w:color w:val="000000" w:themeColor="text1"/>
        </w:rPr>
        <w:t>, a odnose se na</w:t>
      </w:r>
      <w:r w:rsidR="001061AF" w:rsidRPr="00A4093E">
        <w:rPr>
          <w:rFonts w:asciiTheme="minorHAnsi" w:hAnsiTheme="minorHAnsi" w:cstheme="minorHAnsi"/>
          <w:bCs/>
          <w:color w:val="000000" w:themeColor="text1"/>
        </w:rPr>
        <w:t xml:space="preserve"> uplate </w:t>
      </w:r>
    </w:p>
    <w:p w14:paraId="0F8BCA20" w14:textId="41B199C5" w:rsidR="001061AF" w:rsidRPr="00A4093E" w:rsidRDefault="001061AF">
      <w:pPr>
        <w:pStyle w:val="ListParagraph"/>
        <w:numPr>
          <w:ilvl w:val="0"/>
          <w:numId w:val="9"/>
        </w:numPr>
        <w:jc w:val="both"/>
        <w:rPr>
          <w:rFonts w:asciiTheme="minorHAnsi" w:hAnsiTheme="minorHAnsi" w:cstheme="minorHAnsi"/>
          <w:color w:val="000000" w:themeColor="text1"/>
        </w:rPr>
      </w:pPr>
      <w:r w:rsidRPr="00A4093E">
        <w:rPr>
          <w:rFonts w:asciiTheme="minorHAnsi" w:hAnsiTheme="minorHAnsi" w:cstheme="minorHAnsi"/>
          <w:color w:val="000000" w:themeColor="text1"/>
        </w:rPr>
        <w:t xml:space="preserve">Općine Župa Dubrovačka </w:t>
      </w:r>
      <w:r w:rsidR="000D3AD7" w:rsidRPr="00A4093E">
        <w:rPr>
          <w:rFonts w:asciiTheme="minorHAnsi" w:hAnsiTheme="minorHAnsi" w:cstheme="minorHAnsi"/>
          <w:color w:val="000000" w:themeColor="text1"/>
        </w:rPr>
        <w:t>3</w:t>
      </w:r>
      <w:r w:rsidR="00A4093E" w:rsidRPr="00A4093E">
        <w:rPr>
          <w:rFonts w:asciiTheme="minorHAnsi" w:hAnsiTheme="minorHAnsi" w:cstheme="minorHAnsi"/>
          <w:color w:val="000000" w:themeColor="text1"/>
        </w:rPr>
        <w:t>5.726,22</w:t>
      </w:r>
      <w:r w:rsidRPr="00A4093E">
        <w:rPr>
          <w:rFonts w:asciiTheme="minorHAnsi" w:hAnsiTheme="minorHAnsi" w:cstheme="minorHAnsi"/>
          <w:color w:val="000000" w:themeColor="text1"/>
        </w:rPr>
        <w:t xml:space="preserve"> €,</w:t>
      </w:r>
    </w:p>
    <w:p w14:paraId="0839E939" w14:textId="3E2544E6" w:rsidR="001061AF" w:rsidRPr="00A4093E" w:rsidRDefault="001061AF">
      <w:pPr>
        <w:pStyle w:val="ListParagraph"/>
        <w:numPr>
          <w:ilvl w:val="0"/>
          <w:numId w:val="9"/>
        </w:numPr>
        <w:jc w:val="both"/>
        <w:rPr>
          <w:rFonts w:asciiTheme="minorHAnsi" w:hAnsiTheme="minorHAnsi" w:cstheme="minorHAnsi"/>
          <w:color w:val="000000" w:themeColor="text1"/>
        </w:rPr>
      </w:pPr>
      <w:r w:rsidRPr="00A4093E">
        <w:rPr>
          <w:rFonts w:asciiTheme="minorHAnsi" w:hAnsiTheme="minorHAnsi" w:cstheme="minorHAnsi"/>
          <w:color w:val="000000" w:themeColor="text1"/>
        </w:rPr>
        <w:t xml:space="preserve">Općine Konavle </w:t>
      </w:r>
      <w:r w:rsidR="00A4093E" w:rsidRPr="00A4093E">
        <w:rPr>
          <w:rFonts w:asciiTheme="minorHAnsi" w:hAnsiTheme="minorHAnsi" w:cstheme="minorHAnsi"/>
          <w:color w:val="000000" w:themeColor="text1"/>
        </w:rPr>
        <w:t>25.382,48</w:t>
      </w:r>
      <w:r w:rsidRPr="00A4093E">
        <w:rPr>
          <w:rFonts w:asciiTheme="minorHAnsi" w:hAnsiTheme="minorHAnsi" w:cstheme="minorHAnsi"/>
          <w:color w:val="000000" w:themeColor="text1"/>
        </w:rPr>
        <w:t xml:space="preserve"> €,</w:t>
      </w:r>
    </w:p>
    <w:p w14:paraId="0E47947E" w14:textId="5CE61096" w:rsidR="001061AF" w:rsidRPr="00A4093E" w:rsidRDefault="001061AF">
      <w:pPr>
        <w:pStyle w:val="ListParagraph"/>
        <w:numPr>
          <w:ilvl w:val="0"/>
          <w:numId w:val="9"/>
        </w:numPr>
        <w:jc w:val="both"/>
        <w:rPr>
          <w:rFonts w:asciiTheme="minorHAnsi" w:hAnsiTheme="minorHAnsi" w:cstheme="minorHAnsi"/>
          <w:color w:val="000000" w:themeColor="text1"/>
        </w:rPr>
      </w:pPr>
      <w:r w:rsidRPr="00A4093E">
        <w:rPr>
          <w:rFonts w:asciiTheme="minorHAnsi" w:hAnsiTheme="minorHAnsi" w:cstheme="minorHAnsi"/>
          <w:color w:val="000000" w:themeColor="text1"/>
        </w:rPr>
        <w:t xml:space="preserve">Općine Dubrovačko primorje </w:t>
      </w:r>
      <w:r w:rsidR="00A4093E" w:rsidRPr="00A4093E">
        <w:rPr>
          <w:rFonts w:asciiTheme="minorHAnsi" w:hAnsiTheme="minorHAnsi" w:cstheme="minorHAnsi"/>
          <w:color w:val="000000" w:themeColor="text1"/>
        </w:rPr>
        <w:t>10.316,45</w:t>
      </w:r>
      <w:r w:rsidRPr="00A4093E">
        <w:rPr>
          <w:rFonts w:asciiTheme="minorHAnsi" w:hAnsiTheme="minorHAnsi" w:cstheme="minorHAnsi"/>
          <w:color w:val="000000" w:themeColor="text1"/>
        </w:rPr>
        <w:t xml:space="preserve"> €, </w:t>
      </w:r>
    </w:p>
    <w:p w14:paraId="14C64C61" w14:textId="09D73D8F" w:rsidR="001061AF" w:rsidRPr="00A4093E" w:rsidRDefault="001061AF" w:rsidP="001061AF">
      <w:pPr>
        <w:jc w:val="both"/>
        <w:rPr>
          <w:rFonts w:asciiTheme="minorHAnsi" w:hAnsiTheme="minorHAnsi" w:cstheme="minorHAnsi"/>
          <w:color w:val="000000" w:themeColor="text1"/>
        </w:rPr>
      </w:pPr>
      <w:r w:rsidRPr="00A4093E">
        <w:rPr>
          <w:rFonts w:asciiTheme="minorHAnsi" w:hAnsiTheme="minorHAnsi" w:cstheme="minorHAnsi"/>
          <w:color w:val="000000" w:themeColor="text1"/>
        </w:rPr>
        <w:t xml:space="preserve"> za sufinanciranje produženog boravka učenika u Osnovnim školama Župa Dubrovačka, Cavtat, Gruda i Slano.</w:t>
      </w:r>
    </w:p>
    <w:p w14:paraId="7D09C1CA" w14:textId="77777777" w:rsidR="00D73F13" w:rsidRDefault="00D73F13" w:rsidP="002E2B82">
      <w:pPr>
        <w:jc w:val="both"/>
        <w:rPr>
          <w:rFonts w:asciiTheme="minorHAnsi" w:hAnsiTheme="minorHAnsi" w:cstheme="minorHAnsi"/>
          <w:bCs/>
          <w:color w:val="FF0000"/>
        </w:rPr>
      </w:pPr>
    </w:p>
    <w:p w14:paraId="10878C6B" w14:textId="77777777" w:rsidR="00D73F13" w:rsidRPr="00D73F13" w:rsidRDefault="00D73F13" w:rsidP="00D73F13">
      <w:pPr>
        <w:rPr>
          <w:rFonts w:asciiTheme="minorHAnsi" w:hAnsiTheme="minorHAnsi" w:cstheme="minorHAnsi"/>
        </w:rPr>
      </w:pPr>
      <w:r w:rsidRPr="00D73F13">
        <w:rPr>
          <w:rFonts w:asciiTheme="minorHAnsi" w:hAnsiTheme="minorHAnsi" w:cstheme="minorHAnsi"/>
        </w:rPr>
        <w:t>Prijenosi između proračunskih korisnika čine 0,21% ukupnih pomoći, a ostvareni su u iznosu od 23.314,92 €, a odnose se na kapitalni prijenos vodećeg partnera Specijalne bolnice Kalos županiji, partneru na projektu, po po ZNS br. 2 i 3. za EU projekt Rekonstrukcija, prenamjena i uređenje kompleksa Specijalne bolnice Kalos u funkciji lječilišnog i wellness turizma.</w:t>
      </w:r>
    </w:p>
    <w:p w14:paraId="3ADDD0B9" w14:textId="15829AB1" w:rsidR="002630D6" w:rsidRPr="00A9523B" w:rsidRDefault="00E41990" w:rsidP="00D73F13">
      <w:pPr>
        <w:rPr>
          <w:rFonts w:asciiTheme="minorHAnsi" w:hAnsiTheme="minorHAnsi" w:cstheme="minorHAnsi"/>
          <w:bCs/>
          <w:color w:val="000000" w:themeColor="text1"/>
        </w:rPr>
      </w:pPr>
      <w:r w:rsidRPr="004E3B38">
        <w:rPr>
          <w:rFonts w:asciiTheme="minorHAnsi" w:hAnsiTheme="minorHAnsi" w:cstheme="minorHAnsi"/>
          <w:bCs/>
          <w:color w:val="FF0000"/>
        </w:rPr>
        <w:br/>
      </w:r>
      <w:r w:rsidRPr="00A9523B">
        <w:rPr>
          <w:rFonts w:asciiTheme="minorHAnsi" w:hAnsiTheme="minorHAnsi" w:cstheme="minorHAnsi"/>
          <w:bCs/>
          <w:color w:val="000000" w:themeColor="text1"/>
        </w:rPr>
        <w:t xml:space="preserve">Prihodi od imovine ostvareni su u iznosu od </w:t>
      </w:r>
      <w:r w:rsidR="00A9523B" w:rsidRPr="00A9523B">
        <w:rPr>
          <w:rFonts w:asciiTheme="minorHAnsi" w:hAnsiTheme="minorHAnsi" w:cstheme="minorHAnsi"/>
          <w:bCs/>
          <w:color w:val="000000" w:themeColor="text1"/>
        </w:rPr>
        <w:t>1.163.736,91</w:t>
      </w:r>
      <w:r w:rsidR="002E2B82" w:rsidRPr="00A9523B">
        <w:rPr>
          <w:rFonts w:asciiTheme="minorHAnsi" w:hAnsiTheme="minorHAnsi" w:cstheme="minorHAnsi"/>
          <w:bCs/>
          <w:color w:val="000000" w:themeColor="text1"/>
        </w:rPr>
        <w:t xml:space="preserve"> €</w:t>
      </w:r>
      <w:r w:rsidRPr="00A9523B">
        <w:rPr>
          <w:rFonts w:asciiTheme="minorHAnsi" w:hAnsiTheme="minorHAnsi" w:cstheme="minorHAnsi"/>
          <w:bCs/>
          <w:color w:val="000000" w:themeColor="text1"/>
        </w:rPr>
        <w:t xml:space="preserve"> odnosno </w:t>
      </w:r>
      <w:r w:rsidR="00A9523B" w:rsidRPr="00A9523B">
        <w:rPr>
          <w:rFonts w:asciiTheme="minorHAnsi" w:hAnsiTheme="minorHAnsi" w:cstheme="minorHAnsi"/>
          <w:bCs/>
          <w:color w:val="000000" w:themeColor="text1"/>
        </w:rPr>
        <w:t>37,94</w:t>
      </w:r>
      <w:r w:rsidRPr="00A9523B">
        <w:rPr>
          <w:rFonts w:asciiTheme="minorHAnsi" w:hAnsiTheme="minorHAnsi" w:cstheme="minorHAnsi"/>
          <w:bCs/>
          <w:color w:val="000000" w:themeColor="text1"/>
        </w:rPr>
        <w:t>% više u odnosu na prethodnu godinu, a čine ih prihodi od financijske i nefinancijske imovine.</w:t>
      </w:r>
    </w:p>
    <w:p w14:paraId="67CDC594" w14:textId="5C219B73" w:rsidR="00396047" w:rsidRPr="004E3B38" w:rsidRDefault="00396047" w:rsidP="0065548A">
      <w:pPr>
        <w:jc w:val="both"/>
        <w:rPr>
          <w:rFonts w:asciiTheme="minorHAnsi" w:hAnsiTheme="minorHAnsi" w:cstheme="minorHAnsi"/>
          <w:bCs/>
          <w:color w:val="FF0000"/>
        </w:rPr>
      </w:pPr>
    </w:p>
    <w:p w14:paraId="4281306B" w14:textId="70F0AEB7" w:rsidR="0029723B" w:rsidRPr="00B061AF" w:rsidRDefault="00260947" w:rsidP="00260947">
      <w:pPr>
        <w:jc w:val="both"/>
        <w:rPr>
          <w:rFonts w:asciiTheme="minorHAnsi" w:hAnsiTheme="minorHAnsi" w:cstheme="minorHAnsi"/>
          <w:color w:val="000000" w:themeColor="text1"/>
        </w:rPr>
      </w:pPr>
      <w:r w:rsidRPr="00B061AF">
        <w:rPr>
          <w:rFonts w:asciiTheme="minorHAnsi" w:hAnsiTheme="minorHAnsi" w:cstheme="minorHAnsi"/>
          <w:color w:val="000000" w:themeColor="text1"/>
        </w:rPr>
        <w:t xml:space="preserve">Prihodi od financijske imovine ostvareni su u iznosu od </w:t>
      </w:r>
      <w:r w:rsidR="00A9523B" w:rsidRPr="00B061AF">
        <w:rPr>
          <w:rFonts w:asciiTheme="minorHAnsi" w:hAnsiTheme="minorHAnsi" w:cstheme="minorHAnsi"/>
          <w:color w:val="000000" w:themeColor="text1"/>
        </w:rPr>
        <w:t>21.584,65</w:t>
      </w:r>
      <w:r w:rsidRPr="00B061AF">
        <w:rPr>
          <w:rFonts w:asciiTheme="minorHAnsi" w:hAnsiTheme="minorHAnsi" w:cstheme="minorHAnsi"/>
          <w:color w:val="000000" w:themeColor="text1"/>
        </w:rPr>
        <w:t xml:space="preserve"> € i odnose se na kamate na sredstva po viđenju na računu za redovno poslovanje i podračunima za provođenje EU projekata. </w:t>
      </w:r>
      <w:r w:rsidR="0029723B" w:rsidRPr="00B061AF">
        <w:rPr>
          <w:rFonts w:asciiTheme="minorHAnsi" w:hAnsiTheme="minorHAnsi" w:cstheme="minorHAnsi"/>
          <w:color w:val="000000" w:themeColor="text1"/>
        </w:rPr>
        <w:t>Povećanje u odnosu na prethodnu godinu nastalo je zbog povećanja sredstava na žiro računu.</w:t>
      </w:r>
      <w:r w:rsidR="00B518C8">
        <w:rPr>
          <w:rFonts w:asciiTheme="minorHAnsi" w:hAnsiTheme="minorHAnsi" w:cstheme="minorHAnsi"/>
          <w:color w:val="000000" w:themeColor="text1"/>
        </w:rPr>
        <w:t xml:space="preserve"> </w:t>
      </w:r>
    </w:p>
    <w:p w14:paraId="0B26358A" w14:textId="77777777" w:rsidR="005C3F95" w:rsidRPr="004E3B38" w:rsidRDefault="005C3F95" w:rsidP="00260947">
      <w:pPr>
        <w:jc w:val="both"/>
        <w:rPr>
          <w:rFonts w:asciiTheme="minorHAnsi" w:hAnsiTheme="minorHAnsi" w:cstheme="minorHAnsi"/>
          <w:color w:val="FF0000"/>
        </w:rPr>
      </w:pPr>
    </w:p>
    <w:p w14:paraId="2DCF2B6F" w14:textId="223DBA8D" w:rsidR="00063CC4" w:rsidRPr="002A5EB7" w:rsidRDefault="00063CC4" w:rsidP="00063CC4">
      <w:pPr>
        <w:jc w:val="both"/>
        <w:rPr>
          <w:rFonts w:asciiTheme="minorHAnsi" w:hAnsiTheme="minorHAnsi" w:cstheme="minorHAnsi"/>
          <w:color w:val="000000" w:themeColor="text1"/>
        </w:rPr>
      </w:pPr>
      <w:r w:rsidRPr="002A5EB7">
        <w:rPr>
          <w:rFonts w:asciiTheme="minorHAnsi" w:hAnsiTheme="minorHAnsi" w:cstheme="minorHAnsi"/>
          <w:color w:val="000000" w:themeColor="text1"/>
        </w:rPr>
        <w:t xml:space="preserve">Prihodi od nefinancijske imovine  ostvareni su </w:t>
      </w:r>
      <w:r w:rsidR="00FE2942" w:rsidRPr="002A5EB7">
        <w:rPr>
          <w:rFonts w:asciiTheme="minorHAnsi" w:hAnsiTheme="minorHAnsi" w:cstheme="minorHAnsi"/>
          <w:color w:val="000000" w:themeColor="text1"/>
        </w:rPr>
        <w:t xml:space="preserve">u iznosu od </w:t>
      </w:r>
      <w:r w:rsidR="002A5EB7" w:rsidRPr="002A5EB7">
        <w:rPr>
          <w:rFonts w:asciiTheme="minorHAnsi" w:hAnsiTheme="minorHAnsi" w:cstheme="minorHAnsi"/>
          <w:color w:val="000000" w:themeColor="text1"/>
        </w:rPr>
        <w:t>1.142.152,26</w:t>
      </w:r>
      <w:r w:rsidR="00FE2942" w:rsidRPr="002A5EB7">
        <w:rPr>
          <w:rFonts w:asciiTheme="minorHAnsi" w:hAnsiTheme="minorHAnsi" w:cstheme="minorHAnsi"/>
          <w:color w:val="000000" w:themeColor="text1"/>
        </w:rPr>
        <w:t xml:space="preserve"> € ili </w:t>
      </w:r>
      <w:r w:rsidR="002A5EB7" w:rsidRPr="002A5EB7">
        <w:rPr>
          <w:rFonts w:asciiTheme="minorHAnsi" w:hAnsiTheme="minorHAnsi" w:cstheme="minorHAnsi"/>
          <w:color w:val="000000" w:themeColor="text1"/>
        </w:rPr>
        <w:t>38,01</w:t>
      </w:r>
      <w:r w:rsidRPr="002A5EB7">
        <w:rPr>
          <w:rFonts w:asciiTheme="minorHAnsi" w:hAnsiTheme="minorHAnsi" w:cstheme="minorHAnsi"/>
          <w:color w:val="000000" w:themeColor="text1"/>
        </w:rPr>
        <w:t>% više u odnosu na prethodnu godinu, a odnose se na koncesije na  pomorskom dobru, naknadu za upotrebu pomorskog dobra, naknadu za koncesije za obavljanje javne zdravstvene službe, zakup poljoprivrednog zemljišta,</w:t>
      </w:r>
      <w:r w:rsidR="002A5EB7" w:rsidRPr="002A5EB7">
        <w:rPr>
          <w:rFonts w:asciiTheme="minorHAnsi" w:hAnsiTheme="minorHAnsi" w:cstheme="minorHAnsi"/>
          <w:color w:val="000000" w:themeColor="text1"/>
        </w:rPr>
        <w:t xml:space="preserve"> </w:t>
      </w:r>
      <w:r w:rsidR="002A5EB7" w:rsidRPr="002A5EB7">
        <w:rPr>
          <w:rFonts w:asciiTheme="minorHAnsi" w:hAnsiTheme="minorHAnsi" w:cstheme="minorHAnsi"/>
        </w:rPr>
        <w:t xml:space="preserve">zakup turističkog zemljišta na kojem su izgrađeni kampovi, hoteli i turistička naselja, </w:t>
      </w:r>
      <w:r w:rsidRPr="002A5EB7">
        <w:rPr>
          <w:rFonts w:asciiTheme="minorHAnsi" w:hAnsiTheme="minorHAnsi" w:cstheme="minorHAnsi"/>
          <w:color w:val="000000" w:themeColor="text1"/>
        </w:rPr>
        <w:t xml:space="preserve"> zakup poslovnih prostora, naknada za eksploataciju mineralnih sirovina, lovozakupninu i naknade za legalizaciju bespravno izgrađenih objekata i promjenu namjene poljoprivrednog zemljišta. </w:t>
      </w:r>
    </w:p>
    <w:p w14:paraId="196B53A7" w14:textId="4574DD2C" w:rsidR="00FA7CF3" w:rsidRPr="004E3B38" w:rsidRDefault="00FA7CF3" w:rsidP="00DF019F">
      <w:pPr>
        <w:jc w:val="both"/>
        <w:rPr>
          <w:rFonts w:asciiTheme="minorHAnsi" w:hAnsiTheme="minorHAnsi" w:cstheme="minorHAnsi"/>
          <w:bCs/>
          <w:color w:val="FF0000"/>
        </w:rPr>
      </w:pPr>
    </w:p>
    <w:p w14:paraId="6BC2BE20" w14:textId="35D4AAE5" w:rsidR="007E533E" w:rsidRPr="00E62693" w:rsidRDefault="007E533E" w:rsidP="007E533E">
      <w:pPr>
        <w:jc w:val="both"/>
        <w:rPr>
          <w:rFonts w:asciiTheme="minorHAnsi" w:hAnsiTheme="minorHAnsi" w:cstheme="minorHAnsi"/>
          <w:color w:val="000000" w:themeColor="text1"/>
        </w:rPr>
      </w:pPr>
      <w:r w:rsidRPr="00E62693">
        <w:rPr>
          <w:rFonts w:asciiTheme="minorHAnsi" w:hAnsiTheme="minorHAnsi" w:cstheme="minorHAnsi"/>
          <w:color w:val="000000" w:themeColor="text1"/>
        </w:rPr>
        <w:t xml:space="preserve">Prihodi od upravnih i administrativnih pristojbi, pristojbi po posebnim propisima i naknada ostvareni su  </w:t>
      </w:r>
      <w:r w:rsidR="006D3E95" w:rsidRPr="00E62693">
        <w:rPr>
          <w:rFonts w:asciiTheme="minorHAnsi" w:hAnsiTheme="minorHAnsi" w:cstheme="minorHAnsi"/>
          <w:color w:val="000000" w:themeColor="text1"/>
        </w:rPr>
        <w:t>u iznosu od 802.739,43 €</w:t>
      </w:r>
      <w:r w:rsidRPr="00E62693">
        <w:rPr>
          <w:rFonts w:asciiTheme="minorHAnsi" w:hAnsiTheme="minorHAnsi" w:cstheme="minorHAnsi"/>
          <w:color w:val="000000" w:themeColor="text1"/>
        </w:rPr>
        <w:t xml:space="preserve"> i odnose se na županijske upravne pristojbe i naknade, prihode od prodaje državnih biljega, turističke pristojbe, prihode s naslova osiguranja, refundacije štete i totalne štete i ostalih prihoda koji se odnose na provođenje postupka vještačenja, izvlaštenja i sklapanja braka izvan službenih prostorija.</w:t>
      </w:r>
    </w:p>
    <w:p w14:paraId="29E26FC1" w14:textId="77777777" w:rsidR="00085D59" w:rsidRDefault="00085D59" w:rsidP="00085D59">
      <w:pPr>
        <w:spacing w:after="160"/>
        <w:jc w:val="both"/>
        <w:rPr>
          <w:rFonts w:eastAsiaTheme="minorEastAsia" w:cstheme="minorBidi"/>
          <w:szCs w:val="22"/>
          <w:lang w:eastAsia="hr-HR"/>
        </w:rPr>
      </w:pPr>
    </w:p>
    <w:p w14:paraId="1ACE7653" w14:textId="5142E433" w:rsidR="00085D59" w:rsidRPr="00085D59" w:rsidRDefault="00085D59" w:rsidP="00085D59">
      <w:pPr>
        <w:spacing w:after="160"/>
        <w:jc w:val="both"/>
        <w:rPr>
          <w:rFonts w:asciiTheme="minorHAnsi" w:eastAsiaTheme="minorEastAsia" w:hAnsiTheme="minorHAnsi" w:cstheme="minorHAnsi"/>
          <w:szCs w:val="22"/>
          <w:lang w:eastAsia="hr-HR"/>
        </w:rPr>
      </w:pPr>
      <w:r w:rsidRPr="00A25C60">
        <w:rPr>
          <w:rFonts w:asciiTheme="minorHAnsi" w:eastAsiaTheme="minorEastAsia" w:hAnsiTheme="minorHAnsi" w:cstheme="minorHAnsi"/>
          <w:color w:val="000000" w:themeColor="text1"/>
          <w:szCs w:val="22"/>
          <w:lang w:eastAsia="hr-HR"/>
        </w:rPr>
        <w:t>Kazne, upravne mjere i o</w:t>
      </w:r>
      <w:r w:rsidRPr="00085D59">
        <w:rPr>
          <w:rFonts w:asciiTheme="minorHAnsi" w:eastAsiaTheme="minorEastAsia" w:hAnsiTheme="minorHAnsi" w:cstheme="minorHAnsi"/>
          <w:color w:val="000000" w:themeColor="text1"/>
          <w:szCs w:val="22"/>
          <w:lang w:eastAsia="hr-HR"/>
        </w:rPr>
        <w:t xml:space="preserve">stali prihodi  ostvareni su </w:t>
      </w:r>
      <w:r w:rsidRPr="00A25C60">
        <w:rPr>
          <w:rFonts w:asciiTheme="minorHAnsi" w:eastAsiaTheme="minorEastAsia" w:hAnsiTheme="minorHAnsi" w:cstheme="minorHAnsi"/>
          <w:color w:val="000000" w:themeColor="text1"/>
          <w:szCs w:val="22"/>
          <w:lang w:eastAsia="hr-HR"/>
        </w:rPr>
        <w:t xml:space="preserve">u iznosu 31.150,09 € i </w:t>
      </w:r>
      <w:r w:rsidRPr="00085D59">
        <w:rPr>
          <w:rFonts w:asciiTheme="minorHAnsi" w:eastAsiaTheme="minorEastAsia" w:hAnsiTheme="minorHAnsi" w:cstheme="minorHAnsi"/>
          <w:color w:val="000000" w:themeColor="text1"/>
          <w:szCs w:val="22"/>
          <w:lang w:eastAsia="hr-HR"/>
        </w:rPr>
        <w:t xml:space="preserve"> odnose se na povrat sredstava za umirovljenički standard koja nisu dostavljena </w:t>
      </w:r>
      <w:r w:rsidR="00A25C60" w:rsidRPr="00A25C60">
        <w:rPr>
          <w:rFonts w:asciiTheme="minorHAnsi" w:hAnsiTheme="minorHAnsi" w:cstheme="minorHAnsi"/>
          <w:color w:val="000000" w:themeColor="text1"/>
        </w:rPr>
        <w:t>umirovljenicima koji su ostvarivali pravo, a u momentu isplate nisu nađeni na navedenoj adresi te se nisu javili ni na ostavljenu obavijest, pa su sredstva vraćena u proračun,</w:t>
      </w:r>
      <w:r w:rsidRPr="00085D59">
        <w:rPr>
          <w:rFonts w:asciiTheme="minorHAnsi" w:eastAsiaTheme="minorEastAsia" w:hAnsiTheme="minorHAnsi" w:cstheme="minorHAnsi"/>
          <w:color w:val="000000" w:themeColor="text1"/>
          <w:szCs w:val="22"/>
          <w:lang w:eastAsia="hr-HR"/>
        </w:rPr>
        <w:t xml:space="preserve"> na </w:t>
      </w:r>
      <w:r w:rsidRPr="00085D59">
        <w:rPr>
          <w:rFonts w:asciiTheme="minorHAnsi" w:eastAsiaTheme="minorEastAsia" w:hAnsiTheme="minorHAnsi" w:cstheme="minorHAnsi"/>
          <w:color w:val="000000" w:themeColor="text1"/>
          <w:szCs w:val="22"/>
          <w:lang w:eastAsia="hr-HR"/>
        </w:rPr>
        <w:lastRenderedPageBreak/>
        <w:t>povrate sredstava koje udruge nisu iskoristile po prijavljenim programima iz 2024. godine i na uplate za troškove procjembenog elaborata</w:t>
      </w:r>
      <w:r w:rsidR="00BE30D3">
        <w:rPr>
          <w:rFonts w:asciiTheme="minorHAnsi" w:eastAsiaTheme="minorEastAsia" w:hAnsiTheme="minorHAnsi" w:cstheme="minorHAnsi"/>
          <w:color w:val="000000" w:themeColor="text1"/>
          <w:szCs w:val="22"/>
          <w:lang w:eastAsia="hr-HR"/>
        </w:rPr>
        <w:t>.</w:t>
      </w:r>
    </w:p>
    <w:p w14:paraId="66C670CC" w14:textId="65E23F8A" w:rsidR="00D21F68" w:rsidRPr="004E3B38" w:rsidRDefault="00D21F68" w:rsidP="00DF019F">
      <w:pPr>
        <w:jc w:val="both"/>
        <w:rPr>
          <w:rFonts w:asciiTheme="minorHAnsi" w:hAnsiTheme="minorHAnsi" w:cstheme="minorHAnsi"/>
          <w:bCs/>
          <w:color w:val="FF0000"/>
        </w:rPr>
      </w:pPr>
    </w:p>
    <w:p w14:paraId="1D0991EF" w14:textId="30FBF0D0" w:rsidR="002E536B" w:rsidRPr="002E536B" w:rsidRDefault="007A4420" w:rsidP="002E536B">
      <w:pPr>
        <w:jc w:val="both"/>
        <w:rPr>
          <w:rFonts w:eastAsiaTheme="minorEastAsia" w:cstheme="minorBidi"/>
          <w:szCs w:val="22"/>
          <w:lang w:eastAsia="hr-HR"/>
        </w:rPr>
      </w:pPr>
      <w:r w:rsidRPr="005634E7">
        <w:rPr>
          <w:rFonts w:asciiTheme="minorHAnsi" w:hAnsiTheme="minorHAnsi" w:cstheme="minorHAnsi"/>
          <w:color w:val="000000" w:themeColor="text1"/>
        </w:rPr>
        <w:t xml:space="preserve">Prihodi od prodaje </w:t>
      </w:r>
      <w:r w:rsidR="00085D59" w:rsidRPr="005634E7">
        <w:rPr>
          <w:rFonts w:asciiTheme="minorHAnsi" w:hAnsiTheme="minorHAnsi" w:cstheme="minorHAnsi"/>
          <w:color w:val="000000" w:themeColor="text1"/>
        </w:rPr>
        <w:t>nefinancijske imovine ostvareni su u iznosu od 19.458,77 €</w:t>
      </w:r>
      <w:r w:rsidR="002E536B" w:rsidRPr="005634E7">
        <w:rPr>
          <w:rFonts w:asciiTheme="minorHAnsi" w:eastAsiaTheme="minorEastAsia" w:hAnsiTheme="minorHAnsi" w:cstheme="minorHAnsi"/>
          <w:color w:val="000000" w:themeColor="text1"/>
          <w:szCs w:val="22"/>
          <w:lang w:eastAsia="hr-HR"/>
        </w:rPr>
        <w:t xml:space="preserve"> a odnose se na prodaju poljoprivrednog zemljišta i na prodaju građevinskog zemljišta bez izvršnog akta što predstavlja  novi prihoda temeljem prenesenih poslova vezanih za raspolaganje državnom imovinom</w:t>
      </w:r>
      <w:r w:rsidR="002E536B" w:rsidRPr="002E536B">
        <w:rPr>
          <w:rFonts w:eastAsiaTheme="minorEastAsia" w:cstheme="minorBidi"/>
          <w:szCs w:val="22"/>
          <w:lang w:eastAsia="hr-HR"/>
        </w:rPr>
        <w:t>.</w:t>
      </w:r>
    </w:p>
    <w:p w14:paraId="59E3C13A" w14:textId="77777777" w:rsidR="00D37D30" w:rsidRPr="004E3B38" w:rsidRDefault="00D37D30" w:rsidP="00BC2069">
      <w:pPr>
        <w:jc w:val="both"/>
        <w:rPr>
          <w:rFonts w:asciiTheme="minorHAnsi" w:hAnsiTheme="minorHAnsi" w:cstheme="minorHAnsi"/>
          <w:color w:val="FF0000"/>
        </w:rPr>
      </w:pPr>
    </w:p>
    <w:p w14:paraId="40A67660" w14:textId="1954A2C4" w:rsidR="00603D67" w:rsidRPr="005634E7" w:rsidRDefault="00946C2C" w:rsidP="00DF019F">
      <w:pPr>
        <w:jc w:val="both"/>
        <w:rPr>
          <w:rFonts w:asciiTheme="minorHAnsi" w:hAnsiTheme="minorHAnsi" w:cstheme="minorHAnsi"/>
          <w:color w:val="000000" w:themeColor="text1"/>
        </w:rPr>
      </w:pPr>
      <w:r w:rsidRPr="005634E7">
        <w:rPr>
          <w:rFonts w:asciiTheme="minorHAnsi" w:hAnsiTheme="minorHAnsi" w:cstheme="minorHAnsi"/>
          <w:color w:val="000000" w:themeColor="text1"/>
        </w:rPr>
        <w:t xml:space="preserve">Primici od financijske imovine i zaduživanja odnose se na povrat sredstava za kreditiranje poduzetništva po programu Mladi i žene u iznosu </w:t>
      </w:r>
      <w:r w:rsidR="005634E7" w:rsidRPr="005634E7">
        <w:rPr>
          <w:rFonts w:asciiTheme="minorHAnsi" w:hAnsiTheme="minorHAnsi" w:cstheme="minorHAnsi"/>
          <w:color w:val="000000" w:themeColor="text1"/>
        </w:rPr>
        <w:t>351,99</w:t>
      </w:r>
      <w:r w:rsidRPr="005634E7">
        <w:rPr>
          <w:rFonts w:asciiTheme="minorHAnsi" w:hAnsiTheme="minorHAnsi" w:cstheme="minorHAnsi"/>
          <w:color w:val="000000" w:themeColor="text1"/>
        </w:rPr>
        <w:t xml:space="preserve"> €.</w:t>
      </w:r>
    </w:p>
    <w:p w14:paraId="337A6BA3" w14:textId="77777777" w:rsidR="00915287" w:rsidRPr="004E3B38" w:rsidRDefault="00915287" w:rsidP="00F4537A">
      <w:pPr>
        <w:jc w:val="both"/>
        <w:rPr>
          <w:rFonts w:asciiTheme="minorHAnsi" w:hAnsiTheme="minorHAnsi" w:cstheme="minorHAnsi"/>
          <w:color w:val="FF0000"/>
        </w:rPr>
      </w:pPr>
    </w:p>
    <w:p w14:paraId="3E472E0C" w14:textId="32354F59" w:rsidR="00EB2287" w:rsidRPr="00DB12A5" w:rsidRDefault="00915287" w:rsidP="00F4537A">
      <w:pPr>
        <w:jc w:val="both"/>
        <w:rPr>
          <w:rFonts w:asciiTheme="minorHAnsi" w:hAnsiTheme="minorHAnsi" w:cstheme="minorHAnsi"/>
          <w:color w:val="000000" w:themeColor="text1"/>
        </w:rPr>
      </w:pPr>
      <w:r w:rsidRPr="005634E7">
        <w:rPr>
          <w:rFonts w:asciiTheme="minorHAnsi" w:hAnsiTheme="minorHAnsi" w:cstheme="minorHAnsi"/>
          <w:color w:val="000000" w:themeColor="text1"/>
        </w:rPr>
        <w:t>Za v</w:t>
      </w:r>
      <w:r w:rsidR="00702419" w:rsidRPr="005634E7">
        <w:rPr>
          <w:rFonts w:asciiTheme="minorHAnsi" w:hAnsiTheme="minorHAnsi" w:cstheme="minorHAnsi"/>
          <w:color w:val="000000" w:themeColor="text1"/>
        </w:rPr>
        <w:t>išak prihoda iz 202</w:t>
      </w:r>
      <w:r w:rsidR="005634E7" w:rsidRPr="005634E7">
        <w:rPr>
          <w:rFonts w:asciiTheme="minorHAnsi" w:hAnsiTheme="minorHAnsi" w:cstheme="minorHAnsi"/>
          <w:color w:val="000000" w:themeColor="text1"/>
        </w:rPr>
        <w:t>4</w:t>
      </w:r>
      <w:r w:rsidR="00702419" w:rsidRPr="005634E7">
        <w:rPr>
          <w:rFonts w:asciiTheme="minorHAnsi" w:hAnsiTheme="minorHAnsi" w:cstheme="minorHAnsi"/>
          <w:color w:val="000000" w:themeColor="text1"/>
        </w:rPr>
        <w:t xml:space="preserve">. godine u iznosu </w:t>
      </w:r>
      <w:r w:rsidRPr="00DB12A5">
        <w:rPr>
          <w:rFonts w:asciiTheme="minorHAnsi" w:hAnsiTheme="minorHAnsi" w:cstheme="minorHAnsi"/>
          <w:color w:val="000000" w:themeColor="text1"/>
        </w:rPr>
        <w:t>1</w:t>
      </w:r>
      <w:r w:rsidR="00DB12A5" w:rsidRPr="00DB12A5">
        <w:rPr>
          <w:rFonts w:asciiTheme="minorHAnsi" w:hAnsiTheme="minorHAnsi" w:cstheme="minorHAnsi"/>
          <w:color w:val="000000" w:themeColor="text1"/>
        </w:rPr>
        <w:t>4.064.677,21</w:t>
      </w:r>
      <w:r w:rsidR="00702419" w:rsidRPr="00DB12A5">
        <w:rPr>
          <w:rFonts w:asciiTheme="minorHAnsi" w:hAnsiTheme="minorHAnsi" w:cstheme="minorHAnsi"/>
          <w:color w:val="000000" w:themeColor="text1"/>
        </w:rPr>
        <w:t xml:space="preserve"> €</w:t>
      </w:r>
      <w:r w:rsidR="00F4537A" w:rsidRPr="00DB12A5">
        <w:rPr>
          <w:rFonts w:asciiTheme="minorHAnsi" w:hAnsiTheme="minorHAnsi" w:cstheme="minorHAnsi"/>
          <w:color w:val="000000" w:themeColor="text1"/>
        </w:rPr>
        <w:t xml:space="preserve"> </w:t>
      </w:r>
      <w:r w:rsidR="00CB249C" w:rsidRPr="00DB12A5">
        <w:rPr>
          <w:rFonts w:asciiTheme="minorHAnsi" w:hAnsiTheme="minorHAnsi" w:cstheme="minorHAnsi"/>
          <w:color w:val="000000" w:themeColor="text1"/>
        </w:rPr>
        <w:t>namjena</w:t>
      </w:r>
      <w:r w:rsidRPr="00DB12A5">
        <w:rPr>
          <w:rFonts w:asciiTheme="minorHAnsi" w:hAnsiTheme="minorHAnsi" w:cstheme="minorHAnsi"/>
          <w:color w:val="000000" w:themeColor="text1"/>
        </w:rPr>
        <w:t xml:space="preserve"> </w:t>
      </w:r>
      <w:r w:rsidR="00CB249C" w:rsidRPr="00DB12A5">
        <w:rPr>
          <w:rFonts w:asciiTheme="minorHAnsi" w:hAnsiTheme="minorHAnsi" w:cstheme="minorHAnsi"/>
          <w:color w:val="000000" w:themeColor="text1"/>
        </w:rPr>
        <w:t>je utvrđena Godišnjim izvještajem o izvršenju proračuna Dubrovačko-neretvanske županije za 202</w:t>
      </w:r>
      <w:r w:rsidR="00DB12A5" w:rsidRPr="00DB12A5">
        <w:rPr>
          <w:rFonts w:asciiTheme="minorHAnsi" w:hAnsiTheme="minorHAnsi" w:cstheme="minorHAnsi"/>
          <w:color w:val="000000" w:themeColor="text1"/>
        </w:rPr>
        <w:t>4</w:t>
      </w:r>
      <w:r w:rsidR="00CB249C" w:rsidRPr="00DB12A5">
        <w:rPr>
          <w:rFonts w:asciiTheme="minorHAnsi" w:hAnsiTheme="minorHAnsi" w:cstheme="minorHAnsi"/>
          <w:color w:val="000000" w:themeColor="text1"/>
        </w:rPr>
        <w:t xml:space="preserve">. godinu i </w:t>
      </w:r>
      <w:r w:rsidRPr="00DB12A5">
        <w:rPr>
          <w:rFonts w:asciiTheme="minorHAnsi" w:hAnsiTheme="minorHAnsi" w:cstheme="minorHAnsi"/>
          <w:color w:val="000000" w:themeColor="text1"/>
        </w:rPr>
        <w:t>raspoređen je</w:t>
      </w:r>
      <w:r w:rsidR="00F4537A" w:rsidRPr="00DB12A5">
        <w:rPr>
          <w:rFonts w:asciiTheme="minorHAnsi" w:hAnsiTheme="minorHAnsi" w:cstheme="minorHAnsi"/>
          <w:color w:val="000000" w:themeColor="text1"/>
        </w:rPr>
        <w:t xml:space="preserve"> Odlukom o raspodjeli rezultata poslovanja za 202</w:t>
      </w:r>
      <w:r w:rsidR="00DB12A5" w:rsidRPr="00DB12A5">
        <w:rPr>
          <w:rFonts w:asciiTheme="minorHAnsi" w:hAnsiTheme="minorHAnsi" w:cstheme="minorHAnsi"/>
          <w:color w:val="000000" w:themeColor="text1"/>
        </w:rPr>
        <w:t>4</w:t>
      </w:r>
      <w:r w:rsidR="00F4537A" w:rsidRPr="00DB12A5">
        <w:rPr>
          <w:rFonts w:asciiTheme="minorHAnsi" w:hAnsiTheme="minorHAnsi" w:cstheme="minorHAnsi"/>
          <w:color w:val="000000" w:themeColor="text1"/>
        </w:rPr>
        <w:t>. godinu</w:t>
      </w:r>
      <w:r w:rsidR="005D2A73">
        <w:rPr>
          <w:rFonts w:asciiTheme="minorHAnsi" w:hAnsiTheme="minorHAnsi" w:cstheme="minorHAnsi"/>
          <w:color w:val="000000" w:themeColor="text1"/>
        </w:rPr>
        <w:t xml:space="preserve"> i isti su uvršteni </w:t>
      </w:r>
      <w:r w:rsidR="00CB249C" w:rsidRPr="00DB12A5">
        <w:rPr>
          <w:rFonts w:asciiTheme="minorHAnsi" w:hAnsiTheme="minorHAnsi" w:cstheme="minorHAnsi"/>
          <w:color w:val="000000" w:themeColor="text1"/>
        </w:rPr>
        <w:t xml:space="preserve"> I. izmjenama i dopunama proračuna za 202</w:t>
      </w:r>
      <w:r w:rsidR="00DB12A5" w:rsidRPr="00DB12A5">
        <w:rPr>
          <w:rFonts w:asciiTheme="minorHAnsi" w:hAnsiTheme="minorHAnsi" w:cstheme="minorHAnsi"/>
          <w:color w:val="000000" w:themeColor="text1"/>
        </w:rPr>
        <w:t>5</w:t>
      </w:r>
      <w:r w:rsidR="00CB249C" w:rsidRPr="00DB12A5">
        <w:rPr>
          <w:rFonts w:asciiTheme="minorHAnsi" w:hAnsiTheme="minorHAnsi" w:cstheme="minorHAnsi"/>
          <w:color w:val="000000" w:themeColor="text1"/>
        </w:rPr>
        <w:t xml:space="preserve">. godinu. </w:t>
      </w:r>
      <w:r w:rsidR="00F4537A" w:rsidRPr="00DB12A5">
        <w:rPr>
          <w:rFonts w:asciiTheme="minorHAnsi" w:hAnsiTheme="minorHAnsi" w:cstheme="minorHAnsi"/>
          <w:color w:val="000000" w:themeColor="text1"/>
        </w:rPr>
        <w:t xml:space="preserve">U izvještajnom razdoblju postojeći višak je korigiran i iznosi </w:t>
      </w:r>
      <w:r w:rsidRPr="00DB12A5">
        <w:rPr>
          <w:rFonts w:asciiTheme="minorHAnsi" w:hAnsiTheme="minorHAnsi" w:cstheme="minorHAnsi"/>
          <w:color w:val="000000" w:themeColor="text1"/>
        </w:rPr>
        <w:t>1</w:t>
      </w:r>
      <w:r w:rsidR="00DB12A5" w:rsidRPr="00DB12A5">
        <w:rPr>
          <w:rFonts w:asciiTheme="minorHAnsi" w:hAnsiTheme="minorHAnsi" w:cstheme="minorHAnsi"/>
          <w:color w:val="000000" w:themeColor="text1"/>
        </w:rPr>
        <w:t>4.064.477,21</w:t>
      </w:r>
      <w:r w:rsidR="00F4537A" w:rsidRPr="00DB12A5">
        <w:rPr>
          <w:rFonts w:asciiTheme="minorHAnsi" w:hAnsiTheme="minorHAnsi" w:cstheme="minorHAnsi"/>
          <w:color w:val="000000" w:themeColor="text1"/>
        </w:rPr>
        <w:t xml:space="preserve"> €.</w:t>
      </w:r>
      <w:r w:rsidR="005C219C" w:rsidRPr="00DB12A5">
        <w:rPr>
          <w:rFonts w:asciiTheme="minorHAnsi" w:hAnsiTheme="minorHAnsi" w:cstheme="minorHAnsi"/>
          <w:color w:val="000000" w:themeColor="text1"/>
        </w:rPr>
        <w:t xml:space="preserve"> </w:t>
      </w:r>
    </w:p>
    <w:p w14:paraId="624E1AC9" w14:textId="77777777" w:rsidR="00BD0A81" w:rsidRPr="00DB12A5" w:rsidRDefault="00BD0A81" w:rsidP="00422906">
      <w:pPr>
        <w:jc w:val="both"/>
        <w:rPr>
          <w:rFonts w:asciiTheme="minorHAnsi" w:hAnsiTheme="minorHAnsi" w:cstheme="minorHAnsi"/>
          <w:bCs/>
          <w:color w:val="000000" w:themeColor="text1"/>
        </w:rPr>
      </w:pPr>
    </w:p>
    <w:p w14:paraId="4438BD61" w14:textId="2111E33F" w:rsidR="00C9380C" w:rsidRPr="00DB12A5" w:rsidRDefault="00C9380C" w:rsidP="00C9380C">
      <w:pPr>
        <w:jc w:val="both"/>
        <w:rPr>
          <w:rFonts w:asciiTheme="minorHAnsi" w:hAnsiTheme="minorHAnsi" w:cstheme="minorHAnsi"/>
          <w:color w:val="000000" w:themeColor="text1"/>
        </w:rPr>
      </w:pPr>
      <w:bookmarkStart w:id="9" w:name="_Hlk132204625"/>
      <w:r w:rsidRPr="00DB12A5">
        <w:rPr>
          <w:rFonts w:asciiTheme="minorHAnsi" w:hAnsiTheme="minorHAnsi" w:cstheme="minorHAnsi"/>
          <w:color w:val="000000" w:themeColor="text1"/>
        </w:rPr>
        <w:t xml:space="preserve">Prihodi i primici proračunskih korisnika Dubrovačko-neretvanske županije za  </w:t>
      </w:r>
      <w:r w:rsidR="00CB249C" w:rsidRPr="00DB12A5">
        <w:rPr>
          <w:rFonts w:asciiTheme="minorHAnsi" w:hAnsiTheme="minorHAnsi" w:cstheme="minorHAnsi"/>
          <w:color w:val="000000" w:themeColor="text1"/>
        </w:rPr>
        <w:t xml:space="preserve">razdoblje siječanj – lipanj </w:t>
      </w:r>
      <w:r w:rsidRPr="00DB12A5">
        <w:rPr>
          <w:rFonts w:asciiTheme="minorHAnsi" w:hAnsiTheme="minorHAnsi" w:cstheme="minorHAnsi"/>
          <w:color w:val="000000" w:themeColor="text1"/>
        </w:rPr>
        <w:t>202</w:t>
      </w:r>
      <w:r w:rsidR="00DB12A5" w:rsidRPr="00DB12A5">
        <w:rPr>
          <w:rFonts w:asciiTheme="minorHAnsi" w:hAnsiTheme="minorHAnsi" w:cstheme="minorHAnsi"/>
          <w:color w:val="000000" w:themeColor="text1"/>
        </w:rPr>
        <w:t>5</w:t>
      </w:r>
      <w:r w:rsidRPr="00DB12A5">
        <w:rPr>
          <w:rFonts w:asciiTheme="minorHAnsi" w:hAnsiTheme="minorHAnsi" w:cstheme="minorHAnsi"/>
          <w:color w:val="000000" w:themeColor="text1"/>
        </w:rPr>
        <w:t>. godin</w:t>
      </w:r>
      <w:r w:rsidR="00CB249C" w:rsidRPr="00DB12A5">
        <w:rPr>
          <w:rFonts w:asciiTheme="minorHAnsi" w:hAnsiTheme="minorHAnsi" w:cstheme="minorHAnsi"/>
          <w:color w:val="000000" w:themeColor="text1"/>
        </w:rPr>
        <w:t>e</w:t>
      </w:r>
      <w:r w:rsidRPr="00DB12A5">
        <w:rPr>
          <w:rFonts w:asciiTheme="minorHAnsi" w:hAnsiTheme="minorHAnsi" w:cstheme="minorHAnsi"/>
          <w:color w:val="000000" w:themeColor="text1"/>
        </w:rPr>
        <w:t xml:space="preserve"> ostvareni su u iznosu od </w:t>
      </w:r>
      <w:r w:rsidR="00DB12A5" w:rsidRPr="00DB12A5">
        <w:rPr>
          <w:rFonts w:asciiTheme="minorHAnsi" w:hAnsiTheme="minorHAnsi" w:cstheme="minorHAnsi"/>
          <w:color w:val="000000" w:themeColor="text1"/>
        </w:rPr>
        <w:t>50.591.129,02</w:t>
      </w:r>
      <w:r w:rsidR="007D1A75" w:rsidRPr="00DB12A5">
        <w:rPr>
          <w:rFonts w:asciiTheme="minorHAnsi" w:hAnsiTheme="minorHAnsi" w:cstheme="minorHAnsi"/>
          <w:color w:val="000000" w:themeColor="text1"/>
        </w:rPr>
        <w:t xml:space="preserve"> €</w:t>
      </w:r>
      <w:r w:rsidRPr="00DB12A5">
        <w:rPr>
          <w:rFonts w:asciiTheme="minorHAnsi" w:hAnsiTheme="minorHAnsi" w:cstheme="minorHAnsi"/>
          <w:color w:val="000000" w:themeColor="text1"/>
        </w:rPr>
        <w:t xml:space="preserve"> ili </w:t>
      </w:r>
      <w:r w:rsidR="00DB12A5" w:rsidRPr="00DB12A5">
        <w:rPr>
          <w:rFonts w:asciiTheme="minorHAnsi" w:hAnsiTheme="minorHAnsi" w:cstheme="minorHAnsi"/>
          <w:color w:val="000000" w:themeColor="text1"/>
        </w:rPr>
        <w:t>6,12</w:t>
      </w:r>
      <w:r w:rsidRPr="00DB12A5">
        <w:rPr>
          <w:rFonts w:asciiTheme="minorHAnsi" w:hAnsiTheme="minorHAnsi" w:cstheme="minorHAnsi"/>
          <w:color w:val="000000" w:themeColor="text1"/>
        </w:rPr>
        <w:t xml:space="preserve">% </w:t>
      </w:r>
      <w:r w:rsidR="00DB12A5" w:rsidRPr="00DB12A5">
        <w:rPr>
          <w:rFonts w:asciiTheme="minorHAnsi" w:hAnsiTheme="minorHAnsi" w:cstheme="minorHAnsi"/>
          <w:color w:val="000000" w:themeColor="text1"/>
        </w:rPr>
        <w:t xml:space="preserve">više u odnosu na </w:t>
      </w:r>
      <w:r w:rsidR="005439C1" w:rsidRPr="00DB12A5">
        <w:rPr>
          <w:rFonts w:asciiTheme="minorHAnsi" w:hAnsiTheme="minorHAnsi" w:cstheme="minorHAnsi"/>
          <w:color w:val="000000" w:themeColor="text1"/>
        </w:rPr>
        <w:t>prethodn</w:t>
      </w:r>
      <w:r w:rsidR="00DB12A5" w:rsidRPr="00DB12A5">
        <w:rPr>
          <w:rFonts w:asciiTheme="minorHAnsi" w:hAnsiTheme="minorHAnsi" w:cstheme="minorHAnsi"/>
          <w:color w:val="000000" w:themeColor="text1"/>
        </w:rPr>
        <w:t>u</w:t>
      </w:r>
      <w:r w:rsidR="005439C1" w:rsidRPr="00DB12A5">
        <w:rPr>
          <w:rFonts w:asciiTheme="minorHAnsi" w:hAnsiTheme="minorHAnsi" w:cstheme="minorHAnsi"/>
          <w:color w:val="000000" w:themeColor="text1"/>
        </w:rPr>
        <w:t xml:space="preserve"> godin</w:t>
      </w:r>
      <w:r w:rsidR="00DB12A5" w:rsidRPr="00DB12A5">
        <w:rPr>
          <w:rFonts w:asciiTheme="minorHAnsi" w:hAnsiTheme="minorHAnsi" w:cstheme="minorHAnsi"/>
          <w:color w:val="000000" w:themeColor="text1"/>
        </w:rPr>
        <w:t>u</w:t>
      </w:r>
      <w:r w:rsidRPr="00DB12A5">
        <w:rPr>
          <w:rFonts w:asciiTheme="minorHAnsi" w:hAnsiTheme="minorHAnsi" w:cstheme="minorHAnsi"/>
          <w:color w:val="000000" w:themeColor="text1"/>
        </w:rPr>
        <w:t>. S prenesenim sredstvima iz 202</w:t>
      </w:r>
      <w:r w:rsidR="00DB12A5" w:rsidRPr="00DB12A5">
        <w:rPr>
          <w:rFonts w:asciiTheme="minorHAnsi" w:hAnsiTheme="minorHAnsi" w:cstheme="minorHAnsi"/>
          <w:color w:val="000000" w:themeColor="text1"/>
        </w:rPr>
        <w:t>4</w:t>
      </w:r>
      <w:r w:rsidRPr="00DB12A5">
        <w:rPr>
          <w:rFonts w:asciiTheme="minorHAnsi" w:hAnsiTheme="minorHAnsi" w:cstheme="minorHAnsi"/>
          <w:color w:val="000000" w:themeColor="text1"/>
        </w:rPr>
        <w:t xml:space="preserve">. godine ukupno raspoloživa sredstva iznose </w:t>
      </w:r>
      <w:r w:rsidR="005439C1" w:rsidRPr="00DB12A5">
        <w:rPr>
          <w:rFonts w:asciiTheme="minorHAnsi" w:hAnsiTheme="minorHAnsi" w:cstheme="minorHAnsi"/>
          <w:color w:val="000000" w:themeColor="text1"/>
        </w:rPr>
        <w:t>4</w:t>
      </w:r>
      <w:r w:rsidR="00DB12A5" w:rsidRPr="00DB12A5">
        <w:rPr>
          <w:rFonts w:asciiTheme="minorHAnsi" w:hAnsiTheme="minorHAnsi" w:cstheme="minorHAnsi"/>
          <w:color w:val="000000" w:themeColor="text1"/>
        </w:rPr>
        <w:t xml:space="preserve">9.372.232,29 </w:t>
      </w:r>
      <w:r w:rsidR="007D1A75" w:rsidRPr="00DB12A5">
        <w:rPr>
          <w:rFonts w:asciiTheme="minorHAnsi" w:hAnsiTheme="minorHAnsi" w:cstheme="minorHAnsi"/>
          <w:color w:val="000000" w:themeColor="text1"/>
        </w:rPr>
        <w:t>€</w:t>
      </w:r>
      <w:r w:rsidRPr="00DB12A5">
        <w:rPr>
          <w:rFonts w:asciiTheme="minorHAnsi" w:hAnsiTheme="minorHAnsi" w:cstheme="minorHAnsi"/>
          <w:color w:val="000000" w:themeColor="text1"/>
        </w:rPr>
        <w:t xml:space="preserve"> ili </w:t>
      </w:r>
      <w:r w:rsidR="007D1A75" w:rsidRPr="00DB12A5">
        <w:rPr>
          <w:rFonts w:asciiTheme="minorHAnsi" w:hAnsiTheme="minorHAnsi" w:cstheme="minorHAnsi"/>
          <w:color w:val="000000" w:themeColor="text1"/>
        </w:rPr>
        <w:t>4</w:t>
      </w:r>
      <w:r w:rsidR="00DB12A5" w:rsidRPr="00DB12A5">
        <w:rPr>
          <w:rFonts w:asciiTheme="minorHAnsi" w:hAnsiTheme="minorHAnsi" w:cstheme="minorHAnsi"/>
          <w:color w:val="000000" w:themeColor="text1"/>
        </w:rPr>
        <w:t>3,30</w:t>
      </w:r>
      <w:r w:rsidRPr="00DB12A5">
        <w:rPr>
          <w:rFonts w:asciiTheme="minorHAnsi" w:hAnsiTheme="minorHAnsi" w:cstheme="minorHAnsi"/>
          <w:color w:val="000000" w:themeColor="text1"/>
        </w:rPr>
        <w:t>% plana. U nastavku se daje pregled ostvarenja prihoda/primitaka proračunskih korisnika po osnovnim skupinama.</w:t>
      </w:r>
    </w:p>
    <w:p w14:paraId="0A2A08A0" w14:textId="143FA2AF" w:rsidR="00C9380C" w:rsidRPr="004E3B38" w:rsidRDefault="00C9380C" w:rsidP="00C9380C">
      <w:pPr>
        <w:jc w:val="both"/>
        <w:rPr>
          <w:rFonts w:asciiTheme="minorHAnsi" w:hAnsiTheme="minorHAnsi" w:cstheme="minorHAnsi"/>
          <w:color w:val="FF0000"/>
        </w:rPr>
      </w:pPr>
      <w:r w:rsidRPr="004E3B38">
        <w:rPr>
          <w:rFonts w:asciiTheme="minorHAnsi" w:hAnsiTheme="minorHAnsi" w:cstheme="minorHAnsi"/>
          <w:color w:val="FF0000"/>
        </w:rPr>
        <w:t xml:space="preserve"> </w:t>
      </w:r>
    </w:p>
    <w:p w14:paraId="0B1E58C6" w14:textId="1A5B4EE6" w:rsidR="00DB12A5" w:rsidRPr="00DB12A5" w:rsidRDefault="00F4282E" w:rsidP="008E7D9C">
      <w:pPr>
        <w:rPr>
          <w:rFonts w:asciiTheme="minorHAnsi" w:hAnsiTheme="minorHAnsi" w:cstheme="minorHAnsi"/>
          <w:color w:val="000000" w:themeColor="text1"/>
        </w:rPr>
      </w:pPr>
      <w:r w:rsidRPr="00DB12A5">
        <w:rPr>
          <w:rFonts w:asciiTheme="minorHAnsi" w:hAnsiTheme="minorHAnsi" w:cstheme="minorHAnsi"/>
          <w:b/>
          <w:color w:val="000000" w:themeColor="text1"/>
        </w:rPr>
        <w:t xml:space="preserve">Tablica </w:t>
      </w:r>
      <w:r w:rsidR="008210B5" w:rsidRPr="00DB12A5">
        <w:rPr>
          <w:rFonts w:asciiTheme="minorHAnsi" w:hAnsiTheme="minorHAnsi" w:cstheme="minorHAnsi"/>
          <w:b/>
          <w:color w:val="000000" w:themeColor="text1"/>
        </w:rPr>
        <w:t>2b</w:t>
      </w:r>
      <w:r w:rsidRPr="00DB12A5">
        <w:rPr>
          <w:rFonts w:asciiTheme="minorHAnsi" w:hAnsiTheme="minorHAnsi" w:cstheme="minorHAnsi"/>
          <w:b/>
          <w:color w:val="000000" w:themeColor="text1"/>
        </w:rPr>
        <w:t>.</w:t>
      </w:r>
      <w:r w:rsidRPr="00DB12A5">
        <w:rPr>
          <w:rFonts w:asciiTheme="minorHAnsi" w:hAnsiTheme="minorHAnsi" w:cstheme="minorHAnsi"/>
          <w:color w:val="000000" w:themeColor="text1"/>
        </w:rPr>
        <w:t xml:space="preserve"> Ostvarenje prihoda/primitaka</w:t>
      </w:r>
      <w:r w:rsidR="00AC5451" w:rsidRPr="00DB12A5">
        <w:rPr>
          <w:rFonts w:asciiTheme="minorHAnsi" w:hAnsiTheme="minorHAnsi" w:cstheme="minorHAnsi"/>
          <w:color w:val="000000" w:themeColor="text1"/>
        </w:rPr>
        <w:t xml:space="preserve"> </w:t>
      </w:r>
      <w:r w:rsidRPr="00DB12A5">
        <w:rPr>
          <w:rFonts w:asciiTheme="minorHAnsi" w:hAnsiTheme="minorHAnsi" w:cstheme="minorHAnsi"/>
          <w:color w:val="000000" w:themeColor="text1"/>
        </w:rPr>
        <w:t>proračunskih</w:t>
      </w:r>
      <w:r w:rsidR="00AC5451" w:rsidRPr="00DB12A5">
        <w:rPr>
          <w:rFonts w:asciiTheme="minorHAnsi" w:hAnsiTheme="minorHAnsi" w:cstheme="minorHAnsi"/>
          <w:color w:val="000000" w:themeColor="text1"/>
        </w:rPr>
        <w:t xml:space="preserve"> </w:t>
      </w:r>
      <w:r w:rsidRPr="00DB12A5">
        <w:rPr>
          <w:rFonts w:asciiTheme="minorHAnsi" w:hAnsiTheme="minorHAnsi" w:cstheme="minorHAnsi"/>
          <w:color w:val="000000" w:themeColor="text1"/>
        </w:rPr>
        <w:t>korisnik</w:t>
      </w:r>
      <w:r w:rsidR="00AC5451" w:rsidRPr="00DB12A5">
        <w:rPr>
          <w:rFonts w:asciiTheme="minorHAnsi" w:hAnsiTheme="minorHAnsi" w:cstheme="minorHAnsi"/>
          <w:color w:val="000000" w:themeColor="text1"/>
        </w:rPr>
        <w:t>a za siječanj-lipanj 202</w:t>
      </w:r>
      <w:r w:rsidR="00DB12A5" w:rsidRPr="00DB12A5">
        <w:rPr>
          <w:rFonts w:asciiTheme="minorHAnsi" w:hAnsiTheme="minorHAnsi" w:cstheme="minorHAnsi"/>
          <w:color w:val="000000" w:themeColor="text1"/>
        </w:rPr>
        <w:t>5</w:t>
      </w:r>
      <w:r w:rsidRPr="00DB12A5">
        <w:rPr>
          <w:rFonts w:asciiTheme="minorHAnsi" w:hAnsiTheme="minorHAnsi" w:cstheme="minorHAnsi"/>
          <w:color w:val="000000" w:themeColor="text1"/>
        </w:rPr>
        <w:t>. po osnovnim</w:t>
      </w:r>
      <w:r w:rsidR="00AC5451" w:rsidRPr="00DB12A5">
        <w:rPr>
          <w:rFonts w:asciiTheme="minorHAnsi" w:hAnsiTheme="minorHAnsi" w:cstheme="minorHAnsi"/>
          <w:color w:val="000000" w:themeColor="text1"/>
        </w:rPr>
        <w:t xml:space="preserve">  </w:t>
      </w:r>
      <w:r w:rsidRPr="00DB12A5">
        <w:rPr>
          <w:rFonts w:asciiTheme="minorHAnsi" w:hAnsiTheme="minorHAnsi" w:cstheme="minorHAnsi"/>
          <w:color w:val="000000" w:themeColor="text1"/>
        </w:rPr>
        <w:t>skupinama</w:t>
      </w:r>
      <w:bookmarkEnd w:id="9"/>
    </w:p>
    <w:tbl>
      <w:tblPr>
        <w:tblW w:w="10106" w:type="dxa"/>
        <w:tblLook w:val="04A0" w:firstRow="1" w:lastRow="0" w:firstColumn="1" w:lastColumn="0" w:noHBand="0" w:noVBand="1"/>
      </w:tblPr>
      <w:tblGrid>
        <w:gridCol w:w="3560"/>
        <w:gridCol w:w="1560"/>
        <w:gridCol w:w="1660"/>
        <w:gridCol w:w="1600"/>
        <w:gridCol w:w="860"/>
        <w:gridCol w:w="866"/>
      </w:tblGrid>
      <w:tr w:rsidR="00B570A5" w14:paraId="3D2D940F" w14:textId="77777777" w:rsidTr="00B570A5">
        <w:trPr>
          <w:trHeight w:val="525"/>
        </w:trPr>
        <w:tc>
          <w:tcPr>
            <w:tcW w:w="3560" w:type="dxa"/>
            <w:tcBorders>
              <w:top w:val="single" w:sz="8" w:space="0" w:color="auto"/>
              <w:left w:val="single" w:sz="8" w:space="0" w:color="auto"/>
              <w:bottom w:val="single" w:sz="8" w:space="0" w:color="auto"/>
              <w:right w:val="nil"/>
            </w:tcBorders>
            <w:shd w:val="clear" w:color="000000" w:fill="70AD47"/>
            <w:vAlign w:val="center"/>
            <w:hideMark/>
          </w:tcPr>
          <w:p w14:paraId="0D74B88F" w14:textId="77777777" w:rsidR="00B570A5" w:rsidRDefault="00B570A5">
            <w:pPr>
              <w:jc w:val="center"/>
              <w:rPr>
                <w:rFonts w:ascii="Calibri" w:hAnsi="Calibri" w:cs="Calibri"/>
                <w:b/>
                <w:bCs/>
                <w:color w:val="000000"/>
                <w:sz w:val="20"/>
                <w:szCs w:val="20"/>
              </w:rPr>
            </w:pPr>
            <w:r>
              <w:rPr>
                <w:rFonts w:ascii="Calibri" w:hAnsi="Calibri" w:cs="Calibri"/>
                <w:b/>
                <w:bCs/>
                <w:color w:val="000000"/>
                <w:sz w:val="20"/>
                <w:szCs w:val="20"/>
              </w:rPr>
              <w:t>BROJČANE OZNAKE I NAZIV</w:t>
            </w:r>
          </w:p>
        </w:tc>
        <w:tc>
          <w:tcPr>
            <w:tcW w:w="156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51D8ECFC" w14:textId="77777777" w:rsidR="00B570A5" w:rsidRDefault="00B570A5">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1660" w:type="dxa"/>
            <w:tcBorders>
              <w:top w:val="single" w:sz="8" w:space="0" w:color="auto"/>
              <w:left w:val="nil"/>
              <w:bottom w:val="single" w:sz="8" w:space="0" w:color="auto"/>
              <w:right w:val="single" w:sz="8" w:space="0" w:color="auto"/>
            </w:tcBorders>
            <w:shd w:val="clear" w:color="000000" w:fill="70AD47"/>
            <w:vAlign w:val="center"/>
            <w:hideMark/>
          </w:tcPr>
          <w:p w14:paraId="0A0871BE" w14:textId="77777777" w:rsidR="00B570A5" w:rsidRDefault="00B570A5">
            <w:pPr>
              <w:jc w:val="center"/>
              <w:rPr>
                <w:rFonts w:ascii="Calibri" w:hAnsi="Calibri" w:cs="Calibri"/>
                <w:b/>
                <w:bCs/>
                <w:sz w:val="20"/>
                <w:szCs w:val="20"/>
              </w:rPr>
            </w:pPr>
            <w:r>
              <w:rPr>
                <w:rFonts w:ascii="Calibri" w:hAnsi="Calibri" w:cs="Calibri"/>
                <w:b/>
                <w:bCs/>
                <w:sz w:val="20"/>
                <w:szCs w:val="20"/>
              </w:rPr>
              <w:t>TEKUĆI PLAN 2025.</w:t>
            </w:r>
          </w:p>
        </w:tc>
        <w:tc>
          <w:tcPr>
            <w:tcW w:w="1600" w:type="dxa"/>
            <w:tcBorders>
              <w:top w:val="single" w:sz="8" w:space="0" w:color="auto"/>
              <w:left w:val="nil"/>
              <w:bottom w:val="single" w:sz="8" w:space="0" w:color="auto"/>
              <w:right w:val="nil"/>
            </w:tcBorders>
            <w:shd w:val="clear" w:color="000000" w:fill="70AD47"/>
            <w:vAlign w:val="center"/>
            <w:hideMark/>
          </w:tcPr>
          <w:p w14:paraId="0100329C" w14:textId="77777777" w:rsidR="00B570A5" w:rsidRDefault="00B570A5">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86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7FA24111" w14:textId="77777777" w:rsidR="00B570A5" w:rsidRDefault="00B570A5">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866" w:type="dxa"/>
            <w:tcBorders>
              <w:top w:val="single" w:sz="8" w:space="0" w:color="auto"/>
              <w:left w:val="nil"/>
              <w:bottom w:val="single" w:sz="8" w:space="0" w:color="auto"/>
              <w:right w:val="single" w:sz="8" w:space="0" w:color="auto"/>
            </w:tcBorders>
            <w:shd w:val="clear" w:color="000000" w:fill="70AD47"/>
            <w:vAlign w:val="center"/>
            <w:hideMark/>
          </w:tcPr>
          <w:p w14:paraId="0EA72470" w14:textId="77777777" w:rsidR="00B570A5" w:rsidRDefault="00B570A5">
            <w:pPr>
              <w:jc w:val="center"/>
              <w:rPr>
                <w:rFonts w:ascii="Calibri" w:hAnsi="Calibri" w:cs="Calibri"/>
                <w:b/>
                <w:bCs/>
                <w:color w:val="000000"/>
                <w:sz w:val="20"/>
                <w:szCs w:val="20"/>
              </w:rPr>
            </w:pPr>
            <w:r>
              <w:rPr>
                <w:rFonts w:ascii="Calibri" w:hAnsi="Calibri" w:cs="Calibri"/>
                <w:b/>
                <w:bCs/>
                <w:color w:val="000000"/>
                <w:sz w:val="20"/>
                <w:szCs w:val="20"/>
              </w:rPr>
              <w:t>INDEKS    4/3</w:t>
            </w:r>
          </w:p>
        </w:tc>
      </w:tr>
      <w:tr w:rsidR="00B570A5" w14:paraId="7C5916D9" w14:textId="77777777" w:rsidTr="00B570A5">
        <w:trPr>
          <w:trHeight w:val="300"/>
        </w:trPr>
        <w:tc>
          <w:tcPr>
            <w:tcW w:w="3560" w:type="dxa"/>
            <w:tcBorders>
              <w:top w:val="nil"/>
              <w:left w:val="single" w:sz="8" w:space="0" w:color="auto"/>
              <w:bottom w:val="single" w:sz="4" w:space="0" w:color="auto"/>
              <w:right w:val="single" w:sz="4" w:space="0" w:color="auto"/>
            </w:tcBorders>
            <w:shd w:val="clear" w:color="auto" w:fill="auto"/>
            <w:noWrap/>
            <w:vAlign w:val="bottom"/>
            <w:hideMark/>
          </w:tcPr>
          <w:p w14:paraId="1895E635" w14:textId="77777777" w:rsidR="00B570A5" w:rsidRDefault="00B570A5">
            <w:pPr>
              <w:jc w:val="center"/>
              <w:rPr>
                <w:rFonts w:ascii="Calibri" w:hAnsi="Calibri" w:cs="Calibri"/>
                <w:color w:val="000000"/>
                <w:sz w:val="20"/>
                <w:szCs w:val="20"/>
              </w:rPr>
            </w:pPr>
            <w:r>
              <w:rPr>
                <w:rFonts w:ascii="Calibri" w:hAnsi="Calibri" w:cs="Calibri"/>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bottom"/>
            <w:hideMark/>
          </w:tcPr>
          <w:p w14:paraId="49AD422A" w14:textId="77777777" w:rsidR="00B570A5" w:rsidRDefault="00B570A5">
            <w:pPr>
              <w:jc w:val="center"/>
              <w:rPr>
                <w:rFonts w:ascii="Calibri" w:hAnsi="Calibri" w:cs="Calibri"/>
                <w:color w:val="000000"/>
                <w:sz w:val="20"/>
                <w:szCs w:val="20"/>
              </w:rPr>
            </w:pPr>
            <w:r>
              <w:rPr>
                <w:rFonts w:ascii="Calibri" w:hAnsi="Calibri" w:cs="Calibri"/>
                <w:color w:val="000000"/>
                <w:sz w:val="20"/>
                <w:szCs w:val="20"/>
              </w:rPr>
              <w:t>2</w:t>
            </w:r>
          </w:p>
        </w:tc>
        <w:tc>
          <w:tcPr>
            <w:tcW w:w="1660" w:type="dxa"/>
            <w:tcBorders>
              <w:top w:val="nil"/>
              <w:left w:val="nil"/>
              <w:bottom w:val="single" w:sz="4" w:space="0" w:color="auto"/>
              <w:right w:val="single" w:sz="4" w:space="0" w:color="auto"/>
            </w:tcBorders>
            <w:shd w:val="clear" w:color="auto" w:fill="auto"/>
            <w:noWrap/>
            <w:vAlign w:val="bottom"/>
            <w:hideMark/>
          </w:tcPr>
          <w:p w14:paraId="16D026F8" w14:textId="77777777" w:rsidR="00B570A5" w:rsidRDefault="00B570A5">
            <w:pPr>
              <w:jc w:val="center"/>
              <w:rPr>
                <w:rFonts w:ascii="Calibri" w:hAnsi="Calibri" w:cs="Calibri"/>
                <w:color w:val="000000"/>
                <w:sz w:val="20"/>
                <w:szCs w:val="20"/>
              </w:rPr>
            </w:pPr>
            <w:r>
              <w:rPr>
                <w:rFonts w:ascii="Calibri" w:hAnsi="Calibri" w:cs="Calibri"/>
                <w:color w:val="000000"/>
                <w:sz w:val="20"/>
                <w:szCs w:val="20"/>
              </w:rPr>
              <w:t>3</w:t>
            </w:r>
          </w:p>
        </w:tc>
        <w:tc>
          <w:tcPr>
            <w:tcW w:w="1600" w:type="dxa"/>
            <w:tcBorders>
              <w:top w:val="nil"/>
              <w:left w:val="nil"/>
              <w:bottom w:val="single" w:sz="4" w:space="0" w:color="auto"/>
              <w:right w:val="single" w:sz="4" w:space="0" w:color="auto"/>
            </w:tcBorders>
            <w:shd w:val="clear" w:color="auto" w:fill="auto"/>
            <w:noWrap/>
            <w:vAlign w:val="bottom"/>
            <w:hideMark/>
          </w:tcPr>
          <w:p w14:paraId="4A73A62D" w14:textId="77777777" w:rsidR="00B570A5" w:rsidRDefault="00B570A5">
            <w:pPr>
              <w:jc w:val="center"/>
              <w:rPr>
                <w:rFonts w:ascii="Calibri" w:hAnsi="Calibri" w:cs="Calibri"/>
                <w:color w:val="000000"/>
                <w:sz w:val="20"/>
                <w:szCs w:val="20"/>
              </w:rPr>
            </w:pPr>
            <w:r>
              <w:rPr>
                <w:rFonts w:ascii="Calibri" w:hAnsi="Calibri" w:cs="Calibri"/>
                <w:color w:val="000000"/>
                <w:sz w:val="20"/>
                <w:szCs w:val="20"/>
              </w:rPr>
              <w:t>4</w:t>
            </w:r>
          </w:p>
        </w:tc>
        <w:tc>
          <w:tcPr>
            <w:tcW w:w="860" w:type="dxa"/>
            <w:tcBorders>
              <w:top w:val="nil"/>
              <w:left w:val="nil"/>
              <w:bottom w:val="single" w:sz="4" w:space="0" w:color="auto"/>
              <w:right w:val="single" w:sz="4" w:space="0" w:color="auto"/>
            </w:tcBorders>
            <w:shd w:val="clear" w:color="auto" w:fill="auto"/>
            <w:noWrap/>
            <w:vAlign w:val="bottom"/>
            <w:hideMark/>
          </w:tcPr>
          <w:p w14:paraId="51BADB06" w14:textId="77777777" w:rsidR="00B570A5" w:rsidRDefault="00B570A5">
            <w:pPr>
              <w:jc w:val="center"/>
              <w:rPr>
                <w:rFonts w:ascii="Calibri" w:hAnsi="Calibri" w:cs="Calibri"/>
                <w:color w:val="000000"/>
                <w:sz w:val="20"/>
                <w:szCs w:val="20"/>
              </w:rPr>
            </w:pPr>
            <w:r>
              <w:rPr>
                <w:rFonts w:ascii="Calibri" w:hAnsi="Calibri" w:cs="Calibri"/>
                <w:color w:val="000000"/>
                <w:sz w:val="20"/>
                <w:szCs w:val="20"/>
              </w:rPr>
              <w:t>5</w:t>
            </w:r>
          </w:p>
        </w:tc>
        <w:tc>
          <w:tcPr>
            <w:tcW w:w="866" w:type="dxa"/>
            <w:tcBorders>
              <w:top w:val="nil"/>
              <w:left w:val="nil"/>
              <w:bottom w:val="single" w:sz="4" w:space="0" w:color="auto"/>
              <w:right w:val="single" w:sz="8" w:space="0" w:color="auto"/>
            </w:tcBorders>
            <w:shd w:val="clear" w:color="auto" w:fill="auto"/>
            <w:noWrap/>
            <w:vAlign w:val="bottom"/>
            <w:hideMark/>
          </w:tcPr>
          <w:p w14:paraId="08714462" w14:textId="77777777" w:rsidR="00B570A5" w:rsidRDefault="00B570A5">
            <w:pPr>
              <w:jc w:val="center"/>
              <w:rPr>
                <w:rFonts w:ascii="Calibri" w:hAnsi="Calibri" w:cs="Calibri"/>
                <w:color w:val="000000"/>
                <w:sz w:val="20"/>
                <w:szCs w:val="20"/>
              </w:rPr>
            </w:pPr>
            <w:r>
              <w:rPr>
                <w:rFonts w:ascii="Calibri" w:hAnsi="Calibri" w:cs="Calibri"/>
                <w:color w:val="000000"/>
                <w:sz w:val="20"/>
                <w:szCs w:val="20"/>
              </w:rPr>
              <w:t>6</w:t>
            </w:r>
          </w:p>
        </w:tc>
      </w:tr>
      <w:tr w:rsidR="00B570A5" w14:paraId="21FAC641" w14:textId="77777777" w:rsidTr="00B570A5">
        <w:trPr>
          <w:trHeight w:val="300"/>
        </w:trPr>
        <w:tc>
          <w:tcPr>
            <w:tcW w:w="3560" w:type="dxa"/>
            <w:tcBorders>
              <w:top w:val="nil"/>
              <w:left w:val="single" w:sz="8" w:space="0" w:color="auto"/>
              <w:bottom w:val="single" w:sz="4" w:space="0" w:color="auto"/>
              <w:right w:val="single" w:sz="4" w:space="0" w:color="auto"/>
            </w:tcBorders>
            <w:shd w:val="clear" w:color="000000" w:fill="C6E0B4"/>
            <w:noWrap/>
            <w:vAlign w:val="bottom"/>
            <w:hideMark/>
          </w:tcPr>
          <w:p w14:paraId="00CE8C54" w14:textId="77777777" w:rsidR="00B570A5" w:rsidRDefault="00B570A5">
            <w:pPr>
              <w:rPr>
                <w:rFonts w:ascii="Calibri" w:hAnsi="Calibri" w:cs="Calibri"/>
                <w:b/>
                <w:bCs/>
                <w:color w:val="000000"/>
                <w:sz w:val="20"/>
                <w:szCs w:val="20"/>
              </w:rPr>
            </w:pPr>
            <w:r>
              <w:rPr>
                <w:rFonts w:ascii="Calibri" w:hAnsi="Calibri" w:cs="Calibri"/>
                <w:b/>
                <w:bCs/>
                <w:color w:val="000000"/>
                <w:sz w:val="20"/>
                <w:szCs w:val="20"/>
              </w:rPr>
              <w:t>6 Prihodi poslovanja</w:t>
            </w:r>
          </w:p>
        </w:tc>
        <w:tc>
          <w:tcPr>
            <w:tcW w:w="1560" w:type="dxa"/>
            <w:tcBorders>
              <w:top w:val="nil"/>
              <w:left w:val="nil"/>
              <w:bottom w:val="single" w:sz="4" w:space="0" w:color="auto"/>
              <w:right w:val="single" w:sz="4" w:space="0" w:color="auto"/>
            </w:tcBorders>
            <w:shd w:val="clear" w:color="000000" w:fill="C6E0B4"/>
            <w:noWrap/>
            <w:vAlign w:val="bottom"/>
            <w:hideMark/>
          </w:tcPr>
          <w:p w14:paraId="0EEA31FC"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47.550.133,97</w:t>
            </w:r>
          </w:p>
        </w:tc>
        <w:tc>
          <w:tcPr>
            <w:tcW w:w="1660" w:type="dxa"/>
            <w:tcBorders>
              <w:top w:val="nil"/>
              <w:left w:val="nil"/>
              <w:bottom w:val="single" w:sz="4" w:space="0" w:color="auto"/>
              <w:right w:val="single" w:sz="4" w:space="0" w:color="auto"/>
            </w:tcBorders>
            <w:shd w:val="clear" w:color="000000" w:fill="C6E0B4"/>
            <w:noWrap/>
            <w:vAlign w:val="bottom"/>
            <w:hideMark/>
          </w:tcPr>
          <w:p w14:paraId="498C3E41"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116.468.803,00</w:t>
            </w:r>
          </w:p>
        </w:tc>
        <w:tc>
          <w:tcPr>
            <w:tcW w:w="1600" w:type="dxa"/>
            <w:tcBorders>
              <w:top w:val="nil"/>
              <w:left w:val="nil"/>
              <w:bottom w:val="single" w:sz="4" w:space="0" w:color="auto"/>
              <w:right w:val="single" w:sz="4" w:space="0" w:color="auto"/>
            </w:tcBorders>
            <w:shd w:val="clear" w:color="000000" w:fill="C6E0B4"/>
            <w:noWrap/>
            <w:vAlign w:val="bottom"/>
            <w:hideMark/>
          </w:tcPr>
          <w:p w14:paraId="243D2150"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50.583.087,44</w:t>
            </w:r>
          </w:p>
        </w:tc>
        <w:tc>
          <w:tcPr>
            <w:tcW w:w="860" w:type="dxa"/>
            <w:tcBorders>
              <w:top w:val="nil"/>
              <w:left w:val="nil"/>
              <w:bottom w:val="single" w:sz="4" w:space="0" w:color="auto"/>
              <w:right w:val="single" w:sz="4" w:space="0" w:color="auto"/>
            </w:tcBorders>
            <w:shd w:val="clear" w:color="000000" w:fill="C6E0B4"/>
            <w:noWrap/>
            <w:vAlign w:val="bottom"/>
            <w:hideMark/>
          </w:tcPr>
          <w:p w14:paraId="5833C630"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106,38</w:t>
            </w:r>
          </w:p>
        </w:tc>
        <w:tc>
          <w:tcPr>
            <w:tcW w:w="866" w:type="dxa"/>
            <w:tcBorders>
              <w:top w:val="nil"/>
              <w:left w:val="nil"/>
              <w:bottom w:val="single" w:sz="4" w:space="0" w:color="auto"/>
              <w:right w:val="single" w:sz="8" w:space="0" w:color="auto"/>
            </w:tcBorders>
            <w:shd w:val="clear" w:color="000000" w:fill="C6E0B4"/>
            <w:noWrap/>
            <w:vAlign w:val="bottom"/>
            <w:hideMark/>
          </w:tcPr>
          <w:p w14:paraId="55470E41"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43,43</w:t>
            </w:r>
          </w:p>
        </w:tc>
      </w:tr>
      <w:tr w:rsidR="00B570A5" w14:paraId="5DBE41C4" w14:textId="77777777" w:rsidTr="00B570A5">
        <w:trPr>
          <w:trHeight w:val="448"/>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2C948202" w14:textId="77777777" w:rsidR="00B570A5" w:rsidRDefault="00B570A5">
            <w:pPr>
              <w:rPr>
                <w:rFonts w:ascii="Calibri" w:hAnsi="Calibri" w:cs="Calibri"/>
                <w:color w:val="000000"/>
                <w:sz w:val="20"/>
                <w:szCs w:val="20"/>
              </w:rPr>
            </w:pPr>
            <w:r>
              <w:rPr>
                <w:rFonts w:ascii="Calibri" w:hAnsi="Calibri" w:cs="Calibri"/>
                <w:color w:val="000000"/>
                <w:sz w:val="20"/>
                <w:szCs w:val="20"/>
              </w:rPr>
              <w:t>63 Pomoći iz inozemstva i od subjekata unutar općeg proračuna</w:t>
            </w:r>
          </w:p>
        </w:tc>
        <w:tc>
          <w:tcPr>
            <w:tcW w:w="1560" w:type="dxa"/>
            <w:tcBorders>
              <w:top w:val="nil"/>
              <w:left w:val="nil"/>
              <w:bottom w:val="single" w:sz="4" w:space="0" w:color="auto"/>
              <w:right w:val="single" w:sz="4" w:space="0" w:color="auto"/>
            </w:tcBorders>
            <w:shd w:val="clear" w:color="000000" w:fill="E2EFDA"/>
            <w:noWrap/>
            <w:vAlign w:val="bottom"/>
            <w:hideMark/>
          </w:tcPr>
          <w:p w14:paraId="584C4AC3"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28.124.343,96</w:t>
            </w:r>
          </w:p>
        </w:tc>
        <w:tc>
          <w:tcPr>
            <w:tcW w:w="1660" w:type="dxa"/>
            <w:tcBorders>
              <w:top w:val="nil"/>
              <w:left w:val="nil"/>
              <w:bottom w:val="single" w:sz="4" w:space="0" w:color="auto"/>
              <w:right w:val="single" w:sz="4" w:space="0" w:color="auto"/>
            </w:tcBorders>
            <w:shd w:val="clear" w:color="000000" w:fill="E2EFDA"/>
            <w:noWrap/>
            <w:vAlign w:val="bottom"/>
            <w:hideMark/>
          </w:tcPr>
          <w:p w14:paraId="01DCF1F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66.756.505,00</w:t>
            </w:r>
          </w:p>
        </w:tc>
        <w:tc>
          <w:tcPr>
            <w:tcW w:w="1600" w:type="dxa"/>
            <w:tcBorders>
              <w:top w:val="nil"/>
              <w:left w:val="nil"/>
              <w:bottom w:val="single" w:sz="4" w:space="0" w:color="auto"/>
              <w:right w:val="single" w:sz="4" w:space="0" w:color="auto"/>
            </w:tcBorders>
            <w:shd w:val="clear" w:color="000000" w:fill="E2EFDA"/>
            <w:noWrap/>
            <w:vAlign w:val="bottom"/>
            <w:hideMark/>
          </w:tcPr>
          <w:p w14:paraId="143C0D8B"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28.288.674,26</w:t>
            </w:r>
          </w:p>
        </w:tc>
        <w:tc>
          <w:tcPr>
            <w:tcW w:w="860" w:type="dxa"/>
            <w:tcBorders>
              <w:top w:val="nil"/>
              <w:left w:val="nil"/>
              <w:bottom w:val="single" w:sz="4" w:space="0" w:color="auto"/>
              <w:right w:val="single" w:sz="4" w:space="0" w:color="auto"/>
            </w:tcBorders>
            <w:shd w:val="clear" w:color="000000" w:fill="E2EFDA"/>
            <w:noWrap/>
            <w:vAlign w:val="bottom"/>
            <w:hideMark/>
          </w:tcPr>
          <w:p w14:paraId="5EE03B6E"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100,58</w:t>
            </w:r>
          </w:p>
        </w:tc>
        <w:tc>
          <w:tcPr>
            <w:tcW w:w="866" w:type="dxa"/>
            <w:tcBorders>
              <w:top w:val="nil"/>
              <w:left w:val="nil"/>
              <w:bottom w:val="single" w:sz="4" w:space="0" w:color="auto"/>
              <w:right w:val="single" w:sz="8" w:space="0" w:color="auto"/>
            </w:tcBorders>
            <w:shd w:val="clear" w:color="000000" w:fill="E2EFDA"/>
            <w:noWrap/>
            <w:vAlign w:val="bottom"/>
            <w:hideMark/>
          </w:tcPr>
          <w:p w14:paraId="5B54C2B3"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42,38</w:t>
            </w:r>
          </w:p>
        </w:tc>
      </w:tr>
      <w:tr w:rsidR="00B570A5" w14:paraId="78835F02" w14:textId="77777777" w:rsidTr="00B570A5">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66EDD5E4" w14:textId="77777777" w:rsidR="00B570A5" w:rsidRDefault="00B570A5">
            <w:pPr>
              <w:rPr>
                <w:rFonts w:ascii="Calibri" w:hAnsi="Calibri" w:cs="Calibri"/>
                <w:color w:val="000000"/>
                <w:sz w:val="20"/>
                <w:szCs w:val="20"/>
              </w:rPr>
            </w:pPr>
            <w:r>
              <w:rPr>
                <w:rFonts w:ascii="Calibri" w:hAnsi="Calibri" w:cs="Calibri"/>
                <w:color w:val="000000"/>
                <w:sz w:val="20"/>
                <w:szCs w:val="20"/>
              </w:rPr>
              <w:t>631 Pomoći od inozemnih vlada</w:t>
            </w:r>
          </w:p>
        </w:tc>
        <w:tc>
          <w:tcPr>
            <w:tcW w:w="1560" w:type="dxa"/>
            <w:tcBorders>
              <w:top w:val="nil"/>
              <w:left w:val="nil"/>
              <w:bottom w:val="single" w:sz="4" w:space="0" w:color="auto"/>
              <w:right w:val="single" w:sz="4" w:space="0" w:color="auto"/>
            </w:tcBorders>
            <w:shd w:val="clear" w:color="000000" w:fill="FFFFFF"/>
            <w:noWrap/>
            <w:vAlign w:val="bottom"/>
            <w:hideMark/>
          </w:tcPr>
          <w:p w14:paraId="4D3375ED"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596,46</w:t>
            </w:r>
          </w:p>
        </w:tc>
        <w:tc>
          <w:tcPr>
            <w:tcW w:w="1660" w:type="dxa"/>
            <w:tcBorders>
              <w:top w:val="nil"/>
              <w:left w:val="nil"/>
              <w:bottom w:val="single" w:sz="4" w:space="0" w:color="auto"/>
              <w:right w:val="single" w:sz="4" w:space="0" w:color="auto"/>
            </w:tcBorders>
            <w:shd w:val="clear" w:color="000000" w:fill="FFFFFF"/>
            <w:noWrap/>
            <w:vAlign w:val="bottom"/>
            <w:hideMark/>
          </w:tcPr>
          <w:p w14:paraId="4A3FE6BB"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1083616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0" w:type="dxa"/>
            <w:tcBorders>
              <w:top w:val="nil"/>
              <w:left w:val="nil"/>
              <w:bottom w:val="single" w:sz="4" w:space="0" w:color="auto"/>
              <w:right w:val="single" w:sz="4" w:space="0" w:color="auto"/>
            </w:tcBorders>
            <w:shd w:val="clear" w:color="auto" w:fill="auto"/>
            <w:noWrap/>
            <w:vAlign w:val="bottom"/>
            <w:hideMark/>
          </w:tcPr>
          <w:p w14:paraId="1B3CCBF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auto" w:fill="auto"/>
            <w:noWrap/>
            <w:vAlign w:val="bottom"/>
            <w:hideMark/>
          </w:tcPr>
          <w:p w14:paraId="0668AB61" w14:textId="12B327A8" w:rsidR="00B570A5" w:rsidRDefault="00B570A5">
            <w:pPr>
              <w:jc w:val="center"/>
              <w:rPr>
                <w:rFonts w:ascii="Calibri" w:hAnsi="Calibri" w:cs="Calibri"/>
                <w:color w:val="000000"/>
                <w:sz w:val="20"/>
                <w:szCs w:val="20"/>
              </w:rPr>
            </w:pPr>
          </w:p>
        </w:tc>
      </w:tr>
      <w:tr w:rsidR="00B570A5" w14:paraId="68026AD8" w14:textId="77777777" w:rsidTr="00B570A5">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62E0C776" w14:textId="77777777" w:rsidR="00B570A5" w:rsidRDefault="00B570A5">
            <w:pPr>
              <w:rPr>
                <w:rFonts w:ascii="Calibri" w:hAnsi="Calibri" w:cs="Calibri"/>
                <w:color w:val="000000"/>
                <w:sz w:val="20"/>
                <w:szCs w:val="20"/>
              </w:rPr>
            </w:pPr>
            <w:r>
              <w:rPr>
                <w:rFonts w:ascii="Calibri" w:hAnsi="Calibri" w:cs="Calibri"/>
                <w:color w:val="000000"/>
                <w:sz w:val="20"/>
                <w:szCs w:val="20"/>
              </w:rPr>
              <w:t>632 Pomoći od međunarodnih organizacija te institucija i tijela EU</w:t>
            </w:r>
          </w:p>
        </w:tc>
        <w:tc>
          <w:tcPr>
            <w:tcW w:w="1560" w:type="dxa"/>
            <w:tcBorders>
              <w:top w:val="nil"/>
              <w:left w:val="nil"/>
              <w:bottom w:val="single" w:sz="4" w:space="0" w:color="auto"/>
              <w:right w:val="single" w:sz="4" w:space="0" w:color="auto"/>
            </w:tcBorders>
            <w:shd w:val="clear" w:color="000000" w:fill="FFFFFF"/>
            <w:noWrap/>
            <w:vAlign w:val="bottom"/>
            <w:hideMark/>
          </w:tcPr>
          <w:p w14:paraId="6450DDE5"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198.842,94</w:t>
            </w:r>
          </w:p>
        </w:tc>
        <w:tc>
          <w:tcPr>
            <w:tcW w:w="1660" w:type="dxa"/>
            <w:tcBorders>
              <w:top w:val="nil"/>
              <w:left w:val="nil"/>
              <w:bottom w:val="single" w:sz="4" w:space="0" w:color="auto"/>
              <w:right w:val="single" w:sz="4" w:space="0" w:color="auto"/>
            </w:tcBorders>
            <w:shd w:val="clear" w:color="000000" w:fill="FFFFFF"/>
            <w:noWrap/>
            <w:vAlign w:val="bottom"/>
            <w:hideMark/>
          </w:tcPr>
          <w:p w14:paraId="0D5D86D7"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580AA81E"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142.931,45</w:t>
            </w:r>
          </w:p>
        </w:tc>
        <w:tc>
          <w:tcPr>
            <w:tcW w:w="860" w:type="dxa"/>
            <w:tcBorders>
              <w:top w:val="nil"/>
              <w:left w:val="nil"/>
              <w:bottom w:val="single" w:sz="4" w:space="0" w:color="auto"/>
              <w:right w:val="single" w:sz="4" w:space="0" w:color="auto"/>
            </w:tcBorders>
            <w:shd w:val="clear" w:color="auto" w:fill="auto"/>
            <w:noWrap/>
            <w:vAlign w:val="bottom"/>
            <w:hideMark/>
          </w:tcPr>
          <w:p w14:paraId="2BE061B7"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71,88</w:t>
            </w:r>
          </w:p>
        </w:tc>
        <w:tc>
          <w:tcPr>
            <w:tcW w:w="866" w:type="dxa"/>
            <w:tcBorders>
              <w:top w:val="nil"/>
              <w:left w:val="nil"/>
              <w:bottom w:val="single" w:sz="4" w:space="0" w:color="auto"/>
              <w:right w:val="single" w:sz="8" w:space="0" w:color="auto"/>
            </w:tcBorders>
            <w:shd w:val="clear" w:color="auto" w:fill="auto"/>
            <w:noWrap/>
            <w:vAlign w:val="bottom"/>
            <w:hideMark/>
          </w:tcPr>
          <w:p w14:paraId="5A1162A6" w14:textId="7D326B34" w:rsidR="00B570A5" w:rsidRDefault="00B570A5" w:rsidP="00B570A5">
            <w:pPr>
              <w:rPr>
                <w:rFonts w:ascii="Calibri" w:hAnsi="Calibri" w:cs="Calibri"/>
                <w:color w:val="000000"/>
                <w:sz w:val="20"/>
                <w:szCs w:val="20"/>
              </w:rPr>
            </w:pPr>
          </w:p>
        </w:tc>
      </w:tr>
      <w:tr w:rsidR="00B570A5" w14:paraId="71262B23" w14:textId="77777777" w:rsidTr="00B570A5">
        <w:trPr>
          <w:trHeight w:val="482"/>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3FC9D9EE" w14:textId="0C58C9BB" w:rsidR="00B570A5" w:rsidRDefault="00B570A5">
            <w:pPr>
              <w:rPr>
                <w:rFonts w:ascii="Calibri" w:hAnsi="Calibri" w:cs="Calibri"/>
                <w:color w:val="000000"/>
                <w:sz w:val="20"/>
                <w:szCs w:val="20"/>
              </w:rPr>
            </w:pPr>
            <w:r>
              <w:rPr>
                <w:rFonts w:ascii="Calibri" w:hAnsi="Calibri" w:cs="Calibri"/>
                <w:color w:val="000000"/>
                <w:sz w:val="20"/>
                <w:szCs w:val="20"/>
              </w:rPr>
              <w:t>634 Pomoći od izvanproračunskih korisnika</w:t>
            </w:r>
          </w:p>
        </w:tc>
        <w:tc>
          <w:tcPr>
            <w:tcW w:w="1560" w:type="dxa"/>
            <w:tcBorders>
              <w:top w:val="nil"/>
              <w:left w:val="nil"/>
              <w:bottom w:val="single" w:sz="4" w:space="0" w:color="auto"/>
              <w:right w:val="single" w:sz="4" w:space="0" w:color="auto"/>
            </w:tcBorders>
            <w:shd w:val="clear" w:color="000000" w:fill="FFFFFF"/>
            <w:noWrap/>
            <w:vAlign w:val="bottom"/>
            <w:hideMark/>
          </w:tcPr>
          <w:p w14:paraId="3DBA43C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313.970,37</w:t>
            </w:r>
          </w:p>
        </w:tc>
        <w:tc>
          <w:tcPr>
            <w:tcW w:w="1660" w:type="dxa"/>
            <w:tcBorders>
              <w:top w:val="nil"/>
              <w:left w:val="nil"/>
              <w:bottom w:val="single" w:sz="4" w:space="0" w:color="auto"/>
              <w:right w:val="single" w:sz="4" w:space="0" w:color="auto"/>
            </w:tcBorders>
            <w:shd w:val="clear" w:color="000000" w:fill="FFFFFF"/>
            <w:noWrap/>
            <w:vAlign w:val="bottom"/>
            <w:hideMark/>
          </w:tcPr>
          <w:p w14:paraId="2DC7B5C3"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6194CCB5"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0" w:type="dxa"/>
            <w:tcBorders>
              <w:top w:val="nil"/>
              <w:left w:val="nil"/>
              <w:bottom w:val="single" w:sz="4" w:space="0" w:color="auto"/>
              <w:right w:val="single" w:sz="4" w:space="0" w:color="auto"/>
            </w:tcBorders>
            <w:shd w:val="clear" w:color="auto" w:fill="auto"/>
            <w:noWrap/>
            <w:vAlign w:val="bottom"/>
            <w:hideMark/>
          </w:tcPr>
          <w:p w14:paraId="247E37E9"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auto" w:fill="auto"/>
            <w:noWrap/>
            <w:vAlign w:val="bottom"/>
            <w:hideMark/>
          </w:tcPr>
          <w:p w14:paraId="1933BEA9" w14:textId="13D2BD35" w:rsidR="00B570A5" w:rsidRDefault="00B570A5" w:rsidP="00B570A5">
            <w:pPr>
              <w:rPr>
                <w:rFonts w:ascii="Calibri" w:hAnsi="Calibri" w:cs="Calibri"/>
                <w:color w:val="000000"/>
                <w:sz w:val="20"/>
                <w:szCs w:val="20"/>
              </w:rPr>
            </w:pPr>
          </w:p>
        </w:tc>
      </w:tr>
      <w:tr w:rsidR="00B570A5" w14:paraId="0C117773" w14:textId="77777777" w:rsidTr="00B570A5">
        <w:trPr>
          <w:trHeight w:val="39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6051E46F" w14:textId="77777777" w:rsidR="00B570A5" w:rsidRDefault="00B570A5">
            <w:pPr>
              <w:rPr>
                <w:rFonts w:ascii="Calibri" w:hAnsi="Calibri" w:cs="Calibri"/>
                <w:color w:val="000000"/>
                <w:sz w:val="20"/>
                <w:szCs w:val="20"/>
              </w:rPr>
            </w:pPr>
            <w:r>
              <w:rPr>
                <w:rFonts w:ascii="Calibri" w:hAnsi="Calibri" w:cs="Calibri"/>
                <w:color w:val="000000"/>
                <w:sz w:val="20"/>
                <w:szCs w:val="20"/>
              </w:rPr>
              <w:t>635 Pomoći izravnanja za decentralizirane funkcije</w:t>
            </w:r>
          </w:p>
        </w:tc>
        <w:tc>
          <w:tcPr>
            <w:tcW w:w="1560" w:type="dxa"/>
            <w:tcBorders>
              <w:top w:val="nil"/>
              <w:left w:val="nil"/>
              <w:bottom w:val="single" w:sz="4" w:space="0" w:color="auto"/>
              <w:right w:val="single" w:sz="4" w:space="0" w:color="auto"/>
            </w:tcBorders>
            <w:shd w:val="clear" w:color="000000" w:fill="FFFFFF"/>
            <w:noWrap/>
            <w:vAlign w:val="bottom"/>
            <w:hideMark/>
          </w:tcPr>
          <w:p w14:paraId="40B566F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109,22</w:t>
            </w:r>
          </w:p>
        </w:tc>
        <w:tc>
          <w:tcPr>
            <w:tcW w:w="1660" w:type="dxa"/>
            <w:tcBorders>
              <w:top w:val="nil"/>
              <w:left w:val="nil"/>
              <w:bottom w:val="single" w:sz="4" w:space="0" w:color="auto"/>
              <w:right w:val="single" w:sz="4" w:space="0" w:color="auto"/>
            </w:tcBorders>
            <w:shd w:val="clear" w:color="000000" w:fill="FFFFFF"/>
            <w:noWrap/>
            <w:vAlign w:val="bottom"/>
            <w:hideMark/>
          </w:tcPr>
          <w:p w14:paraId="0A3B059E"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15533E9D"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0" w:type="dxa"/>
            <w:tcBorders>
              <w:top w:val="nil"/>
              <w:left w:val="nil"/>
              <w:bottom w:val="single" w:sz="4" w:space="0" w:color="auto"/>
              <w:right w:val="single" w:sz="4" w:space="0" w:color="auto"/>
            </w:tcBorders>
            <w:shd w:val="clear" w:color="auto" w:fill="auto"/>
            <w:noWrap/>
            <w:vAlign w:val="bottom"/>
            <w:hideMark/>
          </w:tcPr>
          <w:p w14:paraId="3595DA1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auto" w:fill="auto"/>
            <w:noWrap/>
            <w:vAlign w:val="bottom"/>
            <w:hideMark/>
          </w:tcPr>
          <w:p w14:paraId="50DB6729" w14:textId="37B625ED" w:rsidR="00B570A5" w:rsidRDefault="00B570A5" w:rsidP="00B570A5">
            <w:pPr>
              <w:rPr>
                <w:rFonts w:ascii="Calibri" w:hAnsi="Calibri" w:cs="Calibri"/>
                <w:color w:val="000000"/>
                <w:sz w:val="20"/>
                <w:szCs w:val="20"/>
              </w:rPr>
            </w:pPr>
          </w:p>
        </w:tc>
      </w:tr>
      <w:tr w:rsidR="00B570A5" w14:paraId="35C32E69" w14:textId="77777777" w:rsidTr="00B570A5">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5202B4E" w14:textId="77777777" w:rsidR="00B570A5" w:rsidRDefault="00B570A5">
            <w:pPr>
              <w:rPr>
                <w:rFonts w:ascii="Calibri" w:hAnsi="Calibri" w:cs="Calibri"/>
                <w:color w:val="000000"/>
                <w:sz w:val="20"/>
                <w:szCs w:val="20"/>
              </w:rPr>
            </w:pPr>
            <w:r>
              <w:rPr>
                <w:rFonts w:ascii="Calibri" w:hAnsi="Calibri" w:cs="Calibri"/>
                <w:color w:val="000000"/>
                <w:sz w:val="20"/>
                <w:szCs w:val="20"/>
              </w:rPr>
              <w:t>636 Pomoći proračunskim korisnicima iz proračuna koji im nije nadležan</w:t>
            </w:r>
          </w:p>
        </w:tc>
        <w:tc>
          <w:tcPr>
            <w:tcW w:w="1560" w:type="dxa"/>
            <w:tcBorders>
              <w:top w:val="nil"/>
              <w:left w:val="nil"/>
              <w:bottom w:val="single" w:sz="4" w:space="0" w:color="auto"/>
              <w:right w:val="single" w:sz="4" w:space="0" w:color="auto"/>
            </w:tcBorders>
            <w:shd w:val="clear" w:color="000000" w:fill="FFFFFF"/>
            <w:noWrap/>
            <w:vAlign w:val="bottom"/>
            <w:hideMark/>
          </w:tcPr>
          <w:p w14:paraId="0E2A0F7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24.765.650,28</w:t>
            </w:r>
          </w:p>
        </w:tc>
        <w:tc>
          <w:tcPr>
            <w:tcW w:w="1660" w:type="dxa"/>
            <w:tcBorders>
              <w:top w:val="nil"/>
              <w:left w:val="nil"/>
              <w:bottom w:val="single" w:sz="4" w:space="0" w:color="auto"/>
              <w:right w:val="single" w:sz="4" w:space="0" w:color="auto"/>
            </w:tcBorders>
            <w:shd w:val="clear" w:color="000000" w:fill="FFFFFF"/>
            <w:noWrap/>
            <w:vAlign w:val="bottom"/>
            <w:hideMark/>
          </w:tcPr>
          <w:p w14:paraId="7EA08160"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6E9039B5"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27.264.607,07</w:t>
            </w:r>
          </w:p>
        </w:tc>
        <w:tc>
          <w:tcPr>
            <w:tcW w:w="860" w:type="dxa"/>
            <w:tcBorders>
              <w:top w:val="nil"/>
              <w:left w:val="nil"/>
              <w:bottom w:val="single" w:sz="4" w:space="0" w:color="auto"/>
              <w:right w:val="single" w:sz="4" w:space="0" w:color="auto"/>
            </w:tcBorders>
            <w:shd w:val="clear" w:color="auto" w:fill="auto"/>
            <w:noWrap/>
            <w:vAlign w:val="bottom"/>
            <w:hideMark/>
          </w:tcPr>
          <w:p w14:paraId="2E02BC15"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110,09</w:t>
            </w:r>
          </w:p>
        </w:tc>
        <w:tc>
          <w:tcPr>
            <w:tcW w:w="866" w:type="dxa"/>
            <w:tcBorders>
              <w:top w:val="nil"/>
              <w:left w:val="nil"/>
              <w:bottom w:val="single" w:sz="4" w:space="0" w:color="auto"/>
              <w:right w:val="single" w:sz="8" w:space="0" w:color="auto"/>
            </w:tcBorders>
            <w:shd w:val="clear" w:color="auto" w:fill="auto"/>
            <w:noWrap/>
            <w:vAlign w:val="bottom"/>
            <w:hideMark/>
          </w:tcPr>
          <w:p w14:paraId="39F637B0" w14:textId="4DBD6741" w:rsidR="00B570A5" w:rsidRDefault="00B570A5">
            <w:pPr>
              <w:jc w:val="center"/>
              <w:rPr>
                <w:rFonts w:ascii="Calibri" w:hAnsi="Calibri" w:cs="Calibri"/>
                <w:color w:val="000000"/>
                <w:sz w:val="20"/>
                <w:szCs w:val="20"/>
              </w:rPr>
            </w:pPr>
          </w:p>
        </w:tc>
      </w:tr>
      <w:tr w:rsidR="00B570A5" w14:paraId="568B6023" w14:textId="77777777" w:rsidTr="00B570A5">
        <w:trPr>
          <w:trHeight w:val="362"/>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BD832F6" w14:textId="77777777" w:rsidR="00B570A5" w:rsidRDefault="00B570A5">
            <w:pPr>
              <w:rPr>
                <w:rFonts w:ascii="Calibri" w:hAnsi="Calibri" w:cs="Calibri"/>
                <w:color w:val="000000"/>
                <w:sz w:val="20"/>
                <w:szCs w:val="20"/>
              </w:rPr>
            </w:pPr>
            <w:r>
              <w:rPr>
                <w:rFonts w:ascii="Calibri" w:hAnsi="Calibri" w:cs="Calibri"/>
                <w:color w:val="000000"/>
                <w:sz w:val="20"/>
                <w:szCs w:val="20"/>
              </w:rPr>
              <w:t>638 Pomoći iz državnog proračuna temeljem prijenosa EU sredstava</w:t>
            </w:r>
          </w:p>
        </w:tc>
        <w:tc>
          <w:tcPr>
            <w:tcW w:w="1560" w:type="dxa"/>
            <w:tcBorders>
              <w:top w:val="nil"/>
              <w:left w:val="nil"/>
              <w:bottom w:val="single" w:sz="4" w:space="0" w:color="auto"/>
              <w:right w:val="single" w:sz="4" w:space="0" w:color="auto"/>
            </w:tcBorders>
            <w:shd w:val="clear" w:color="000000" w:fill="FFFFFF"/>
            <w:noWrap/>
            <w:vAlign w:val="bottom"/>
            <w:hideMark/>
          </w:tcPr>
          <w:p w14:paraId="5027BF6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2.839.551,29</w:t>
            </w:r>
          </w:p>
        </w:tc>
        <w:tc>
          <w:tcPr>
            <w:tcW w:w="1660" w:type="dxa"/>
            <w:tcBorders>
              <w:top w:val="nil"/>
              <w:left w:val="nil"/>
              <w:bottom w:val="single" w:sz="4" w:space="0" w:color="auto"/>
              <w:right w:val="single" w:sz="4" w:space="0" w:color="auto"/>
            </w:tcBorders>
            <w:shd w:val="clear" w:color="000000" w:fill="FFFFFF"/>
            <w:noWrap/>
            <w:vAlign w:val="bottom"/>
            <w:hideMark/>
          </w:tcPr>
          <w:p w14:paraId="1FE71A41"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7FE6F3CB"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874.836,12</w:t>
            </w:r>
          </w:p>
        </w:tc>
        <w:tc>
          <w:tcPr>
            <w:tcW w:w="860" w:type="dxa"/>
            <w:tcBorders>
              <w:top w:val="nil"/>
              <w:left w:val="nil"/>
              <w:bottom w:val="single" w:sz="4" w:space="0" w:color="auto"/>
              <w:right w:val="single" w:sz="4" w:space="0" w:color="auto"/>
            </w:tcBorders>
            <w:shd w:val="clear" w:color="auto" w:fill="auto"/>
            <w:noWrap/>
            <w:vAlign w:val="bottom"/>
            <w:hideMark/>
          </w:tcPr>
          <w:p w14:paraId="5A23BE3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30,81</w:t>
            </w:r>
          </w:p>
        </w:tc>
        <w:tc>
          <w:tcPr>
            <w:tcW w:w="866" w:type="dxa"/>
            <w:tcBorders>
              <w:top w:val="nil"/>
              <w:left w:val="nil"/>
              <w:bottom w:val="single" w:sz="4" w:space="0" w:color="auto"/>
              <w:right w:val="single" w:sz="8" w:space="0" w:color="auto"/>
            </w:tcBorders>
            <w:shd w:val="clear" w:color="auto" w:fill="auto"/>
            <w:noWrap/>
            <w:vAlign w:val="bottom"/>
            <w:hideMark/>
          </w:tcPr>
          <w:p w14:paraId="284412A1" w14:textId="198B651F" w:rsidR="00B570A5" w:rsidRDefault="00B570A5">
            <w:pPr>
              <w:jc w:val="center"/>
              <w:rPr>
                <w:rFonts w:ascii="Calibri" w:hAnsi="Calibri" w:cs="Calibri"/>
                <w:color w:val="000000"/>
                <w:sz w:val="20"/>
                <w:szCs w:val="20"/>
              </w:rPr>
            </w:pPr>
          </w:p>
        </w:tc>
      </w:tr>
      <w:tr w:rsidR="00B570A5" w14:paraId="00A79250" w14:textId="77777777" w:rsidTr="00B570A5">
        <w:trPr>
          <w:trHeight w:val="326"/>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3BF3FAA7" w14:textId="77777777" w:rsidR="00B570A5" w:rsidRDefault="00B570A5">
            <w:pPr>
              <w:rPr>
                <w:rFonts w:ascii="Calibri" w:hAnsi="Calibri" w:cs="Calibri"/>
                <w:color w:val="000000"/>
                <w:sz w:val="20"/>
                <w:szCs w:val="20"/>
              </w:rPr>
            </w:pPr>
            <w:r>
              <w:rPr>
                <w:rFonts w:ascii="Calibri" w:hAnsi="Calibri" w:cs="Calibri"/>
                <w:color w:val="000000"/>
                <w:sz w:val="20"/>
                <w:szCs w:val="20"/>
              </w:rPr>
              <w:t>639 Prijenosi između proračunskih korisnika istog proračuna</w:t>
            </w:r>
          </w:p>
        </w:tc>
        <w:tc>
          <w:tcPr>
            <w:tcW w:w="1560" w:type="dxa"/>
            <w:tcBorders>
              <w:top w:val="nil"/>
              <w:left w:val="nil"/>
              <w:bottom w:val="single" w:sz="4" w:space="0" w:color="auto"/>
              <w:right w:val="single" w:sz="4" w:space="0" w:color="auto"/>
            </w:tcBorders>
            <w:shd w:val="clear" w:color="000000" w:fill="FFFFFF"/>
            <w:noWrap/>
            <w:vAlign w:val="bottom"/>
            <w:hideMark/>
          </w:tcPr>
          <w:p w14:paraId="19E3ADA4"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5.623,40</w:t>
            </w:r>
          </w:p>
        </w:tc>
        <w:tc>
          <w:tcPr>
            <w:tcW w:w="1660" w:type="dxa"/>
            <w:tcBorders>
              <w:top w:val="nil"/>
              <w:left w:val="nil"/>
              <w:bottom w:val="single" w:sz="4" w:space="0" w:color="auto"/>
              <w:right w:val="single" w:sz="4" w:space="0" w:color="auto"/>
            </w:tcBorders>
            <w:shd w:val="clear" w:color="000000" w:fill="FFFFFF"/>
            <w:noWrap/>
            <w:vAlign w:val="bottom"/>
            <w:hideMark/>
          </w:tcPr>
          <w:p w14:paraId="4E891F4E"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7D82CC0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6.299,62</w:t>
            </w:r>
          </w:p>
        </w:tc>
        <w:tc>
          <w:tcPr>
            <w:tcW w:w="860" w:type="dxa"/>
            <w:tcBorders>
              <w:top w:val="nil"/>
              <w:left w:val="nil"/>
              <w:bottom w:val="single" w:sz="4" w:space="0" w:color="auto"/>
              <w:right w:val="single" w:sz="4" w:space="0" w:color="auto"/>
            </w:tcBorders>
            <w:shd w:val="clear" w:color="auto" w:fill="auto"/>
            <w:noWrap/>
            <w:vAlign w:val="bottom"/>
            <w:hideMark/>
          </w:tcPr>
          <w:p w14:paraId="1DDAEAF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112,03</w:t>
            </w:r>
          </w:p>
        </w:tc>
        <w:tc>
          <w:tcPr>
            <w:tcW w:w="866" w:type="dxa"/>
            <w:tcBorders>
              <w:top w:val="nil"/>
              <w:left w:val="nil"/>
              <w:bottom w:val="single" w:sz="4" w:space="0" w:color="auto"/>
              <w:right w:val="single" w:sz="8" w:space="0" w:color="auto"/>
            </w:tcBorders>
            <w:shd w:val="clear" w:color="auto" w:fill="auto"/>
            <w:noWrap/>
            <w:vAlign w:val="bottom"/>
            <w:hideMark/>
          </w:tcPr>
          <w:p w14:paraId="7274A9EB" w14:textId="4DBB70E6" w:rsidR="00B570A5" w:rsidRDefault="00B570A5">
            <w:pPr>
              <w:jc w:val="center"/>
              <w:rPr>
                <w:rFonts w:ascii="Calibri" w:hAnsi="Calibri" w:cs="Calibri"/>
                <w:color w:val="000000"/>
                <w:sz w:val="20"/>
                <w:szCs w:val="20"/>
              </w:rPr>
            </w:pPr>
          </w:p>
        </w:tc>
      </w:tr>
      <w:tr w:rsidR="00B570A5" w14:paraId="36680FC4" w14:textId="77777777" w:rsidTr="00B570A5">
        <w:trPr>
          <w:trHeight w:val="178"/>
        </w:trPr>
        <w:tc>
          <w:tcPr>
            <w:tcW w:w="3560" w:type="dxa"/>
            <w:tcBorders>
              <w:top w:val="nil"/>
              <w:left w:val="single" w:sz="8" w:space="0" w:color="auto"/>
              <w:bottom w:val="single" w:sz="4" w:space="0" w:color="auto"/>
              <w:right w:val="single" w:sz="4" w:space="0" w:color="auto"/>
            </w:tcBorders>
            <w:shd w:val="clear" w:color="000000" w:fill="E2EFDA"/>
            <w:noWrap/>
            <w:vAlign w:val="bottom"/>
            <w:hideMark/>
          </w:tcPr>
          <w:p w14:paraId="37A4B6F1" w14:textId="77777777" w:rsidR="00B570A5" w:rsidRDefault="00B570A5">
            <w:pPr>
              <w:rPr>
                <w:rFonts w:ascii="Calibri" w:hAnsi="Calibri" w:cs="Calibri"/>
                <w:color w:val="000000"/>
                <w:sz w:val="20"/>
                <w:szCs w:val="20"/>
              </w:rPr>
            </w:pPr>
            <w:r>
              <w:rPr>
                <w:rFonts w:ascii="Calibri" w:hAnsi="Calibri" w:cs="Calibri"/>
                <w:color w:val="000000"/>
                <w:sz w:val="20"/>
                <w:szCs w:val="20"/>
              </w:rPr>
              <w:t>64 Prihodi od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450B1803"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1.954,96</w:t>
            </w:r>
          </w:p>
        </w:tc>
        <w:tc>
          <w:tcPr>
            <w:tcW w:w="1660" w:type="dxa"/>
            <w:tcBorders>
              <w:top w:val="nil"/>
              <w:left w:val="nil"/>
              <w:bottom w:val="single" w:sz="4" w:space="0" w:color="auto"/>
              <w:right w:val="single" w:sz="4" w:space="0" w:color="auto"/>
            </w:tcBorders>
            <w:shd w:val="clear" w:color="000000" w:fill="E2EFDA"/>
            <w:noWrap/>
            <w:vAlign w:val="bottom"/>
            <w:hideMark/>
          </w:tcPr>
          <w:p w14:paraId="55A515F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7.502,00</w:t>
            </w:r>
          </w:p>
        </w:tc>
        <w:tc>
          <w:tcPr>
            <w:tcW w:w="1600" w:type="dxa"/>
            <w:tcBorders>
              <w:top w:val="nil"/>
              <w:left w:val="nil"/>
              <w:bottom w:val="single" w:sz="4" w:space="0" w:color="auto"/>
              <w:right w:val="single" w:sz="4" w:space="0" w:color="auto"/>
            </w:tcBorders>
            <w:shd w:val="clear" w:color="000000" w:fill="E2EFDA"/>
            <w:noWrap/>
            <w:vAlign w:val="bottom"/>
            <w:hideMark/>
          </w:tcPr>
          <w:p w14:paraId="394772C7"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1.261,23</w:t>
            </w:r>
          </w:p>
        </w:tc>
        <w:tc>
          <w:tcPr>
            <w:tcW w:w="860" w:type="dxa"/>
            <w:tcBorders>
              <w:top w:val="nil"/>
              <w:left w:val="nil"/>
              <w:bottom w:val="single" w:sz="4" w:space="0" w:color="auto"/>
              <w:right w:val="single" w:sz="4" w:space="0" w:color="auto"/>
            </w:tcBorders>
            <w:shd w:val="clear" w:color="000000" w:fill="E2EFDA"/>
            <w:noWrap/>
            <w:vAlign w:val="bottom"/>
            <w:hideMark/>
          </w:tcPr>
          <w:p w14:paraId="050B06ED"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64,51</w:t>
            </w:r>
          </w:p>
        </w:tc>
        <w:tc>
          <w:tcPr>
            <w:tcW w:w="866" w:type="dxa"/>
            <w:tcBorders>
              <w:top w:val="nil"/>
              <w:left w:val="nil"/>
              <w:bottom w:val="single" w:sz="4" w:space="0" w:color="auto"/>
              <w:right w:val="single" w:sz="8" w:space="0" w:color="auto"/>
            </w:tcBorders>
            <w:shd w:val="clear" w:color="000000" w:fill="E2EFDA"/>
            <w:noWrap/>
            <w:vAlign w:val="bottom"/>
            <w:hideMark/>
          </w:tcPr>
          <w:p w14:paraId="13156248"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16,81</w:t>
            </w:r>
          </w:p>
        </w:tc>
      </w:tr>
      <w:tr w:rsidR="00B570A5" w14:paraId="5AE9E8DC" w14:textId="77777777" w:rsidTr="00B570A5">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5131A11A" w14:textId="77777777" w:rsidR="00B570A5" w:rsidRDefault="00B570A5">
            <w:pPr>
              <w:rPr>
                <w:rFonts w:ascii="Calibri" w:hAnsi="Calibri" w:cs="Calibri"/>
                <w:color w:val="000000"/>
                <w:sz w:val="20"/>
                <w:szCs w:val="20"/>
              </w:rPr>
            </w:pPr>
            <w:r>
              <w:rPr>
                <w:rFonts w:ascii="Calibri" w:hAnsi="Calibri" w:cs="Calibri"/>
                <w:color w:val="000000"/>
                <w:sz w:val="20"/>
                <w:szCs w:val="20"/>
              </w:rPr>
              <w:t>641 Prihodi od financijske imovine</w:t>
            </w:r>
          </w:p>
        </w:tc>
        <w:tc>
          <w:tcPr>
            <w:tcW w:w="1560" w:type="dxa"/>
            <w:tcBorders>
              <w:top w:val="nil"/>
              <w:left w:val="nil"/>
              <w:bottom w:val="single" w:sz="4" w:space="0" w:color="auto"/>
              <w:right w:val="single" w:sz="4" w:space="0" w:color="auto"/>
            </w:tcBorders>
            <w:shd w:val="clear" w:color="000000" w:fill="FFFFFF"/>
            <w:noWrap/>
            <w:vAlign w:val="bottom"/>
            <w:hideMark/>
          </w:tcPr>
          <w:p w14:paraId="77FE468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1.469,20</w:t>
            </w:r>
          </w:p>
        </w:tc>
        <w:tc>
          <w:tcPr>
            <w:tcW w:w="1660" w:type="dxa"/>
            <w:tcBorders>
              <w:top w:val="nil"/>
              <w:left w:val="nil"/>
              <w:bottom w:val="single" w:sz="4" w:space="0" w:color="auto"/>
              <w:right w:val="single" w:sz="4" w:space="0" w:color="auto"/>
            </w:tcBorders>
            <w:shd w:val="clear" w:color="000000" w:fill="FFFFFF"/>
            <w:noWrap/>
            <w:vAlign w:val="bottom"/>
            <w:hideMark/>
          </w:tcPr>
          <w:p w14:paraId="70E55C79"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2A19724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667,64</w:t>
            </w:r>
          </w:p>
        </w:tc>
        <w:tc>
          <w:tcPr>
            <w:tcW w:w="860" w:type="dxa"/>
            <w:tcBorders>
              <w:top w:val="nil"/>
              <w:left w:val="nil"/>
              <w:bottom w:val="single" w:sz="4" w:space="0" w:color="auto"/>
              <w:right w:val="single" w:sz="4" w:space="0" w:color="auto"/>
            </w:tcBorders>
            <w:shd w:val="clear" w:color="auto" w:fill="auto"/>
            <w:noWrap/>
            <w:vAlign w:val="bottom"/>
            <w:hideMark/>
          </w:tcPr>
          <w:p w14:paraId="2D423CC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45,44</w:t>
            </w:r>
          </w:p>
        </w:tc>
        <w:tc>
          <w:tcPr>
            <w:tcW w:w="866" w:type="dxa"/>
            <w:tcBorders>
              <w:top w:val="nil"/>
              <w:left w:val="nil"/>
              <w:bottom w:val="single" w:sz="4" w:space="0" w:color="auto"/>
              <w:right w:val="single" w:sz="8" w:space="0" w:color="auto"/>
            </w:tcBorders>
            <w:shd w:val="clear" w:color="auto" w:fill="auto"/>
            <w:noWrap/>
            <w:vAlign w:val="bottom"/>
            <w:hideMark/>
          </w:tcPr>
          <w:p w14:paraId="6121709C" w14:textId="151CBC9C" w:rsidR="00B570A5" w:rsidRDefault="00B570A5">
            <w:pPr>
              <w:jc w:val="center"/>
              <w:rPr>
                <w:rFonts w:ascii="Calibri" w:hAnsi="Calibri" w:cs="Calibri"/>
                <w:color w:val="000000"/>
                <w:sz w:val="20"/>
                <w:szCs w:val="20"/>
              </w:rPr>
            </w:pPr>
          </w:p>
        </w:tc>
      </w:tr>
      <w:tr w:rsidR="00B570A5" w14:paraId="4FF66776" w14:textId="77777777" w:rsidTr="00B570A5">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5A97381B" w14:textId="77777777" w:rsidR="00B570A5" w:rsidRDefault="00B570A5">
            <w:pPr>
              <w:rPr>
                <w:rFonts w:ascii="Calibri" w:hAnsi="Calibri" w:cs="Calibri"/>
                <w:color w:val="000000"/>
                <w:sz w:val="20"/>
                <w:szCs w:val="20"/>
              </w:rPr>
            </w:pPr>
            <w:r>
              <w:rPr>
                <w:rFonts w:ascii="Calibri" w:hAnsi="Calibri" w:cs="Calibri"/>
                <w:color w:val="000000"/>
                <w:sz w:val="20"/>
                <w:szCs w:val="20"/>
              </w:rPr>
              <w:t xml:space="preserve">642 Prihodi od nefinancijske imovine </w:t>
            </w:r>
          </w:p>
        </w:tc>
        <w:tc>
          <w:tcPr>
            <w:tcW w:w="1560" w:type="dxa"/>
            <w:tcBorders>
              <w:top w:val="nil"/>
              <w:left w:val="nil"/>
              <w:bottom w:val="single" w:sz="4" w:space="0" w:color="auto"/>
              <w:right w:val="single" w:sz="4" w:space="0" w:color="auto"/>
            </w:tcBorders>
            <w:shd w:val="clear" w:color="000000" w:fill="FFFFFF"/>
            <w:noWrap/>
            <w:vAlign w:val="bottom"/>
            <w:hideMark/>
          </w:tcPr>
          <w:p w14:paraId="76504B22"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485,76</w:t>
            </w:r>
          </w:p>
        </w:tc>
        <w:tc>
          <w:tcPr>
            <w:tcW w:w="1660" w:type="dxa"/>
            <w:tcBorders>
              <w:top w:val="nil"/>
              <w:left w:val="nil"/>
              <w:bottom w:val="single" w:sz="4" w:space="0" w:color="auto"/>
              <w:right w:val="single" w:sz="4" w:space="0" w:color="auto"/>
            </w:tcBorders>
            <w:shd w:val="clear" w:color="000000" w:fill="FFFFFF"/>
            <w:noWrap/>
            <w:vAlign w:val="bottom"/>
            <w:hideMark/>
          </w:tcPr>
          <w:p w14:paraId="015F43B4"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3EB4F6AE"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593,59</w:t>
            </w:r>
          </w:p>
        </w:tc>
        <w:tc>
          <w:tcPr>
            <w:tcW w:w="860" w:type="dxa"/>
            <w:tcBorders>
              <w:top w:val="nil"/>
              <w:left w:val="nil"/>
              <w:bottom w:val="single" w:sz="4" w:space="0" w:color="auto"/>
              <w:right w:val="single" w:sz="4" w:space="0" w:color="auto"/>
            </w:tcBorders>
            <w:shd w:val="clear" w:color="auto" w:fill="auto"/>
            <w:noWrap/>
            <w:vAlign w:val="bottom"/>
            <w:hideMark/>
          </w:tcPr>
          <w:p w14:paraId="3F684415"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122,20</w:t>
            </w:r>
          </w:p>
        </w:tc>
        <w:tc>
          <w:tcPr>
            <w:tcW w:w="866" w:type="dxa"/>
            <w:tcBorders>
              <w:top w:val="nil"/>
              <w:left w:val="nil"/>
              <w:bottom w:val="single" w:sz="4" w:space="0" w:color="auto"/>
              <w:right w:val="single" w:sz="8" w:space="0" w:color="auto"/>
            </w:tcBorders>
            <w:shd w:val="clear" w:color="auto" w:fill="auto"/>
            <w:noWrap/>
            <w:vAlign w:val="bottom"/>
            <w:hideMark/>
          </w:tcPr>
          <w:p w14:paraId="1E08BAE3" w14:textId="46CCB5D0" w:rsidR="00B570A5" w:rsidRDefault="00B570A5">
            <w:pPr>
              <w:jc w:val="center"/>
              <w:rPr>
                <w:rFonts w:ascii="Calibri" w:hAnsi="Calibri" w:cs="Calibri"/>
                <w:color w:val="000000"/>
                <w:sz w:val="20"/>
                <w:szCs w:val="20"/>
              </w:rPr>
            </w:pPr>
          </w:p>
        </w:tc>
      </w:tr>
      <w:tr w:rsidR="00B570A5" w14:paraId="0195D7E3" w14:textId="77777777" w:rsidTr="00B570A5">
        <w:trPr>
          <w:trHeight w:val="615"/>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3AEC0145" w14:textId="77777777" w:rsidR="00B570A5" w:rsidRDefault="00B570A5">
            <w:pPr>
              <w:rPr>
                <w:rFonts w:ascii="Calibri" w:hAnsi="Calibri" w:cs="Calibri"/>
                <w:color w:val="000000"/>
                <w:sz w:val="20"/>
                <w:szCs w:val="20"/>
              </w:rPr>
            </w:pPr>
            <w:r>
              <w:rPr>
                <w:rFonts w:ascii="Calibri" w:hAnsi="Calibri" w:cs="Calibri"/>
                <w:color w:val="000000"/>
                <w:sz w:val="20"/>
                <w:szCs w:val="20"/>
              </w:rPr>
              <w:t>65 Prihodi od upravnih i administrativnih pristojbi, pristojbi po posebnim propisima i naknada</w:t>
            </w:r>
          </w:p>
        </w:tc>
        <w:tc>
          <w:tcPr>
            <w:tcW w:w="1560" w:type="dxa"/>
            <w:tcBorders>
              <w:top w:val="nil"/>
              <w:left w:val="nil"/>
              <w:bottom w:val="single" w:sz="4" w:space="0" w:color="auto"/>
              <w:right w:val="single" w:sz="4" w:space="0" w:color="auto"/>
            </w:tcBorders>
            <w:shd w:val="clear" w:color="000000" w:fill="E2EFDA"/>
            <w:noWrap/>
            <w:vAlign w:val="bottom"/>
            <w:hideMark/>
          </w:tcPr>
          <w:p w14:paraId="0AF98105"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2.299.485,78</w:t>
            </w:r>
          </w:p>
        </w:tc>
        <w:tc>
          <w:tcPr>
            <w:tcW w:w="1660" w:type="dxa"/>
            <w:tcBorders>
              <w:top w:val="nil"/>
              <w:left w:val="nil"/>
              <w:bottom w:val="single" w:sz="4" w:space="0" w:color="auto"/>
              <w:right w:val="single" w:sz="4" w:space="0" w:color="auto"/>
            </w:tcBorders>
            <w:shd w:val="clear" w:color="000000" w:fill="E2EFDA"/>
            <w:noWrap/>
            <w:vAlign w:val="bottom"/>
            <w:hideMark/>
          </w:tcPr>
          <w:p w14:paraId="20D76533"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5.081.935,00</w:t>
            </w:r>
          </w:p>
        </w:tc>
        <w:tc>
          <w:tcPr>
            <w:tcW w:w="1600" w:type="dxa"/>
            <w:tcBorders>
              <w:top w:val="nil"/>
              <w:left w:val="nil"/>
              <w:bottom w:val="single" w:sz="4" w:space="0" w:color="auto"/>
              <w:right w:val="single" w:sz="4" w:space="0" w:color="auto"/>
            </w:tcBorders>
            <w:shd w:val="clear" w:color="000000" w:fill="E2EFDA"/>
            <w:noWrap/>
            <w:vAlign w:val="bottom"/>
            <w:hideMark/>
          </w:tcPr>
          <w:p w14:paraId="02521AD7"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2.340.723,14</w:t>
            </w:r>
          </w:p>
        </w:tc>
        <w:tc>
          <w:tcPr>
            <w:tcW w:w="860" w:type="dxa"/>
            <w:tcBorders>
              <w:top w:val="nil"/>
              <w:left w:val="nil"/>
              <w:bottom w:val="single" w:sz="4" w:space="0" w:color="auto"/>
              <w:right w:val="single" w:sz="4" w:space="0" w:color="auto"/>
            </w:tcBorders>
            <w:shd w:val="clear" w:color="000000" w:fill="E2EFDA"/>
            <w:noWrap/>
            <w:vAlign w:val="bottom"/>
            <w:hideMark/>
          </w:tcPr>
          <w:p w14:paraId="22DC5E42"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101,79</w:t>
            </w:r>
          </w:p>
        </w:tc>
        <w:tc>
          <w:tcPr>
            <w:tcW w:w="866" w:type="dxa"/>
            <w:tcBorders>
              <w:top w:val="nil"/>
              <w:left w:val="nil"/>
              <w:bottom w:val="single" w:sz="4" w:space="0" w:color="auto"/>
              <w:right w:val="single" w:sz="8" w:space="0" w:color="auto"/>
            </w:tcBorders>
            <w:shd w:val="clear" w:color="000000" w:fill="E2EFDA"/>
            <w:noWrap/>
            <w:vAlign w:val="bottom"/>
            <w:hideMark/>
          </w:tcPr>
          <w:p w14:paraId="7B18CDA3"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46,06</w:t>
            </w:r>
          </w:p>
        </w:tc>
      </w:tr>
      <w:tr w:rsidR="00B570A5" w14:paraId="2BCC5D15" w14:textId="77777777" w:rsidTr="00B570A5">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6C87C1B4" w14:textId="77777777" w:rsidR="00B570A5" w:rsidRDefault="00B570A5">
            <w:pPr>
              <w:rPr>
                <w:rFonts w:ascii="Calibri" w:hAnsi="Calibri" w:cs="Calibri"/>
                <w:color w:val="000000"/>
                <w:sz w:val="20"/>
                <w:szCs w:val="20"/>
              </w:rPr>
            </w:pPr>
            <w:r>
              <w:rPr>
                <w:rFonts w:ascii="Calibri" w:hAnsi="Calibri" w:cs="Calibri"/>
                <w:color w:val="000000"/>
                <w:sz w:val="20"/>
                <w:szCs w:val="20"/>
              </w:rPr>
              <w:t>651 Upravne i administrativne pristojbe</w:t>
            </w:r>
          </w:p>
        </w:tc>
        <w:tc>
          <w:tcPr>
            <w:tcW w:w="1560" w:type="dxa"/>
            <w:tcBorders>
              <w:top w:val="nil"/>
              <w:left w:val="nil"/>
              <w:bottom w:val="single" w:sz="4" w:space="0" w:color="auto"/>
              <w:right w:val="single" w:sz="4" w:space="0" w:color="auto"/>
            </w:tcBorders>
            <w:shd w:val="clear" w:color="auto" w:fill="auto"/>
            <w:noWrap/>
            <w:vAlign w:val="bottom"/>
            <w:hideMark/>
          </w:tcPr>
          <w:p w14:paraId="2F1F16F8"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213,30</w:t>
            </w:r>
          </w:p>
        </w:tc>
        <w:tc>
          <w:tcPr>
            <w:tcW w:w="1660" w:type="dxa"/>
            <w:tcBorders>
              <w:top w:val="nil"/>
              <w:left w:val="nil"/>
              <w:bottom w:val="single" w:sz="4" w:space="0" w:color="auto"/>
              <w:right w:val="single" w:sz="4" w:space="0" w:color="auto"/>
            </w:tcBorders>
            <w:shd w:val="clear" w:color="auto" w:fill="auto"/>
            <w:noWrap/>
            <w:vAlign w:val="bottom"/>
            <w:hideMark/>
          </w:tcPr>
          <w:p w14:paraId="56C101C8"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56E3FC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0" w:type="dxa"/>
            <w:tcBorders>
              <w:top w:val="nil"/>
              <w:left w:val="nil"/>
              <w:bottom w:val="single" w:sz="4" w:space="0" w:color="auto"/>
              <w:right w:val="single" w:sz="4" w:space="0" w:color="auto"/>
            </w:tcBorders>
            <w:shd w:val="clear" w:color="auto" w:fill="auto"/>
            <w:noWrap/>
            <w:vAlign w:val="bottom"/>
            <w:hideMark/>
          </w:tcPr>
          <w:p w14:paraId="3190B0BF"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auto" w:fill="auto"/>
            <w:noWrap/>
            <w:vAlign w:val="bottom"/>
            <w:hideMark/>
          </w:tcPr>
          <w:p w14:paraId="16D95CDE" w14:textId="0390DC8B" w:rsidR="00B570A5" w:rsidRDefault="00B570A5">
            <w:pPr>
              <w:jc w:val="center"/>
              <w:rPr>
                <w:rFonts w:ascii="Calibri" w:hAnsi="Calibri" w:cs="Calibri"/>
                <w:color w:val="000000"/>
                <w:sz w:val="20"/>
                <w:szCs w:val="20"/>
              </w:rPr>
            </w:pPr>
          </w:p>
        </w:tc>
      </w:tr>
      <w:tr w:rsidR="00B570A5" w14:paraId="2B7165AB" w14:textId="77777777" w:rsidTr="00B570A5">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5A1BBD74" w14:textId="77777777" w:rsidR="00B570A5" w:rsidRDefault="00B570A5">
            <w:pPr>
              <w:rPr>
                <w:rFonts w:ascii="Calibri" w:hAnsi="Calibri" w:cs="Calibri"/>
                <w:color w:val="000000"/>
                <w:sz w:val="20"/>
                <w:szCs w:val="20"/>
              </w:rPr>
            </w:pPr>
            <w:r>
              <w:rPr>
                <w:rFonts w:ascii="Calibri" w:hAnsi="Calibri" w:cs="Calibri"/>
                <w:color w:val="000000"/>
                <w:sz w:val="20"/>
                <w:szCs w:val="20"/>
              </w:rPr>
              <w:t>652 Prihodi po posebnim propisima</w:t>
            </w:r>
          </w:p>
        </w:tc>
        <w:tc>
          <w:tcPr>
            <w:tcW w:w="1560" w:type="dxa"/>
            <w:tcBorders>
              <w:top w:val="nil"/>
              <w:left w:val="nil"/>
              <w:bottom w:val="single" w:sz="4" w:space="0" w:color="auto"/>
              <w:right w:val="single" w:sz="4" w:space="0" w:color="auto"/>
            </w:tcBorders>
            <w:shd w:val="clear" w:color="000000" w:fill="FFFFFF"/>
            <w:noWrap/>
            <w:vAlign w:val="bottom"/>
            <w:hideMark/>
          </w:tcPr>
          <w:p w14:paraId="753FE84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2.299.272,48</w:t>
            </w:r>
          </w:p>
        </w:tc>
        <w:tc>
          <w:tcPr>
            <w:tcW w:w="1660" w:type="dxa"/>
            <w:tcBorders>
              <w:top w:val="nil"/>
              <w:left w:val="nil"/>
              <w:bottom w:val="single" w:sz="4" w:space="0" w:color="auto"/>
              <w:right w:val="single" w:sz="4" w:space="0" w:color="auto"/>
            </w:tcBorders>
            <w:shd w:val="clear" w:color="000000" w:fill="FFFFFF"/>
            <w:noWrap/>
            <w:vAlign w:val="bottom"/>
            <w:hideMark/>
          </w:tcPr>
          <w:p w14:paraId="2FBEBD2B"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436BD84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2.340.723,14</w:t>
            </w:r>
          </w:p>
        </w:tc>
        <w:tc>
          <w:tcPr>
            <w:tcW w:w="860" w:type="dxa"/>
            <w:tcBorders>
              <w:top w:val="nil"/>
              <w:left w:val="nil"/>
              <w:bottom w:val="single" w:sz="4" w:space="0" w:color="auto"/>
              <w:right w:val="single" w:sz="4" w:space="0" w:color="auto"/>
            </w:tcBorders>
            <w:shd w:val="clear" w:color="auto" w:fill="auto"/>
            <w:noWrap/>
            <w:vAlign w:val="bottom"/>
            <w:hideMark/>
          </w:tcPr>
          <w:p w14:paraId="1B55552B"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101,80</w:t>
            </w:r>
          </w:p>
        </w:tc>
        <w:tc>
          <w:tcPr>
            <w:tcW w:w="866" w:type="dxa"/>
            <w:tcBorders>
              <w:top w:val="nil"/>
              <w:left w:val="nil"/>
              <w:bottom w:val="single" w:sz="4" w:space="0" w:color="auto"/>
              <w:right w:val="single" w:sz="8" w:space="0" w:color="auto"/>
            </w:tcBorders>
            <w:shd w:val="clear" w:color="auto" w:fill="auto"/>
            <w:noWrap/>
            <w:vAlign w:val="bottom"/>
            <w:hideMark/>
          </w:tcPr>
          <w:p w14:paraId="33B114A2" w14:textId="75EE6A4D" w:rsidR="00B570A5" w:rsidRDefault="00B570A5">
            <w:pPr>
              <w:jc w:val="center"/>
              <w:rPr>
                <w:rFonts w:ascii="Calibri" w:hAnsi="Calibri" w:cs="Calibri"/>
                <w:color w:val="000000"/>
                <w:sz w:val="20"/>
                <w:szCs w:val="20"/>
              </w:rPr>
            </w:pPr>
          </w:p>
        </w:tc>
      </w:tr>
      <w:tr w:rsidR="00B570A5" w14:paraId="699BD6EC" w14:textId="77777777" w:rsidTr="00B570A5">
        <w:trPr>
          <w:trHeight w:val="780"/>
        </w:trPr>
        <w:tc>
          <w:tcPr>
            <w:tcW w:w="3560"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38560A4B" w14:textId="77777777" w:rsidR="00B570A5" w:rsidRDefault="00B570A5">
            <w:pPr>
              <w:rPr>
                <w:rFonts w:ascii="Calibri" w:hAnsi="Calibri" w:cs="Calibri"/>
                <w:color w:val="000000"/>
                <w:sz w:val="20"/>
                <w:szCs w:val="20"/>
              </w:rPr>
            </w:pPr>
            <w:r>
              <w:rPr>
                <w:rFonts w:ascii="Calibri" w:hAnsi="Calibri" w:cs="Calibri"/>
                <w:color w:val="000000"/>
                <w:sz w:val="20"/>
                <w:szCs w:val="20"/>
              </w:rPr>
              <w:lastRenderedPageBreak/>
              <w:t>66 Prihodi od prodaje proizvoda i robe te pruženih usluga, prihodi od donacija te povrati po protestiranim jamstvima</w:t>
            </w:r>
          </w:p>
        </w:tc>
        <w:tc>
          <w:tcPr>
            <w:tcW w:w="1560" w:type="dxa"/>
            <w:tcBorders>
              <w:top w:val="single" w:sz="4" w:space="0" w:color="auto"/>
              <w:left w:val="nil"/>
              <w:bottom w:val="single" w:sz="4" w:space="0" w:color="auto"/>
              <w:right w:val="single" w:sz="4" w:space="0" w:color="auto"/>
            </w:tcBorders>
            <w:shd w:val="clear" w:color="000000" w:fill="E2EFDA"/>
            <w:noWrap/>
            <w:vAlign w:val="bottom"/>
            <w:hideMark/>
          </w:tcPr>
          <w:p w14:paraId="57D5A96D"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2.499.153,45</w:t>
            </w:r>
          </w:p>
        </w:tc>
        <w:tc>
          <w:tcPr>
            <w:tcW w:w="1660" w:type="dxa"/>
            <w:tcBorders>
              <w:top w:val="single" w:sz="4" w:space="0" w:color="auto"/>
              <w:left w:val="nil"/>
              <w:bottom w:val="single" w:sz="4" w:space="0" w:color="auto"/>
              <w:right w:val="single" w:sz="4" w:space="0" w:color="auto"/>
            </w:tcBorders>
            <w:shd w:val="clear" w:color="000000" w:fill="E2EFDA"/>
            <w:noWrap/>
            <w:vAlign w:val="bottom"/>
            <w:hideMark/>
          </w:tcPr>
          <w:p w14:paraId="3AD18DB2"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8.692.194,00</w:t>
            </w:r>
          </w:p>
        </w:tc>
        <w:tc>
          <w:tcPr>
            <w:tcW w:w="1600" w:type="dxa"/>
            <w:tcBorders>
              <w:top w:val="single" w:sz="4" w:space="0" w:color="auto"/>
              <w:left w:val="nil"/>
              <w:bottom w:val="single" w:sz="4" w:space="0" w:color="auto"/>
              <w:right w:val="single" w:sz="4" w:space="0" w:color="auto"/>
            </w:tcBorders>
            <w:shd w:val="clear" w:color="000000" w:fill="E2EFDA"/>
            <w:noWrap/>
            <w:vAlign w:val="bottom"/>
            <w:hideMark/>
          </w:tcPr>
          <w:p w14:paraId="1435AA0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2.738.870,07</w:t>
            </w:r>
          </w:p>
        </w:tc>
        <w:tc>
          <w:tcPr>
            <w:tcW w:w="860" w:type="dxa"/>
            <w:tcBorders>
              <w:top w:val="single" w:sz="4" w:space="0" w:color="auto"/>
              <w:left w:val="nil"/>
              <w:bottom w:val="single" w:sz="4" w:space="0" w:color="auto"/>
              <w:right w:val="single" w:sz="4" w:space="0" w:color="auto"/>
            </w:tcBorders>
            <w:shd w:val="clear" w:color="000000" w:fill="E2EFDA"/>
            <w:noWrap/>
            <w:vAlign w:val="bottom"/>
            <w:hideMark/>
          </w:tcPr>
          <w:p w14:paraId="69C78EA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109,59</w:t>
            </w:r>
          </w:p>
        </w:tc>
        <w:tc>
          <w:tcPr>
            <w:tcW w:w="866" w:type="dxa"/>
            <w:tcBorders>
              <w:top w:val="single" w:sz="4" w:space="0" w:color="auto"/>
              <w:left w:val="nil"/>
              <w:bottom w:val="single" w:sz="4" w:space="0" w:color="auto"/>
              <w:right w:val="single" w:sz="4" w:space="0" w:color="auto"/>
            </w:tcBorders>
            <w:shd w:val="clear" w:color="000000" w:fill="E2EFDA"/>
            <w:noWrap/>
            <w:vAlign w:val="bottom"/>
            <w:hideMark/>
          </w:tcPr>
          <w:p w14:paraId="27B86F8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31,51</w:t>
            </w:r>
          </w:p>
        </w:tc>
      </w:tr>
      <w:tr w:rsidR="00B570A5" w14:paraId="247D80FC" w14:textId="77777777" w:rsidTr="00B570A5">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A911B1D" w14:textId="77777777" w:rsidR="00B570A5" w:rsidRDefault="00B570A5">
            <w:pPr>
              <w:rPr>
                <w:rFonts w:ascii="Calibri" w:hAnsi="Calibri" w:cs="Calibri"/>
                <w:color w:val="000000"/>
                <w:sz w:val="20"/>
                <w:szCs w:val="20"/>
              </w:rPr>
            </w:pPr>
            <w:r>
              <w:rPr>
                <w:rFonts w:ascii="Calibri" w:hAnsi="Calibri" w:cs="Calibri"/>
                <w:color w:val="000000"/>
                <w:sz w:val="20"/>
                <w:szCs w:val="20"/>
              </w:rPr>
              <w:t>661 Prihodi od prodaje proizvoda i robe te pruženih usluga</w:t>
            </w:r>
          </w:p>
        </w:tc>
        <w:tc>
          <w:tcPr>
            <w:tcW w:w="1560" w:type="dxa"/>
            <w:tcBorders>
              <w:top w:val="nil"/>
              <w:left w:val="nil"/>
              <w:bottom w:val="single" w:sz="4" w:space="0" w:color="auto"/>
              <w:right w:val="single" w:sz="4" w:space="0" w:color="auto"/>
            </w:tcBorders>
            <w:shd w:val="clear" w:color="000000" w:fill="FFFFFF"/>
            <w:noWrap/>
            <w:vAlign w:val="bottom"/>
            <w:hideMark/>
          </w:tcPr>
          <w:p w14:paraId="4BC9F948"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2.161.338,23</w:t>
            </w:r>
          </w:p>
        </w:tc>
        <w:tc>
          <w:tcPr>
            <w:tcW w:w="1660" w:type="dxa"/>
            <w:tcBorders>
              <w:top w:val="nil"/>
              <w:left w:val="nil"/>
              <w:bottom w:val="single" w:sz="4" w:space="0" w:color="auto"/>
              <w:right w:val="single" w:sz="4" w:space="0" w:color="auto"/>
            </w:tcBorders>
            <w:shd w:val="clear" w:color="000000" w:fill="FFFFFF"/>
            <w:noWrap/>
            <w:vAlign w:val="bottom"/>
            <w:hideMark/>
          </w:tcPr>
          <w:p w14:paraId="1E6D1F84"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5B5ED50E"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2.251.375,29</w:t>
            </w:r>
          </w:p>
        </w:tc>
        <w:tc>
          <w:tcPr>
            <w:tcW w:w="860" w:type="dxa"/>
            <w:tcBorders>
              <w:top w:val="nil"/>
              <w:left w:val="nil"/>
              <w:bottom w:val="single" w:sz="4" w:space="0" w:color="auto"/>
              <w:right w:val="single" w:sz="4" w:space="0" w:color="auto"/>
            </w:tcBorders>
            <w:shd w:val="clear" w:color="auto" w:fill="auto"/>
            <w:noWrap/>
            <w:vAlign w:val="bottom"/>
            <w:hideMark/>
          </w:tcPr>
          <w:p w14:paraId="60206C93"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104,17</w:t>
            </w:r>
          </w:p>
        </w:tc>
        <w:tc>
          <w:tcPr>
            <w:tcW w:w="866" w:type="dxa"/>
            <w:tcBorders>
              <w:top w:val="nil"/>
              <w:left w:val="nil"/>
              <w:bottom w:val="single" w:sz="4" w:space="0" w:color="auto"/>
              <w:right w:val="single" w:sz="8" w:space="0" w:color="auto"/>
            </w:tcBorders>
            <w:shd w:val="clear" w:color="auto" w:fill="auto"/>
            <w:noWrap/>
            <w:vAlign w:val="bottom"/>
            <w:hideMark/>
          </w:tcPr>
          <w:p w14:paraId="56F23238" w14:textId="0C01F9CC" w:rsidR="00B570A5" w:rsidRDefault="00B570A5">
            <w:pPr>
              <w:jc w:val="center"/>
              <w:rPr>
                <w:rFonts w:ascii="Calibri" w:hAnsi="Calibri" w:cs="Calibri"/>
                <w:color w:val="000000"/>
                <w:sz w:val="20"/>
                <w:szCs w:val="20"/>
              </w:rPr>
            </w:pPr>
          </w:p>
        </w:tc>
      </w:tr>
      <w:tr w:rsidR="00B570A5" w14:paraId="3727AFAE" w14:textId="77777777" w:rsidTr="00B570A5">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7DCA19F0" w14:textId="77777777" w:rsidR="00B570A5" w:rsidRDefault="00B570A5">
            <w:pPr>
              <w:rPr>
                <w:rFonts w:ascii="Calibri" w:hAnsi="Calibri" w:cs="Calibri"/>
                <w:color w:val="000000"/>
                <w:sz w:val="20"/>
                <w:szCs w:val="20"/>
              </w:rPr>
            </w:pPr>
            <w:r>
              <w:rPr>
                <w:rFonts w:ascii="Calibri" w:hAnsi="Calibri" w:cs="Calibri"/>
                <w:color w:val="000000"/>
                <w:sz w:val="20"/>
                <w:szCs w:val="20"/>
              </w:rPr>
              <w:t>663 Donacije od pravnih i fizičkih osoba izvan općeg proračuna</w:t>
            </w:r>
          </w:p>
        </w:tc>
        <w:tc>
          <w:tcPr>
            <w:tcW w:w="1560" w:type="dxa"/>
            <w:tcBorders>
              <w:top w:val="nil"/>
              <w:left w:val="nil"/>
              <w:bottom w:val="single" w:sz="4" w:space="0" w:color="auto"/>
              <w:right w:val="single" w:sz="4" w:space="0" w:color="auto"/>
            </w:tcBorders>
            <w:shd w:val="clear" w:color="000000" w:fill="FFFFFF"/>
            <w:noWrap/>
            <w:vAlign w:val="bottom"/>
            <w:hideMark/>
          </w:tcPr>
          <w:p w14:paraId="4D51F69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337.815,22</w:t>
            </w:r>
          </w:p>
        </w:tc>
        <w:tc>
          <w:tcPr>
            <w:tcW w:w="1660" w:type="dxa"/>
            <w:tcBorders>
              <w:top w:val="nil"/>
              <w:left w:val="nil"/>
              <w:bottom w:val="single" w:sz="4" w:space="0" w:color="auto"/>
              <w:right w:val="single" w:sz="4" w:space="0" w:color="auto"/>
            </w:tcBorders>
            <w:shd w:val="clear" w:color="000000" w:fill="FFFFFF"/>
            <w:noWrap/>
            <w:vAlign w:val="bottom"/>
            <w:hideMark/>
          </w:tcPr>
          <w:p w14:paraId="5C6DAFA2"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76F7BD34"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487.494,78</w:t>
            </w:r>
          </w:p>
        </w:tc>
        <w:tc>
          <w:tcPr>
            <w:tcW w:w="860" w:type="dxa"/>
            <w:tcBorders>
              <w:top w:val="nil"/>
              <w:left w:val="nil"/>
              <w:bottom w:val="single" w:sz="4" w:space="0" w:color="auto"/>
              <w:right w:val="single" w:sz="4" w:space="0" w:color="auto"/>
            </w:tcBorders>
            <w:shd w:val="clear" w:color="auto" w:fill="auto"/>
            <w:noWrap/>
            <w:vAlign w:val="bottom"/>
            <w:hideMark/>
          </w:tcPr>
          <w:p w14:paraId="19226E8D"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144,31</w:t>
            </w:r>
          </w:p>
        </w:tc>
        <w:tc>
          <w:tcPr>
            <w:tcW w:w="866" w:type="dxa"/>
            <w:tcBorders>
              <w:top w:val="nil"/>
              <w:left w:val="nil"/>
              <w:bottom w:val="single" w:sz="4" w:space="0" w:color="auto"/>
              <w:right w:val="single" w:sz="8" w:space="0" w:color="auto"/>
            </w:tcBorders>
            <w:shd w:val="clear" w:color="auto" w:fill="auto"/>
            <w:noWrap/>
            <w:vAlign w:val="bottom"/>
            <w:hideMark/>
          </w:tcPr>
          <w:p w14:paraId="58F7D809" w14:textId="4D3AA095" w:rsidR="00B570A5" w:rsidRDefault="00B570A5">
            <w:pPr>
              <w:jc w:val="center"/>
              <w:rPr>
                <w:rFonts w:ascii="Calibri" w:hAnsi="Calibri" w:cs="Calibri"/>
                <w:color w:val="000000"/>
                <w:sz w:val="20"/>
                <w:szCs w:val="20"/>
              </w:rPr>
            </w:pPr>
          </w:p>
        </w:tc>
      </w:tr>
      <w:tr w:rsidR="00B570A5" w14:paraId="0ABB0F04" w14:textId="77777777" w:rsidTr="00B570A5">
        <w:trPr>
          <w:trHeight w:val="525"/>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088B7AF5" w14:textId="77777777" w:rsidR="00B570A5" w:rsidRDefault="00B570A5">
            <w:pPr>
              <w:rPr>
                <w:rFonts w:ascii="Calibri" w:hAnsi="Calibri" w:cs="Calibri"/>
                <w:color w:val="000000"/>
                <w:sz w:val="20"/>
                <w:szCs w:val="20"/>
              </w:rPr>
            </w:pPr>
            <w:r>
              <w:rPr>
                <w:rFonts w:ascii="Calibri" w:hAnsi="Calibri" w:cs="Calibri"/>
                <w:color w:val="000000"/>
                <w:sz w:val="20"/>
                <w:szCs w:val="20"/>
              </w:rPr>
              <w:t>67 Prihodi iz nadležnog proračuna iod HZZO-a temeljem ugovornih obveza</w:t>
            </w:r>
          </w:p>
        </w:tc>
        <w:tc>
          <w:tcPr>
            <w:tcW w:w="1560" w:type="dxa"/>
            <w:tcBorders>
              <w:top w:val="nil"/>
              <w:left w:val="nil"/>
              <w:bottom w:val="single" w:sz="4" w:space="0" w:color="auto"/>
              <w:right w:val="single" w:sz="4" w:space="0" w:color="auto"/>
            </w:tcBorders>
            <w:shd w:val="clear" w:color="000000" w:fill="E2EFDA"/>
            <w:noWrap/>
            <w:vAlign w:val="bottom"/>
            <w:hideMark/>
          </w:tcPr>
          <w:p w14:paraId="69F8CD3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14.561.612,80</w:t>
            </w:r>
          </w:p>
        </w:tc>
        <w:tc>
          <w:tcPr>
            <w:tcW w:w="1660" w:type="dxa"/>
            <w:tcBorders>
              <w:top w:val="nil"/>
              <w:left w:val="nil"/>
              <w:bottom w:val="single" w:sz="4" w:space="0" w:color="auto"/>
              <w:right w:val="single" w:sz="4" w:space="0" w:color="auto"/>
            </w:tcBorders>
            <w:shd w:val="clear" w:color="000000" w:fill="E2EFDA"/>
            <w:noWrap/>
            <w:vAlign w:val="bottom"/>
            <w:hideMark/>
          </w:tcPr>
          <w:p w14:paraId="08E48F85"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35.820.492,00</w:t>
            </w:r>
          </w:p>
        </w:tc>
        <w:tc>
          <w:tcPr>
            <w:tcW w:w="1600" w:type="dxa"/>
            <w:tcBorders>
              <w:top w:val="nil"/>
              <w:left w:val="nil"/>
              <w:bottom w:val="single" w:sz="4" w:space="0" w:color="auto"/>
              <w:right w:val="single" w:sz="4" w:space="0" w:color="auto"/>
            </w:tcBorders>
            <w:shd w:val="clear" w:color="000000" w:fill="E2EFDA"/>
            <w:noWrap/>
            <w:vAlign w:val="bottom"/>
            <w:hideMark/>
          </w:tcPr>
          <w:p w14:paraId="4362961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17.141.783,25</w:t>
            </w:r>
          </w:p>
        </w:tc>
        <w:tc>
          <w:tcPr>
            <w:tcW w:w="860" w:type="dxa"/>
            <w:tcBorders>
              <w:top w:val="nil"/>
              <w:left w:val="nil"/>
              <w:bottom w:val="single" w:sz="4" w:space="0" w:color="auto"/>
              <w:right w:val="single" w:sz="4" w:space="0" w:color="auto"/>
            </w:tcBorders>
            <w:shd w:val="clear" w:color="000000" w:fill="E2EFDA"/>
            <w:noWrap/>
            <w:vAlign w:val="bottom"/>
            <w:hideMark/>
          </w:tcPr>
          <w:p w14:paraId="3823DF38"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117,72</w:t>
            </w:r>
          </w:p>
        </w:tc>
        <w:tc>
          <w:tcPr>
            <w:tcW w:w="866" w:type="dxa"/>
            <w:tcBorders>
              <w:top w:val="nil"/>
              <w:left w:val="nil"/>
              <w:bottom w:val="single" w:sz="4" w:space="0" w:color="auto"/>
              <w:right w:val="single" w:sz="8" w:space="0" w:color="auto"/>
            </w:tcBorders>
            <w:shd w:val="clear" w:color="000000" w:fill="E2EFDA"/>
            <w:noWrap/>
            <w:vAlign w:val="bottom"/>
            <w:hideMark/>
          </w:tcPr>
          <w:p w14:paraId="53374767"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47,85</w:t>
            </w:r>
          </w:p>
        </w:tc>
      </w:tr>
      <w:tr w:rsidR="00B570A5" w14:paraId="233FEC34" w14:textId="77777777" w:rsidTr="00B570A5">
        <w:trPr>
          <w:trHeight w:val="525"/>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453BC2B4" w14:textId="77777777" w:rsidR="00B570A5" w:rsidRDefault="00B570A5">
            <w:pPr>
              <w:rPr>
                <w:rFonts w:ascii="Calibri" w:hAnsi="Calibri" w:cs="Calibri"/>
                <w:color w:val="000000"/>
                <w:sz w:val="20"/>
                <w:szCs w:val="20"/>
              </w:rPr>
            </w:pPr>
            <w:r>
              <w:rPr>
                <w:rFonts w:ascii="Calibri" w:hAnsi="Calibri" w:cs="Calibri"/>
                <w:color w:val="000000"/>
                <w:sz w:val="20"/>
                <w:szCs w:val="20"/>
              </w:rPr>
              <w:t xml:space="preserve">673 Prihodi od HZZO-a na temelju ugovornih obveza </w:t>
            </w:r>
          </w:p>
        </w:tc>
        <w:tc>
          <w:tcPr>
            <w:tcW w:w="1560" w:type="dxa"/>
            <w:tcBorders>
              <w:top w:val="nil"/>
              <w:left w:val="nil"/>
              <w:bottom w:val="single" w:sz="4" w:space="0" w:color="auto"/>
              <w:right w:val="single" w:sz="4" w:space="0" w:color="auto"/>
            </w:tcBorders>
            <w:shd w:val="clear" w:color="auto" w:fill="auto"/>
            <w:noWrap/>
            <w:vAlign w:val="bottom"/>
            <w:hideMark/>
          </w:tcPr>
          <w:p w14:paraId="20A93A5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14.561.612,80</w:t>
            </w:r>
          </w:p>
        </w:tc>
        <w:tc>
          <w:tcPr>
            <w:tcW w:w="1660" w:type="dxa"/>
            <w:tcBorders>
              <w:top w:val="nil"/>
              <w:left w:val="nil"/>
              <w:bottom w:val="single" w:sz="4" w:space="0" w:color="auto"/>
              <w:right w:val="single" w:sz="4" w:space="0" w:color="auto"/>
            </w:tcBorders>
            <w:shd w:val="clear" w:color="auto" w:fill="auto"/>
            <w:noWrap/>
            <w:vAlign w:val="bottom"/>
            <w:hideMark/>
          </w:tcPr>
          <w:p w14:paraId="173042B3"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17B82C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17.141.783,25</w:t>
            </w:r>
          </w:p>
        </w:tc>
        <w:tc>
          <w:tcPr>
            <w:tcW w:w="860" w:type="dxa"/>
            <w:tcBorders>
              <w:top w:val="nil"/>
              <w:left w:val="nil"/>
              <w:bottom w:val="single" w:sz="4" w:space="0" w:color="auto"/>
              <w:right w:val="single" w:sz="4" w:space="0" w:color="auto"/>
            </w:tcBorders>
            <w:shd w:val="clear" w:color="auto" w:fill="auto"/>
            <w:noWrap/>
            <w:vAlign w:val="bottom"/>
            <w:hideMark/>
          </w:tcPr>
          <w:p w14:paraId="6A53E2A7"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117,72</w:t>
            </w:r>
          </w:p>
        </w:tc>
        <w:tc>
          <w:tcPr>
            <w:tcW w:w="866" w:type="dxa"/>
            <w:tcBorders>
              <w:top w:val="nil"/>
              <w:left w:val="nil"/>
              <w:bottom w:val="single" w:sz="4" w:space="0" w:color="auto"/>
              <w:right w:val="single" w:sz="8" w:space="0" w:color="auto"/>
            </w:tcBorders>
            <w:shd w:val="clear" w:color="auto" w:fill="auto"/>
            <w:noWrap/>
            <w:vAlign w:val="bottom"/>
            <w:hideMark/>
          </w:tcPr>
          <w:p w14:paraId="2F2B17E1" w14:textId="5A5D85BB" w:rsidR="00B570A5" w:rsidRDefault="00B570A5">
            <w:pPr>
              <w:jc w:val="center"/>
              <w:rPr>
                <w:rFonts w:ascii="Calibri" w:hAnsi="Calibri" w:cs="Calibri"/>
                <w:color w:val="000000"/>
                <w:sz w:val="20"/>
                <w:szCs w:val="20"/>
              </w:rPr>
            </w:pPr>
          </w:p>
        </w:tc>
      </w:tr>
      <w:tr w:rsidR="00B570A5" w14:paraId="022E3123" w14:textId="77777777" w:rsidTr="00B570A5">
        <w:trPr>
          <w:trHeight w:val="300"/>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66555C15" w14:textId="77777777" w:rsidR="00B570A5" w:rsidRDefault="00B570A5">
            <w:pPr>
              <w:rPr>
                <w:rFonts w:ascii="Calibri" w:hAnsi="Calibri" w:cs="Calibri"/>
                <w:color w:val="000000"/>
                <w:sz w:val="20"/>
                <w:szCs w:val="20"/>
              </w:rPr>
            </w:pPr>
            <w:r>
              <w:rPr>
                <w:rFonts w:ascii="Calibri" w:hAnsi="Calibri" w:cs="Calibri"/>
                <w:color w:val="000000"/>
                <w:sz w:val="20"/>
                <w:szCs w:val="20"/>
              </w:rPr>
              <w:t>68 Kazne, upravne mjere i ostali prihodi</w:t>
            </w:r>
          </w:p>
        </w:tc>
        <w:tc>
          <w:tcPr>
            <w:tcW w:w="1560" w:type="dxa"/>
            <w:tcBorders>
              <w:top w:val="nil"/>
              <w:left w:val="nil"/>
              <w:bottom w:val="single" w:sz="4" w:space="0" w:color="auto"/>
              <w:right w:val="single" w:sz="4" w:space="0" w:color="auto"/>
            </w:tcBorders>
            <w:shd w:val="clear" w:color="000000" w:fill="E2EFDA"/>
            <w:noWrap/>
            <w:vAlign w:val="bottom"/>
            <w:hideMark/>
          </w:tcPr>
          <w:p w14:paraId="73BA7F9F"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63.583,02</w:t>
            </w:r>
          </w:p>
        </w:tc>
        <w:tc>
          <w:tcPr>
            <w:tcW w:w="1660" w:type="dxa"/>
            <w:tcBorders>
              <w:top w:val="nil"/>
              <w:left w:val="nil"/>
              <w:bottom w:val="single" w:sz="4" w:space="0" w:color="auto"/>
              <w:right w:val="single" w:sz="4" w:space="0" w:color="auto"/>
            </w:tcBorders>
            <w:shd w:val="clear" w:color="000000" w:fill="E2EFDA"/>
            <w:noWrap/>
            <w:vAlign w:val="bottom"/>
            <w:hideMark/>
          </w:tcPr>
          <w:p w14:paraId="54BEE97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110.175,00</w:t>
            </w:r>
          </w:p>
        </w:tc>
        <w:tc>
          <w:tcPr>
            <w:tcW w:w="1600" w:type="dxa"/>
            <w:tcBorders>
              <w:top w:val="nil"/>
              <w:left w:val="nil"/>
              <w:bottom w:val="single" w:sz="4" w:space="0" w:color="auto"/>
              <w:right w:val="single" w:sz="4" w:space="0" w:color="auto"/>
            </w:tcBorders>
            <w:shd w:val="clear" w:color="000000" w:fill="E2EFDA"/>
            <w:noWrap/>
            <w:vAlign w:val="bottom"/>
            <w:hideMark/>
          </w:tcPr>
          <w:p w14:paraId="3B0FCAC2"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71.775,49</w:t>
            </w:r>
          </w:p>
        </w:tc>
        <w:tc>
          <w:tcPr>
            <w:tcW w:w="860" w:type="dxa"/>
            <w:tcBorders>
              <w:top w:val="nil"/>
              <w:left w:val="nil"/>
              <w:bottom w:val="single" w:sz="4" w:space="0" w:color="auto"/>
              <w:right w:val="single" w:sz="4" w:space="0" w:color="auto"/>
            </w:tcBorders>
            <w:shd w:val="clear" w:color="000000" w:fill="E2EFDA"/>
            <w:noWrap/>
            <w:vAlign w:val="bottom"/>
            <w:hideMark/>
          </w:tcPr>
          <w:p w14:paraId="67E23B5B"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112,88</w:t>
            </w:r>
          </w:p>
        </w:tc>
        <w:tc>
          <w:tcPr>
            <w:tcW w:w="866" w:type="dxa"/>
            <w:tcBorders>
              <w:top w:val="nil"/>
              <w:left w:val="nil"/>
              <w:bottom w:val="single" w:sz="4" w:space="0" w:color="auto"/>
              <w:right w:val="single" w:sz="8" w:space="0" w:color="auto"/>
            </w:tcBorders>
            <w:shd w:val="clear" w:color="000000" w:fill="E2EFDA"/>
            <w:noWrap/>
            <w:vAlign w:val="bottom"/>
            <w:hideMark/>
          </w:tcPr>
          <w:p w14:paraId="6D0C0BD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65,15</w:t>
            </w:r>
          </w:p>
        </w:tc>
      </w:tr>
      <w:tr w:rsidR="00B570A5" w14:paraId="64FAFAEE" w14:textId="77777777" w:rsidTr="00B570A5">
        <w:trPr>
          <w:trHeight w:val="30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4813E2FC" w14:textId="77777777" w:rsidR="00B570A5" w:rsidRDefault="00B570A5">
            <w:pPr>
              <w:rPr>
                <w:rFonts w:ascii="Calibri" w:hAnsi="Calibri" w:cs="Calibri"/>
                <w:color w:val="000000"/>
                <w:sz w:val="20"/>
                <w:szCs w:val="20"/>
              </w:rPr>
            </w:pPr>
            <w:r>
              <w:rPr>
                <w:rFonts w:ascii="Calibri" w:hAnsi="Calibri" w:cs="Calibri"/>
                <w:color w:val="000000"/>
                <w:sz w:val="20"/>
                <w:szCs w:val="20"/>
              </w:rPr>
              <w:t>683 Ostali prihodi</w:t>
            </w:r>
          </w:p>
        </w:tc>
        <w:tc>
          <w:tcPr>
            <w:tcW w:w="1560" w:type="dxa"/>
            <w:tcBorders>
              <w:top w:val="nil"/>
              <w:left w:val="nil"/>
              <w:bottom w:val="single" w:sz="4" w:space="0" w:color="auto"/>
              <w:right w:val="single" w:sz="4" w:space="0" w:color="auto"/>
            </w:tcBorders>
            <w:shd w:val="clear" w:color="000000" w:fill="FFFFFF"/>
            <w:noWrap/>
            <w:vAlign w:val="bottom"/>
            <w:hideMark/>
          </w:tcPr>
          <w:p w14:paraId="3DF7C194"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63.583,02</w:t>
            </w:r>
          </w:p>
        </w:tc>
        <w:tc>
          <w:tcPr>
            <w:tcW w:w="1660" w:type="dxa"/>
            <w:tcBorders>
              <w:top w:val="nil"/>
              <w:left w:val="nil"/>
              <w:bottom w:val="single" w:sz="4" w:space="0" w:color="auto"/>
              <w:right w:val="single" w:sz="4" w:space="0" w:color="auto"/>
            </w:tcBorders>
            <w:shd w:val="clear" w:color="000000" w:fill="FFFFFF"/>
            <w:noWrap/>
            <w:vAlign w:val="bottom"/>
            <w:hideMark/>
          </w:tcPr>
          <w:p w14:paraId="64CA110C"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36FCE1B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71.775,49</w:t>
            </w:r>
          </w:p>
        </w:tc>
        <w:tc>
          <w:tcPr>
            <w:tcW w:w="860" w:type="dxa"/>
            <w:tcBorders>
              <w:top w:val="nil"/>
              <w:left w:val="nil"/>
              <w:bottom w:val="single" w:sz="4" w:space="0" w:color="auto"/>
              <w:right w:val="single" w:sz="4" w:space="0" w:color="auto"/>
            </w:tcBorders>
            <w:shd w:val="clear" w:color="auto" w:fill="auto"/>
            <w:noWrap/>
            <w:vAlign w:val="bottom"/>
            <w:hideMark/>
          </w:tcPr>
          <w:p w14:paraId="1E6CC41D"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112,88</w:t>
            </w:r>
          </w:p>
        </w:tc>
        <w:tc>
          <w:tcPr>
            <w:tcW w:w="866" w:type="dxa"/>
            <w:tcBorders>
              <w:top w:val="nil"/>
              <w:left w:val="nil"/>
              <w:bottom w:val="single" w:sz="4" w:space="0" w:color="auto"/>
              <w:right w:val="single" w:sz="8" w:space="0" w:color="auto"/>
            </w:tcBorders>
            <w:shd w:val="clear" w:color="auto" w:fill="auto"/>
            <w:noWrap/>
            <w:vAlign w:val="bottom"/>
            <w:hideMark/>
          </w:tcPr>
          <w:p w14:paraId="4DAC45B4" w14:textId="71E32504" w:rsidR="00B570A5" w:rsidRDefault="00B570A5">
            <w:pPr>
              <w:jc w:val="center"/>
              <w:rPr>
                <w:rFonts w:ascii="Calibri" w:hAnsi="Calibri" w:cs="Calibri"/>
                <w:color w:val="000000"/>
                <w:sz w:val="20"/>
                <w:szCs w:val="20"/>
              </w:rPr>
            </w:pPr>
          </w:p>
        </w:tc>
      </w:tr>
      <w:tr w:rsidR="00B570A5" w14:paraId="7700C6F1" w14:textId="77777777" w:rsidTr="00B570A5">
        <w:trPr>
          <w:trHeight w:val="525"/>
        </w:trPr>
        <w:tc>
          <w:tcPr>
            <w:tcW w:w="3560" w:type="dxa"/>
            <w:tcBorders>
              <w:top w:val="nil"/>
              <w:left w:val="single" w:sz="8" w:space="0" w:color="auto"/>
              <w:bottom w:val="single" w:sz="4" w:space="0" w:color="auto"/>
              <w:right w:val="single" w:sz="4" w:space="0" w:color="auto"/>
            </w:tcBorders>
            <w:shd w:val="clear" w:color="000000" w:fill="C6E0B4"/>
            <w:vAlign w:val="bottom"/>
            <w:hideMark/>
          </w:tcPr>
          <w:p w14:paraId="0B7975EC" w14:textId="77777777" w:rsidR="00B570A5" w:rsidRDefault="00B570A5">
            <w:pPr>
              <w:rPr>
                <w:rFonts w:ascii="Calibri" w:hAnsi="Calibri" w:cs="Calibri"/>
                <w:b/>
                <w:bCs/>
                <w:color w:val="000000"/>
                <w:sz w:val="20"/>
                <w:szCs w:val="20"/>
              </w:rPr>
            </w:pPr>
            <w:r>
              <w:rPr>
                <w:rFonts w:ascii="Calibri" w:hAnsi="Calibri" w:cs="Calibri"/>
                <w:b/>
                <w:bCs/>
                <w:color w:val="000000"/>
                <w:sz w:val="20"/>
                <w:szCs w:val="20"/>
              </w:rPr>
              <w:t xml:space="preserve">7 Prihodi od prodaje nefinancijske imovine </w:t>
            </w:r>
          </w:p>
        </w:tc>
        <w:tc>
          <w:tcPr>
            <w:tcW w:w="1560" w:type="dxa"/>
            <w:tcBorders>
              <w:top w:val="nil"/>
              <w:left w:val="nil"/>
              <w:bottom w:val="single" w:sz="4" w:space="0" w:color="auto"/>
              <w:right w:val="single" w:sz="4" w:space="0" w:color="auto"/>
            </w:tcBorders>
            <w:shd w:val="clear" w:color="000000" w:fill="C6E0B4"/>
            <w:noWrap/>
            <w:vAlign w:val="bottom"/>
            <w:hideMark/>
          </w:tcPr>
          <w:p w14:paraId="4DADA312"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10.314,99</w:t>
            </w:r>
          </w:p>
        </w:tc>
        <w:tc>
          <w:tcPr>
            <w:tcW w:w="1660" w:type="dxa"/>
            <w:tcBorders>
              <w:top w:val="nil"/>
              <w:left w:val="nil"/>
              <w:bottom w:val="single" w:sz="4" w:space="0" w:color="auto"/>
              <w:right w:val="single" w:sz="4" w:space="0" w:color="auto"/>
            </w:tcBorders>
            <w:shd w:val="clear" w:color="000000" w:fill="C6E0B4"/>
            <w:noWrap/>
            <w:vAlign w:val="bottom"/>
            <w:hideMark/>
          </w:tcPr>
          <w:p w14:paraId="1955B632"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9.690,00</w:t>
            </w:r>
          </w:p>
        </w:tc>
        <w:tc>
          <w:tcPr>
            <w:tcW w:w="1600" w:type="dxa"/>
            <w:tcBorders>
              <w:top w:val="nil"/>
              <w:left w:val="nil"/>
              <w:bottom w:val="single" w:sz="4" w:space="0" w:color="auto"/>
              <w:right w:val="single" w:sz="4" w:space="0" w:color="auto"/>
            </w:tcBorders>
            <w:shd w:val="clear" w:color="000000" w:fill="C6E0B4"/>
            <w:noWrap/>
            <w:vAlign w:val="bottom"/>
            <w:hideMark/>
          </w:tcPr>
          <w:p w14:paraId="083B48AD"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8.041,58</w:t>
            </w:r>
          </w:p>
        </w:tc>
        <w:tc>
          <w:tcPr>
            <w:tcW w:w="860" w:type="dxa"/>
            <w:tcBorders>
              <w:top w:val="nil"/>
              <w:left w:val="nil"/>
              <w:bottom w:val="single" w:sz="4" w:space="0" w:color="auto"/>
              <w:right w:val="single" w:sz="4" w:space="0" w:color="auto"/>
            </w:tcBorders>
            <w:shd w:val="clear" w:color="000000" w:fill="C6E0B4"/>
            <w:noWrap/>
            <w:vAlign w:val="bottom"/>
            <w:hideMark/>
          </w:tcPr>
          <w:p w14:paraId="655FC446"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77,96</w:t>
            </w:r>
          </w:p>
        </w:tc>
        <w:tc>
          <w:tcPr>
            <w:tcW w:w="866" w:type="dxa"/>
            <w:tcBorders>
              <w:top w:val="nil"/>
              <w:left w:val="nil"/>
              <w:bottom w:val="single" w:sz="4" w:space="0" w:color="auto"/>
              <w:right w:val="single" w:sz="8" w:space="0" w:color="auto"/>
            </w:tcBorders>
            <w:shd w:val="clear" w:color="000000" w:fill="C6E0B4"/>
            <w:noWrap/>
            <w:vAlign w:val="bottom"/>
            <w:hideMark/>
          </w:tcPr>
          <w:p w14:paraId="25F9B0CF"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82,99</w:t>
            </w:r>
          </w:p>
        </w:tc>
      </w:tr>
      <w:tr w:rsidR="00B570A5" w14:paraId="195DEEED" w14:textId="77777777" w:rsidTr="00B570A5">
        <w:trPr>
          <w:trHeight w:val="525"/>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73DD1245" w14:textId="77777777" w:rsidR="00B570A5" w:rsidRDefault="00B570A5">
            <w:pPr>
              <w:rPr>
                <w:rFonts w:ascii="Calibri" w:hAnsi="Calibri" w:cs="Calibri"/>
                <w:color w:val="000000"/>
                <w:sz w:val="20"/>
                <w:szCs w:val="20"/>
              </w:rPr>
            </w:pPr>
            <w:r>
              <w:rPr>
                <w:rFonts w:ascii="Calibri" w:hAnsi="Calibri" w:cs="Calibri"/>
                <w:color w:val="000000"/>
                <w:sz w:val="20"/>
                <w:szCs w:val="20"/>
              </w:rPr>
              <w:t>71 Prihodi od prodaje neproizvedene dugotrajne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0312D1B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7.708,42</w:t>
            </w:r>
          </w:p>
        </w:tc>
        <w:tc>
          <w:tcPr>
            <w:tcW w:w="1660" w:type="dxa"/>
            <w:tcBorders>
              <w:top w:val="nil"/>
              <w:left w:val="nil"/>
              <w:bottom w:val="single" w:sz="4" w:space="0" w:color="auto"/>
              <w:right w:val="single" w:sz="4" w:space="0" w:color="auto"/>
            </w:tcBorders>
            <w:shd w:val="clear" w:color="000000" w:fill="E2EFDA"/>
            <w:noWrap/>
            <w:vAlign w:val="bottom"/>
            <w:hideMark/>
          </w:tcPr>
          <w:p w14:paraId="040300B8"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E2EFDA"/>
            <w:noWrap/>
            <w:vAlign w:val="bottom"/>
            <w:hideMark/>
          </w:tcPr>
          <w:p w14:paraId="023F33AB"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0" w:type="dxa"/>
            <w:tcBorders>
              <w:top w:val="nil"/>
              <w:left w:val="nil"/>
              <w:bottom w:val="single" w:sz="4" w:space="0" w:color="auto"/>
              <w:right w:val="single" w:sz="4" w:space="0" w:color="auto"/>
            </w:tcBorders>
            <w:shd w:val="clear" w:color="000000" w:fill="E2EFDA"/>
            <w:noWrap/>
            <w:vAlign w:val="bottom"/>
            <w:hideMark/>
          </w:tcPr>
          <w:p w14:paraId="4DADE0A8"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000000" w:fill="E2EFDA"/>
            <w:noWrap/>
            <w:vAlign w:val="bottom"/>
            <w:hideMark/>
          </w:tcPr>
          <w:p w14:paraId="22906ACD" w14:textId="5DA9BE7D" w:rsidR="00B570A5" w:rsidRDefault="00B570A5">
            <w:pPr>
              <w:jc w:val="center"/>
              <w:rPr>
                <w:rFonts w:ascii="Calibri" w:hAnsi="Calibri" w:cs="Calibri"/>
                <w:color w:val="000000"/>
                <w:sz w:val="20"/>
                <w:szCs w:val="20"/>
              </w:rPr>
            </w:pPr>
          </w:p>
        </w:tc>
      </w:tr>
      <w:tr w:rsidR="00B570A5" w14:paraId="22AAC79F" w14:textId="77777777" w:rsidTr="00B570A5">
        <w:trPr>
          <w:trHeight w:val="332"/>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43A3B345" w14:textId="77777777" w:rsidR="00B570A5" w:rsidRDefault="00B570A5">
            <w:pPr>
              <w:rPr>
                <w:rFonts w:ascii="Calibri" w:hAnsi="Calibri" w:cs="Calibri"/>
                <w:color w:val="000000"/>
                <w:sz w:val="20"/>
                <w:szCs w:val="20"/>
              </w:rPr>
            </w:pPr>
            <w:r>
              <w:rPr>
                <w:rFonts w:ascii="Calibri" w:hAnsi="Calibri" w:cs="Calibri"/>
                <w:color w:val="000000"/>
                <w:sz w:val="20"/>
                <w:szCs w:val="20"/>
              </w:rPr>
              <w:t>712 Prihodi od prodaje nematerijalne imovine</w:t>
            </w:r>
          </w:p>
        </w:tc>
        <w:tc>
          <w:tcPr>
            <w:tcW w:w="1560" w:type="dxa"/>
            <w:tcBorders>
              <w:top w:val="nil"/>
              <w:left w:val="nil"/>
              <w:bottom w:val="single" w:sz="4" w:space="0" w:color="auto"/>
              <w:right w:val="single" w:sz="4" w:space="0" w:color="auto"/>
            </w:tcBorders>
            <w:shd w:val="clear" w:color="auto" w:fill="auto"/>
            <w:noWrap/>
            <w:vAlign w:val="bottom"/>
            <w:hideMark/>
          </w:tcPr>
          <w:p w14:paraId="7A21283E"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7.708,42</w:t>
            </w:r>
          </w:p>
        </w:tc>
        <w:tc>
          <w:tcPr>
            <w:tcW w:w="1660" w:type="dxa"/>
            <w:tcBorders>
              <w:top w:val="nil"/>
              <w:left w:val="nil"/>
              <w:bottom w:val="single" w:sz="4" w:space="0" w:color="auto"/>
              <w:right w:val="single" w:sz="4" w:space="0" w:color="auto"/>
            </w:tcBorders>
            <w:shd w:val="clear" w:color="auto" w:fill="auto"/>
            <w:noWrap/>
            <w:vAlign w:val="bottom"/>
            <w:hideMark/>
          </w:tcPr>
          <w:p w14:paraId="6511CBFB"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6CB46F4"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860" w:type="dxa"/>
            <w:tcBorders>
              <w:top w:val="nil"/>
              <w:left w:val="nil"/>
              <w:bottom w:val="single" w:sz="4" w:space="0" w:color="auto"/>
              <w:right w:val="single" w:sz="4" w:space="0" w:color="auto"/>
            </w:tcBorders>
            <w:shd w:val="clear" w:color="auto" w:fill="auto"/>
            <w:noWrap/>
            <w:vAlign w:val="bottom"/>
            <w:hideMark/>
          </w:tcPr>
          <w:p w14:paraId="6F6DF89F"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auto" w:fill="auto"/>
            <w:noWrap/>
            <w:vAlign w:val="bottom"/>
            <w:hideMark/>
          </w:tcPr>
          <w:p w14:paraId="68E7E0DF" w14:textId="67E7E8BE" w:rsidR="00B570A5" w:rsidRDefault="00B570A5">
            <w:pPr>
              <w:jc w:val="center"/>
              <w:rPr>
                <w:rFonts w:ascii="Calibri" w:hAnsi="Calibri" w:cs="Calibri"/>
                <w:color w:val="000000"/>
                <w:sz w:val="20"/>
                <w:szCs w:val="20"/>
              </w:rPr>
            </w:pPr>
          </w:p>
        </w:tc>
      </w:tr>
      <w:tr w:rsidR="00B570A5" w14:paraId="3E38659C" w14:textId="77777777" w:rsidTr="00B570A5">
        <w:trPr>
          <w:trHeight w:val="410"/>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0CB8D4DD" w14:textId="77777777" w:rsidR="00B570A5" w:rsidRDefault="00B570A5">
            <w:pPr>
              <w:rPr>
                <w:rFonts w:ascii="Calibri" w:hAnsi="Calibri" w:cs="Calibri"/>
                <w:color w:val="000000"/>
                <w:sz w:val="20"/>
                <w:szCs w:val="20"/>
              </w:rPr>
            </w:pPr>
            <w:r>
              <w:rPr>
                <w:rFonts w:ascii="Calibri" w:hAnsi="Calibri" w:cs="Calibri"/>
                <w:color w:val="000000"/>
                <w:sz w:val="20"/>
                <w:szCs w:val="20"/>
              </w:rPr>
              <w:t>72 Prihodi od prodaje proizvedene dugotrajne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29CADB4F"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2.606,57</w:t>
            </w:r>
          </w:p>
        </w:tc>
        <w:tc>
          <w:tcPr>
            <w:tcW w:w="1660" w:type="dxa"/>
            <w:tcBorders>
              <w:top w:val="nil"/>
              <w:left w:val="nil"/>
              <w:bottom w:val="single" w:sz="4" w:space="0" w:color="auto"/>
              <w:right w:val="single" w:sz="4" w:space="0" w:color="auto"/>
            </w:tcBorders>
            <w:shd w:val="clear" w:color="000000" w:fill="E2EFDA"/>
            <w:noWrap/>
            <w:vAlign w:val="bottom"/>
            <w:hideMark/>
          </w:tcPr>
          <w:p w14:paraId="664C21F1"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9.690,00</w:t>
            </w:r>
          </w:p>
        </w:tc>
        <w:tc>
          <w:tcPr>
            <w:tcW w:w="1600" w:type="dxa"/>
            <w:tcBorders>
              <w:top w:val="nil"/>
              <w:left w:val="nil"/>
              <w:bottom w:val="single" w:sz="4" w:space="0" w:color="auto"/>
              <w:right w:val="single" w:sz="4" w:space="0" w:color="auto"/>
            </w:tcBorders>
            <w:shd w:val="clear" w:color="000000" w:fill="E2EFDA"/>
            <w:noWrap/>
            <w:vAlign w:val="bottom"/>
            <w:hideMark/>
          </w:tcPr>
          <w:p w14:paraId="11BEF5E4"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8.041,58</w:t>
            </w:r>
          </w:p>
        </w:tc>
        <w:tc>
          <w:tcPr>
            <w:tcW w:w="860" w:type="dxa"/>
            <w:tcBorders>
              <w:top w:val="nil"/>
              <w:left w:val="nil"/>
              <w:bottom w:val="single" w:sz="4" w:space="0" w:color="auto"/>
              <w:right w:val="single" w:sz="4" w:space="0" w:color="auto"/>
            </w:tcBorders>
            <w:shd w:val="clear" w:color="000000" w:fill="E2EFDA"/>
            <w:noWrap/>
            <w:vAlign w:val="bottom"/>
            <w:hideMark/>
          </w:tcPr>
          <w:p w14:paraId="65EBEF69"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308,51</w:t>
            </w:r>
          </w:p>
        </w:tc>
        <w:tc>
          <w:tcPr>
            <w:tcW w:w="866" w:type="dxa"/>
            <w:tcBorders>
              <w:top w:val="nil"/>
              <w:left w:val="nil"/>
              <w:bottom w:val="single" w:sz="4" w:space="0" w:color="auto"/>
              <w:right w:val="single" w:sz="8" w:space="0" w:color="auto"/>
            </w:tcBorders>
            <w:shd w:val="clear" w:color="000000" w:fill="E2EFDA"/>
            <w:noWrap/>
            <w:vAlign w:val="bottom"/>
            <w:hideMark/>
          </w:tcPr>
          <w:p w14:paraId="274C8934"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82,99</w:t>
            </w:r>
          </w:p>
        </w:tc>
      </w:tr>
      <w:tr w:rsidR="00B570A5" w14:paraId="0D5367FA" w14:textId="77777777" w:rsidTr="00B570A5">
        <w:trPr>
          <w:trHeight w:val="332"/>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149EE3B9" w14:textId="77777777" w:rsidR="00B570A5" w:rsidRDefault="00B570A5">
            <w:pPr>
              <w:rPr>
                <w:rFonts w:ascii="Calibri" w:hAnsi="Calibri" w:cs="Calibri"/>
                <w:color w:val="000000"/>
                <w:sz w:val="20"/>
                <w:szCs w:val="20"/>
              </w:rPr>
            </w:pPr>
            <w:r>
              <w:rPr>
                <w:rFonts w:ascii="Calibri" w:hAnsi="Calibri" w:cs="Calibri"/>
                <w:color w:val="000000"/>
                <w:sz w:val="20"/>
                <w:szCs w:val="20"/>
              </w:rPr>
              <w:t>721 Prihodi od prodaje građevinskih objekata</w:t>
            </w:r>
          </w:p>
        </w:tc>
        <w:tc>
          <w:tcPr>
            <w:tcW w:w="1560" w:type="dxa"/>
            <w:tcBorders>
              <w:top w:val="nil"/>
              <w:left w:val="nil"/>
              <w:bottom w:val="single" w:sz="4" w:space="0" w:color="auto"/>
              <w:right w:val="single" w:sz="4" w:space="0" w:color="auto"/>
            </w:tcBorders>
            <w:shd w:val="clear" w:color="auto" w:fill="auto"/>
            <w:noWrap/>
            <w:vAlign w:val="bottom"/>
            <w:hideMark/>
          </w:tcPr>
          <w:p w14:paraId="2E92DFB7"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1.356,57</w:t>
            </w:r>
          </w:p>
        </w:tc>
        <w:tc>
          <w:tcPr>
            <w:tcW w:w="1660" w:type="dxa"/>
            <w:tcBorders>
              <w:top w:val="nil"/>
              <w:left w:val="nil"/>
              <w:bottom w:val="single" w:sz="4" w:space="0" w:color="auto"/>
              <w:right w:val="single" w:sz="4" w:space="0" w:color="auto"/>
            </w:tcBorders>
            <w:shd w:val="clear" w:color="auto" w:fill="auto"/>
            <w:noWrap/>
            <w:vAlign w:val="bottom"/>
            <w:hideMark/>
          </w:tcPr>
          <w:p w14:paraId="539D2919"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F3E9812"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578,39</w:t>
            </w:r>
          </w:p>
        </w:tc>
        <w:tc>
          <w:tcPr>
            <w:tcW w:w="860" w:type="dxa"/>
            <w:tcBorders>
              <w:top w:val="nil"/>
              <w:left w:val="nil"/>
              <w:bottom w:val="single" w:sz="4" w:space="0" w:color="auto"/>
              <w:right w:val="single" w:sz="4" w:space="0" w:color="auto"/>
            </w:tcBorders>
            <w:shd w:val="clear" w:color="auto" w:fill="auto"/>
            <w:noWrap/>
            <w:vAlign w:val="bottom"/>
            <w:hideMark/>
          </w:tcPr>
          <w:p w14:paraId="2F5CCB4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42,64</w:t>
            </w:r>
          </w:p>
        </w:tc>
        <w:tc>
          <w:tcPr>
            <w:tcW w:w="866" w:type="dxa"/>
            <w:tcBorders>
              <w:top w:val="nil"/>
              <w:left w:val="nil"/>
              <w:bottom w:val="single" w:sz="4" w:space="0" w:color="auto"/>
              <w:right w:val="single" w:sz="8" w:space="0" w:color="auto"/>
            </w:tcBorders>
            <w:shd w:val="clear" w:color="auto" w:fill="auto"/>
            <w:noWrap/>
            <w:vAlign w:val="bottom"/>
            <w:hideMark/>
          </w:tcPr>
          <w:p w14:paraId="15EF0304" w14:textId="35045B38" w:rsidR="00B570A5" w:rsidRDefault="00B570A5">
            <w:pPr>
              <w:jc w:val="center"/>
              <w:rPr>
                <w:rFonts w:ascii="Calibri" w:hAnsi="Calibri" w:cs="Calibri"/>
                <w:color w:val="000000"/>
                <w:sz w:val="20"/>
                <w:szCs w:val="20"/>
              </w:rPr>
            </w:pPr>
          </w:p>
        </w:tc>
      </w:tr>
      <w:tr w:rsidR="00B570A5" w14:paraId="0632B5AC" w14:textId="77777777" w:rsidTr="00B570A5">
        <w:trPr>
          <w:trHeight w:val="396"/>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53C8AC26" w14:textId="77777777" w:rsidR="00B570A5" w:rsidRDefault="00B570A5">
            <w:pPr>
              <w:rPr>
                <w:rFonts w:ascii="Calibri" w:hAnsi="Calibri" w:cs="Calibri"/>
                <w:color w:val="000000"/>
                <w:sz w:val="20"/>
                <w:szCs w:val="20"/>
              </w:rPr>
            </w:pPr>
            <w:r>
              <w:rPr>
                <w:rFonts w:ascii="Calibri" w:hAnsi="Calibri" w:cs="Calibri"/>
                <w:color w:val="000000"/>
                <w:sz w:val="20"/>
                <w:szCs w:val="20"/>
              </w:rPr>
              <w:t>722 Prihodi od prodaje postrojenja i opreme</w:t>
            </w:r>
          </w:p>
        </w:tc>
        <w:tc>
          <w:tcPr>
            <w:tcW w:w="1560" w:type="dxa"/>
            <w:tcBorders>
              <w:top w:val="nil"/>
              <w:left w:val="nil"/>
              <w:bottom w:val="single" w:sz="4" w:space="0" w:color="auto"/>
              <w:right w:val="single" w:sz="4" w:space="0" w:color="auto"/>
            </w:tcBorders>
            <w:shd w:val="clear" w:color="auto" w:fill="auto"/>
            <w:noWrap/>
            <w:vAlign w:val="bottom"/>
            <w:hideMark/>
          </w:tcPr>
          <w:p w14:paraId="54810ED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1660" w:type="dxa"/>
            <w:tcBorders>
              <w:top w:val="nil"/>
              <w:left w:val="nil"/>
              <w:bottom w:val="single" w:sz="4" w:space="0" w:color="auto"/>
              <w:right w:val="single" w:sz="4" w:space="0" w:color="auto"/>
            </w:tcBorders>
            <w:shd w:val="clear" w:color="auto" w:fill="auto"/>
            <w:noWrap/>
            <w:vAlign w:val="bottom"/>
            <w:hideMark/>
          </w:tcPr>
          <w:p w14:paraId="76230A32"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94B13EE"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6.033,79</w:t>
            </w:r>
          </w:p>
        </w:tc>
        <w:tc>
          <w:tcPr>
            <w:tcW w:w="860" w:type="dxa"/>
            <w:tcBorders>
              <w:top w:val="nil"/>
              <w:left w:val="nil"/>
              <w:bottom w:val="single" w:sz="4" w:space="0" w:color="auto"/>
              <w:right w:val="single" w:sz="4" w:space="0" w:color="auto"/>
            </w:tcBorders>
            <w:shd w:val="clear" w:color="auto" w:fill="auto"/>
            <w:noWrap/>
            <w:vAlign w:val="bottom"/>
            <w:hideMark/>
          </w:tcPr>
          <w:p w14:paraId="10485D5E" w14:textId="25801DD0" w:rsidR="00B570A5" w:rsidRDefault="00B570A5">
            <w:pPr>
              <w:jc w:val="center"/>
              <w:rPr>
                <w:rFonts w:ascii="Calibri" w:hAnsi="Calibri" w:cs="Calibri"/>
                <w:color w:val="000000"/>
                <w:sz w:val="20"/>
                <w:szCs w:val="20"/>
              </w:rPr>
            </w:pPr>
          </w:p>
        </w:tc>
        <w:tc>
          <w:tcPr>
            <w:tcW w:w="866" w:type="dxa"/>
            <w:tcBorders>
              <w:top w:val="nil"/>
              <w:left w:val="nil"/>
              <w:bottom w:val="single" w:sz="4" w:space="0" w:color="auto"/>
              <w:right w:val="single" w:sz="8" w:space="0" w:color="auto"/>
            </w:tcBorders>
            <w:shd w:val="clear" w:color="auto" w:fill="auto"/>
            <w:noWrap/>
            <w:vAlign w:val="bottom"/>
            <w:hideMark/>
          </w:tcPr>
          <w:p w14:paraId="433292B3" w14:textId="018470BC" w:rsidR="00B570A5" w:rsidRDefault="00B570A5">
            <w:pPr>
              <w:jc w:val="center"/>
              <w:rPr>
                <w:rFonts w:ascii="Calibri" w:hAnsi="Calibri" w:cs="Calibri"/>
                <w:color w:val="000000"/>
                <w:sz w:val="20"/>
                <w:szCs w:val="20"/>
              </w:rPr>
            </w:pPr>
          </w:p>
        </w:tc>
      </w:tr>
      <w:tr w:rsidR="00B570A5" w14:paraId="50B4C817" w14:textId="77777777" w:rsidTr="00B570A5">
        <w:trPr>
          <w:trHeight w:val="318"/>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62703663" w14:textId="77777777" w:rsidR="00B570A5" w:rsidRDefault="00B570A5">
            <w:pPr>
              <w:rPr>
                <w:rFonts w:ascii="Calibri" w:hAnsi="Calibri" w:cs="Calibri"/>
                <w:color w:val="000000"/>
                <w:sz w:val="20"/>
                <w:szCs w:val="20"/>
              </w:rPr>
            </w:pPr>
            <w:r>
              <w:rPr>
                <w:rFonts w:ascii="Calibri" w:hAnsi="Calibri" w:cs="Calibri"/>
                <w:color w:val="000000"/>
                <w:sz w:val="20"/>
                <w:szCs w:val="20"/>
              </w:rPr>
              <w:t>723 Prihodi od prodaje prijevoznih sredstava</w:t>
            </w:r>
          </w:p>
        </w:tc>
        <w:tc>
          <w:tcPr>
            <w:tcW w:w="1560" w:type="dxa"/>
            <w:tcBorders>
              <w:top w:val="nil"/>
              <w:left w:val="nil"/>
              <w:bottom w:val="single" w:sz="4" w:space="0" w:color="auto"/>
              <w:right w:val="single" w:sz="4" w:space="0" w:color="auto"/>
            </w:tcBorders>
            <w:shd w:val="clear" w:color="auto" w:fill="auto"/>
            <w:noWrap/>
            <w:vAlign w:val="bottom"/>
            <w:hideMark/>
          </w:tcPr>
          <w:p w14:paraId="05E368EF"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1.250,00</w:t>
            </w:r>
          </w:p>
        </w:tc>
        <w:tc>
          <w:tcPr>
            <w:tcW w:w="1660" w:type="dxa"/>
            <w:tcBorders>
              <w:top w:val="nil"/>
              <w:left w:val="nil"/>
              <w:bottom w:val="single" w:sz="4" w:space="0" w:color="auto"/>
              <w:right w:val="single" w:sz="4" w:space="0" w:color="auto"/>
            </w:tcBorders>
            <w:shd w:val="clear" w:color="auto" w:fill="auto"/>
            <w:noWrap/>
            <w:vAlign w:val="bottom"/>
            <w:hideMark/>
          </w:tcPr>
          <w:p w14:paraId="003D3AB2"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8017609"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1.429,40</w:t>
            </w:r>
          </w:p>
        </w:tc>
        <w:tc>
          <w:tcPr>
            <w:tcW w:w="860" w:type="dxa"/>
            <w:tcBorders>
              <w:top w:val="nil"/>
              <w:left w:val="nil"/>
              <w:bottom w:val="single" w:sz="4" w:space="0" w:color="auto"/>
              <w:right w:val="single" w:sz="4" w:space="0" w:color="auto"/>
            </w:tcBorders>
            <w:shd w:val="clear" w:color="auto" w:fill="auto"/>
            <w:noWrap/>
            <w:vAlign w:val="bottom"/>
            <w:hideMark/>
          </w:tcPr>
          <w:p w14:paraId="7B1A1A0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114,35</w:t>
            </w:r>
          </w:p>
        </w:tc>
        <w:tc>
          <w:tcPr>
            <w:tcW w:w="866" w:type="dxa"/>
            <w:tcBorders>
              <w:top w:val="nil"/>
              <w:left w:val="nil"/>
              <w:bottom w:val="single" w:sz="4" w:space="0" w:color="auto"/>
              <w:right w:val="single" w:sz="8" w:space="0" w:color="auto"/>
            </w:tcBorders>
            <w:shd w:val="clear" w:color="auto" w:fill="auto"/>
            <w:noWrap/>
            <w:vAlign w:val="bottom"/>
            <w:hideMark/>
          </w:tcPr>
          <w:p w14:paraId="33654FD7" w14:textId="47897C1C" w:rsidR="00B570A5" w:rsidRDefault="00B570A5">
            <w:pPr>
              <w:jc w:val="center"/>
              <w:rPr>
                <w:rFonts w:ascii="Calibri" w:hAnsi="Calibri" w:cs="Calibri"/>
                <w:color w:val="000000"/>
                <w:sz w:val="20"/>
                <w:szCs w:val="20"/>
              </w:rPr>
            </w:pPr>
          </w:p>
        </w:tc>
      </w:tr>
      <w:tr w:rsidR="00B570A5" w14:paraId="53B6026F" w14:textId="77777777" w:rsidTr="00B570A5">
        <w:trPr>
          <w:trHeight w:val="525"/>
        </w:trPr>
        <w:tc>
          <w:tcPr>
            <w:tcW w:w="3560" w:type="dxa"/>
            <w:tcBorders>
              <w:top w:val="nil"/>
              <w:left w:val="single" w:sz="8" w:space="0" w:color="auto"/>
              <w:bottom w:val="single" w:sz="4" w:space="0" w:color="auto"/>
              <w:right w:val="single" w:sz="4" w:space="0" w:color="auto"/>
            </w:tcBorders>
            <w:shd w:val="clear" w:color="000000" w:fill="C6E0B4"/>
            <w:vAlign w:val="bottom"/>
            <w:hideMark/>
          </w:tcPr>
          <w:p w14:paraId="426D0428" w14:textId="77777777" w:rsidR="00B570A5" w:rsidRDefault="00B570A5">
            <w:pPr>
              <w:rPr>
                <w:rFonts w:ascii="Calibri" w:hAnsi="Calibri" w:cs="Calibri"/>
                <w:b/>
                <w:bCs/>
                <w:color w:val="000000"/>
                <w:sz w:val="20"/>
                <w:szCs w:val="20"/>
              </w:rPr>
            </w:pPr>
            <w:r>
              <w:rPr>
                <w:rFonts w:ascii="Calibri" w:hAnsi="Calibri" w:cs="Calibri"/>
                <w:b/>
                <w:bCs/>
                <w:color w:val="000000"/>
                <w:sz w:val="20"/>
                <w:szCs w:val="20"/>
              </w:rPr>
              <w:t>8 Primici od financijske imovine i zaduživanja</w:t>
            </w:r>
          </w:p>
        </w:tc>
        <w:tc>
          <w:tcPr>
            <w:tcW w:w="1560" w:type="dxa"/>
            <w:tcBorders>
              <w:top w:val="nil"/>
              <w:left w:val="nil"/>
              <w:bottom w:val="single" w:sz="4" w:space="0" w:color="auto"/>
              <w:right w:val="single" w:sz="4" w:space="0" w:color="auto"/>
            </w:tcBorders>
            <w:shd w:val="clear" w:color="000000" w:fill="C6E0B4"/>
            <w:noWrap/>
            <w:vAlign w:val="bottom"/>
            <w:hideMark/>
          </w:tcPr>
          <w:p w14:paraId="6B45384A"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114.987,50</w:t>
            </w:r>
          </w:p>
        </w:tc>
        <w:tc>
          <w:tcPr>
            <w:tcW w:w="1660" w:type="dxa"/>
            <w:tcBorders>
              <w:top w:val="nil"/>
              <w:left w:val="nil"/>
              <w:bottom w:val="single" w:sz="4" w:space="0" w:color="auto"/>
              <w:right w:val="single" w:sz="4" w:space="0" w:color="auto"/>
            </w:tcBorders>
            <w:shd w:val="clear" w:color="000000" w:fill="C6E0B4"/>
            <w:noWrap/>
            <w:vAlign w:val="bottom"/>
            <w:hideMark/>
          </w:tcPr>
          <w:p w14:paraId="598D4CD7"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0,00</w:t>
            </w:r>
          </w:p>
        </w:tc>
        <w:tc>
          <w:tcPr>
            <w:tcW w:w="1600" w:type="dxa"/>
            <w:tcBorders>
              <w:top w:val="nil"/>
              <w:left w:val="nil"/>
              <w:bottom w:val="single" w:sz="4" w:space="0" w:color="auto"/>
              <w:right w:val="single" w:sz="4" w:space="0" w:color="auto"/>
            </w:tcBorders>
            <w:shd w:val="clear" w:color="000000" w:fill="C6E0B4"/>
            <w:noWrap/>
            <w:vAlign w:val="bottom"/>
            <w:hideMark/>
          </w:tcPr>
          <w:p w14:paraId="1CC9CBEB"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0,00</w:t>
            </w:r>
          </w:p>
        </w:tc>
        <w:tc>
          <w:tcPr>
            <w:tcW w:w="860" w:type="dxa"/>
            <w:tcBorders>
              <w:top w:val="nil"/>
              <w:left w:val="nil"/>
              <w:bottom w:val="single" w:sz="4" w:space="0" w:color="auto"/>
              <w:right w:val="single" w:sz="4" w:space="0" w:color="auto"/>
            </w:tcBorders>
            <w:shd w:val="clear" w:color="000000" w:fill="C6E0B4"/>
            <w:noWrap/>
            <w:vAlign w:val="bottom"/>
            <w:hideMark/>
          </w:tcPr>
          <w:p w14:paraId="04A0BADC"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0,00</w:t>
            </w:r>
          </w:p>
        </w:tc>
        <w:tc>
          <w:tcPr>
            <w:tcW w:w="866" w:type="dxa"/>
            <w:tcBorders>
              <w:top w:val="nil"/>
              <w:left w:val="nil"/>
              <w:bottom w:val="single" w:sz="4" w:space="0" w:color="auto"/>
              <w:right w:val="single" w:sz="8" w:space="0" w:color="auto"/>
            </w:tcBorders>
            <w:shd w:val="clear" w:color="000000" w:fill="C6E0B4"/>
            <w:noWrap/>
            <w:vAlign w:val="bottom"/>
            <w:hideMark/>
          </w:tcPr>
          <w:p w14:paraId="252D3E26" w14:textId="6A59D899" w:rsidR="00B570A5" w:rsidRDefault="00B570A5">
            <w:pPr>
              <w:jc w:val="center"/>
              <w:rPr>
                <w:rFonts w:ascii="Calibri" w:hAnsi="Calibri" w:cs="Calibri"/>
                <w:b/>
                <w:bCs/>
                <w:color w:val="000000"/>
                <w:sz w:val="20"/>
                <w:szCs w:val="20"/>
              </w:rPr>
            </w:pPr>
          </w:p>
        </w:tc>
      </w:tr>
      <w:tr w:rsidR="00B570A5" w14:paraId="78EA5E0D" w14:textId="77777777" w:rsidTr="00B570A5">
        <w:trPr>
          <w:trHeight w:val="300"/>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58925B4F" w14:textId="77777777" w:rsidR="00B570A5" w:rsidRDefault="00B570A5">
            <w:pPr>
              <w:rPr>
                <w:rFonts w:ascii="Calibri" w:hAnsi="Calibri" w:cs="Calibri"/>
                <w:color w:val="000000"/>
                <w:sz w:val="20"/>
                <w:szCs w:val="20"/>
              </w:rPr>
            </w:pPr>
            <w:r>
              <w:rPr>
                <w:rFonts w:ascii="Calibri" w:hAnsi="Calibri" w:cs="Calibri"/>
                <w:color w:val="000000"/>
                <w:sz w:val="20"/>
                <w:szCs w:val="20"/>
              </w:rPr>
              <w:t xml:space="preserve">84 Primici od zaduživanja </w:t>
            </w:r>
          </w:p>
        </w:tc>
        <w:tc>
          <w:tcPr>
            <w:tcW w:w="1560" w:type="dxa"/>
            <w:tcBorders>
              <w:top w:val="nil"/>
              <w:left w:val="nil"/>
              <w:bottom w:val="single" w:sz="4" w:space="0" w:color="auto"/>
              <w:right w:val="single" w:sz="4" w:space="0" w:color="auto"/>
            </w:tcBorders>
            <w:shd w:val="clear" w:color="000000" w:fill="E2EFDA"/>
            <w:noWrap/>
            <w:vAlign w:val="bottom"/>
            <w:hideMark/>
          </w:tcPr>
          <w:p w14:paraId="01C5DD4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114.987,50</w:t>
            </w:r>
          </w:p>
        </w:tc>
        <w:tc>
          <w:tcPr>
            <w:tcW w:w="1660" w:type="dxa"/>
            <w:tcBorders>
              <w:top w:val="nil"/>
              <w:left w:val="nil"/>
              <w:bottom w:val="single" w:sz="4" w:space="0" w:color="auto"/>
              <w:right w:val="single" w:sz="4" w:space="0" w:color="auto"/>
            </w:tcBorders>
            <w:shd w:val="clear" w:color="000000" w:fill="E2EFDA"/>
            <w:noWrap/>
            <w:vAlign w:val="bottom"/>
            <w:hideMark/>
          </w:tcPr>
          <w:p w14:paraId="1EC70F77"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E2EFDA"/>
            <w:noWrap/>
            <w:vAlign w:val="bottom"/>
            <w:hideMark/>
          </w:tcPr>
          <w:p w14:paraId="55A908D2"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0" w:type="dxa"/>
            <w:tcBorders>
              <w:top w:val="nil"/>
              <w:left w:val="nil"/>
              <w:bottom w:val="single" w:sz="4" w:space="0" w:color="auto"/>
              <w:right w:val="single" w:sz="4" w:space="0" w:color="auto"/>
            </w:tcBorders>
            <w:shd w:val="clear" w:color="000000" w:fill="E2EFDA"/>
            <w:noWrap/>
            <w:vAlign w:val="bottom"/>
            <w:hideMark/>
          </w:tcPr>
          <w:p w14:paraId="50C440C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000000" w:fill="E2EFDA"/>
            <w:noWrap/>
            <w:vAlign w:val="bottom"/>
            <w:hideMark/>
          </w:tcPr>
          <w:p w14:paraId="13F6AA27" w14:textId="445D8025" w:rsidR="00B570A5" w:rsidRDefault="00B570A5">
            <w:pPr>
              <w:jc w:val="center"/>
              <w:rPr>
                <w:rFonts w:ascii="Calibri" w:hAnsi="Calibri" w:cs="Calibri"/>
                <w:color w:val="000000"/>
                <w:sz w:val="20"/>
                <w:szCs w:val="20"/>
              </w:rPr>
            </w:pPr>
          </w:p>
        </w:tc>
      </w:tr>
      <w:tr w:rsidR="00B570A5" w14:paraId="283395D2" w14:textId="77777777" w:rsidTr="00B570A5">
        <w:trPr>
          <w:trHeight w:val="780"/>
        </w:trPr>
        <w:tc>
          <w:tcPr>
            <w:tcW w:w="3560" w:type="dxa"/>
            <w:tcBorders>
              <w:top w:val="nil"/>
              <w:left w:val="single" w:sz="8" w:space="0" w:color="auto"/>
              <w:bottom w:val="single" w:sz="4" w:space="0" w:color="auto"/>
              <w:right w:val="single" w:sz="4" w:space="0" w:color="auto"/>
            </w:tcBorders>
            <w:shd w:val="clear" w:color="auto" w:fill="auto"/>
            <w:vAlign w:val="bottom"/>
            <w:hideMark/>
          </w:tcPr>
          <w:p w14:paraId="76D60704" w14:textId="77777777" w:rsidR="00B570A5" w:rsidRDefault="00B570A5">
            <w:pPr>
              <w:rPr>
                <w:rFonts w:ascii="Calibri" w:hAnsi="Calibri" w:cs="Calibri"/>
                <w:color w:val="000000"/>
                <w:sz w:val="20"/>
                <w:szCs w:val="20"/>
              </w:rPr>
            </w:pPr>
            <w:r>
              <w:rPr>
                <w:rFonts w:ascii="Calibri" w:hAnsi="Calibri" w:cs="Calibri"/>
                <w:color w:val="000000"/>
                <w:sz w:val="20"/>
                <w:szCs w:val="20"/>
              </w:rPr>
              <w:t>844 Primljeni krediti i zajmovi od kreditnih i ostalih financijskih institucija izvan javnog sektora</w:t>
            </w:r>
          </w:p>
        </w:tc>
        <w:tc>
          <w:tcPr>
            <w:tcW w:w="1560" w:type="dxa"/>
            <w:tcBorders>
              <w:top w:val="nil"/>
              <w:left w:val="nil"/>
              <w:bottom w:val="single" w:sz="4" w:space="0" w:color="auto"/>
              <w:right w:val="single" w:sz="4" w:space="0" w:color="auto"/>
            </w:tcBorders>
            <w:shd w:val="clear" w:color="auto" w:fill="auto"/>
            <w:noWrap/>
            <w:vAlign w:val="bottom"/>
            <w:hideMark/>
          </w:tcPr>
          <w:p w14:paraId="0BD8190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114.987,50</w:t>
            </w:r>
          </w:p>
        </w:tc>
        <w:tc>
          <w:tcPr>
            <w:tcW w:w="1660" w:type="dxa"/>
            <w:tcBorders>
              <w:top w:val="nil"/>
              <w:left w:val="nil"/>
              <w:bottom w:val="single" w:sz="4" w:space="0" w:color="auto"/>
              <w:right w:val="single" w:sz="4" w:space="0" w:color="auto"/>
            </w:tcBorders>
            <w:shd w:val="clear" w:color="auto" w:fill="auto"/>
            <w:noWrap/>
            <w:vAlign w:val="bottom"/>
            <w:hideMark/>
          </w:tcPr>
          <w:p w14:paraId="7C4586BF" w14:textId="77777777" w:rsidR="00B570A5" w:rsidRDefault="00B570A5">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24F3FBB"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0" w:type="dxa"/>
            <w:tcBorders>
              <w:top w:val="nil"/>
              <w:left w:val="nil"/>
              <w:bottom w:val="single" w:sz="4" w:space="0" w:color="auto"/>
              <w:right w:val="single" w:sz="4" w:space="0" w:color="auto"/>
            </w:tcBorders>
            <w:shd w:val="clear" w:color="auto" w:fill="auto"/>
            <w:noWrap/>
            <w:vAlign w:val="bottom"/>
            <w:hideMark/>
          </w:tcPr>
          <w:p w14:paraId="054CA39B"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0,00</w:t>
            </w:r>
          </w:p>
        </w:tc>
        <w:tc>
          <w:tcPr>
            <w:tcW w:w="866" w:type="dxa"/>
            <w:tcBorders>
              <w:top w:val="nil"/>
              <w:left w:val="nil"/>
              <w:bottom w:val="single" w:sz="4" w:space="0" w:color="auto"/>
              <w:right w:val="single" w:sz="8" w:space="0" w:color="auto"/>
            </w:tcBorders>
            <w:shd w:val="clear" w:color="auto" w:fill="auto"/>
            <w:noWrap/>
            <w:vAlign w:val="bottom"/>
            <w:hideMark/>
          </w:tcPr>
          <w:p w14:paraId="682D2D66" w14:textId="27A0EDE3" w:rsidR="00B570A5" w:rsidRDefault="00B570A5">
            <w:pPr>
              <w:jc w:val="center"/>
              <w:rPr>
                <w:rFonts w:ascii="Calibri" w:hAnsi="Calibri" w:cs="Calibri"/>
                <w:color w:val="000000"/>
                <w:sz w:val="20"/>
                <w:szCs w:val="20"/>
              </w:rPr>
            </w:pPr>
          </w:p>
        </w:tc>
      </w:tr>
      <w:tr w:rsidR="00B570A5" w14:paraId="1C14B996" w14:textId="77777777" w:rsidTr="00B570A5">
        <w:trPr>
          <w:trHeight w:val="525"/>
        </w:trPr>
        <w:tc>
          <w:tcPr>
            <w:tcW w:w="3560" w:type="dxa"/>
            <w:tcBorders>
              <w:top w:val="nil"/>
              <w:left w:val="single" w:sz="8" w:space="0" w:color="auto"/>
              <w:bottom w:val="single" w:sz="4" w:space="0" w:color="auto"/>
              <w:right w:val="single" w:sz="4" w:space="0" w:color="auto"/>
            </w:tcBorders>
            <w:shd w:val="clear" w:color="000000" w:fill="A9D08E"/>
            <w:vAlign w:val="bottom"/>
            <w:hideMark/>
          </w:tcPr>
          <w:p w14:paraId="5E07651D" w14:textId="77777777" w:rsidR="00B570A5" w:rsidRDefault="00B570A5">
            <w:pPr>
              <w:rPr>
                <w:rFonts w:ascii="Calibri" w:hAnsi="Calibri" w:cs="Calibri"/>
                <w:b/>
                <w:bCs/>
                <w:color w:val="000000"/>
                <w:sz w:val="20"/>
                <w:szCs w:val="20"/>
              </w:rPr>
            </w:pPr>
            <w:r>
              <w:rPr>
                <w:rFonts w:ascii="Calibri" w:hAnsi="Calibri" w:cs="Calibri"/>
                <w:b/>
                <w:bCs/>
                <w:color w:val="000000"/>
                <w:sz w:val="20"/>
                <w:szCs w:val="20"/>
              </w:rPr>
              <w:t>A. UKUPNO PRIHODI/PRIMICI PRORAČUNSKI KORISNICI (6+7+8)</w:t>
            </w:r>
          </w:p>
        </w:tc>
        <w:tc>
          <w:tcPr>
            <w:tcW w:w="1560" w:type="dxa"/>
            <w:tcBorders>
              <w:top w:val="nil"/>
              <w:left w:val="nil"/>
              <w:bottom w:val="single" w:sz="4" w:space="0" w:color="auto"/>
              <w:right w:val="single" w:sz="4" w:space="0" w:color="auto"/>
            </w:tcBorders>
            <w:shd w:val="clear" w:color="000000" w:fill="A9D08E"/>
            <w:noWrap/>
            <w:vAlign w:val="bottom"/>
            <w:hideMark/>
          </w:tcPr>
          <w:p w14:paraId="5CBF02D8"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47.675.436,46</w:t>
            </w:r>
          </w:p>
        </w:tc>
        <w:tc>
          <w:tcPr>
            <w:tcW w:w="1660" w:type="dxa"/>
            <w:tcBorders>
              <w:top w:val="nil"/>
              <w:left w:val="nil"/>
              <w:bottom w:val="single" w:sz="4" w:space="0" w:color="auto"/>
              <w:right w:val="single" w:sz="4" w:space="0" w:color="auto"/>
            </w:tcBorders>
            <w:shd w:val="clear" w:color="000000" w:fill="A9D08E"/>
            <w:noWrap/>
            <w:vAlign w:val="bottom"/>
            <w:hideMark/>
          </w:tcPr>
          <w:p w14:paraId="26DCF53B"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116.478.493,00</w:t>
            </w:r>
          </w:p>
        </w:tc>
        <w:tc>
          <w:tcPr>
            <w:tcW w:w="1600" w:type="dxa"/>
            <w:tcBorders>
              <w:top w:val="nil"/>
              <w:left w:val="nil"/>
              <w:bottom w:val="single" w:sz="4" w:space="0" w:color="auto"/>
              <w:right w:val="single" w:sz="4" w:space="0" w:color="auto"/>
            </w:tcBorders>
            <w:shd w:val="clear" w:color="000000" w:fill="A9D08E"/>
            <w:noWrap/>
            <w:vAlign w:val="bottom"/>
            <w:hideMark/>
          </w:tcPr>
          <w:p w14:paraId="05B8AD55"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50.591.129,02</w:t>
            </w:r>
          </w:p>
        </w:tc>
        <w:tc>
          <w:tcPr>
            <w:tcW w:w="860" w:type="dxa"/>
            <w:tcBorders>
              <w:top w:val="nil"/>
              <w:left w:val="nil"/>
              <w:bottom w:val="single" w:sz="4" w:space="0" w:color="auto"/>
              <w:right w:val="single" w:sz="4" w:space="0" w:color="auto"/>
            </w:tcBorders>
            <w:shd w:val="clear" w:color="000000" w:fill="A9D08E"/>
            <w:noWrap/>
            <w:vAlign w:val="bottom"/>
            <w:hideMark/>
          </w:tcPr>
          <w:p w14:paraId="18DE41A4"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106,12</w:t>
            </w:r>
          </w:p>
        </w:tc>
        <w:tc>
          <w:tcPr>
            <w:tcW w:w="866" w:type="dxa"/>
            <w:tcBorders>
              <w:top w:val="nil"/>
              <w:left w:val="nil"/>
              <w:bottom w:val="single" w:sz="4" w:space="0" w:color="auto"/>
              <w:right w:val="single" w:sz="8" w:space="0" w:color="auto"/>
            </w:tcBorders>
            <w:shd w:val="clear" w:color="000000" w:fill="A9D08E"/>
            <w:noWrap/>
            <w:vAlign w:val="bottom"/>
            <w:hideMark/>
          </w:tcPr>
          <w:p w14:paraId="2188E70E"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43,43</w:t>
            </w:r>
          </w:p>
        </w:tc>
      </w:tr>
      <w:tr w:rsidR="00B570A5" w14:paraId="2B7CBCED" w14:textId="77777777" w:rsidTr="00B570A5">
        <w:trPr>
          <w:trHeight w:val="300"/>
        </w:trPr>
        <w:tc>
          <w:tcPr>
            <w:tcW w:w="3560" w:type="dxa"/>
            <w:tcBorders>
              <w:top w:val="nil"/>
              <w:left w:val="single" w:sz="8" w:space="0" w:color="auto"/>
              <w:bottom w:val="single" w:sz="4" w:space="0" w:color="auto"/>
              <w:right w:val="single" w:sz="4" w:space="0" w:color="auto"/>
            </w:tcBorders>
            <w:shd w:val="clear" w:color="000000" w:fill="C6E0B4"/>
            <w:noWrap/>
            <w:vAlign w:val="bottom"/>
            <w:hideMark/>
          </w:tcPr>
          <w:p w14:paraId="62207D7E" w14:textId="77777777" w:rsidR="00B570A5" w:rsidRDefault="00B570A5">
            <w:pPr>
              <w:rPr>
                <w:rFonts w:ascii="Calibri" w:hAnsi="Calibri" w:cs="Calibri"/>
                <w:b/>
                <w:bCs/>
                <w:color w:val="000000"/>
                <w:sz w:val="20"/>
                <w:szCs w:val="20"/>
              </w:rPr>
            </w:pPr>
            <w:r>
              <w:rPr>
                <w:rFonts w:ascii="Calibri" w:hAnsi="Calibri" w:cs="Calibri"/>
                <w:b/>
                <w:bCs/>
                <w:color w:val="000000"/>
                <w:sz w:val="20"/>
                <w:szCs w:val="20"/>
              </w:rPr>
              <w:t xml:space="preserve">B. 9 Vlastiti izvori </w:t>
            </w:r>
          </w:p>
        </w:tc>
        <w:tc>
          <w:tcPr>
            <w:tcW w:w="1560" w:type="dxa"/>
            <w:tcBorders>
              <w:top w:val="nil"/>
              <w:left w:val="nil"/>
              <w:bottom w:val="single" w:sz="4" w:space="0" w:color="auto"/>
              <w:right w:val="single" w:sz="4" w:space="0" w:color="auto"/>
            </w:tcBorders>
            <w:shd w:val="clear" w:color="000000" w:fill="C6E0B4"/>
            <w:noWrap/>
            <w:vAlign w:val="bottom"/>
            <w:hideMark/>
          </w:tcPr>
          <w:p w14:paraId="137B27FD"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-583.338,77</w:t>
            </w:r>
          </w:p>
        </w:tc>
        <w:tc>
          <w:tcPr>
            <w:tcW w:w="1660" w:type="dxa"/>
            <w:tcBorders>
              <w:top w:val="nil"/>
              <w:left w:val="nil"/>
              <w:bottom w:val="single" w:sz="4" w:space="0" w:color="auto"/>
              <w:right w:val="single" w:sz="4" w:space="0" w:color="auto"/>
            </w:tcBorders>
            <w:shd w:val="clear" w:color="000000" w:fill="C6E0B4"/>
            <w:noWrap/>
            <w:vAlign w:val="bottom"/>
            <w:hideMark/>
          </w:tcPr>
          <w:p w14:paraId="76B9C6E2"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-2.465.240,00</w:t>
            </w:r>
          </w:p>
        </w:tc>
        <w:tc>
          <w:tcPr>
            <w:tcW w:w="1600" w:type="dxa"/>
            <w:tcBorders>
              <w:top w:val="nil"/>
              <w:left w:val="nil"/>
              <w:bottom w:val="single" w:sz="4" w:space="0" w:color="auto"/>
              <w:right w:val="single" w:sz="4" w:space="0" w:color="auto"/>
            </w:tcBorders>
            <w:shd w:val="clear" w:color="000000" w:fill="C6E0B4"/>
            <w:noWrap/>
            <w:vAlign w:val="bottom"/>
            <w:hideMark/>
          </w:tcPr>
          <w:p w14:paraId="500FD239"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-1.218.896,73</w:t>
            </w:r>
          </w:p>
        </w:tc>
        <w:tc>
          <w:tcPr>
            <w:tcW w:w="860" w:type="dxa"/>
            <w:tcBorders>
              <w:top w:val="nil"/>
              <w:left w:val="nil"/>
              <w:bottom w:val="single" w:sz="4" w:space="0" w:color="auto"/>
              <w:right w:val="single" w:sz="4" w:space="0" w:color="auto"/>
            </w:tcBorders>
            <w:shd w:val="clear" w:color="000000" w:fill="C6E0B4"/>
            <w:noWrap/>
            <w:vAlign w:val="bottom"/>
            <w:hideMark/>
          </w:tcPr>
          <w:p w14:paraId="0A00B3F2"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208,95</w:t>
            </w:r>
          </w:p>
        </w:tc>
        <w:tc>
          <w:tcPr>
            <w:tcW w:w="866" w:type="dxa"/>
            <w:tcBorders>
              <w:top w:val="nil"/>
              <w:left w:val="nil"/>
              <w:bottom w:val="single" w:sz="4" w:space="0" w:color="auto"/>
              <w:right w:val="single" w:sz="8" w:space="0" w:color="auto"/>
            </w:tcBorders>
            <w:shd w:val="clear" w:color="000000" w:fill="C6E0B4"/>
            <w:noWrap/>
            <w:vAlign w:val="bottom"/>
            <w:hideMark/>
          </w:tcPr>
          <w:p w14:paraId="5803F938"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49,44</w:t>
            </w:r>
          </w:p>
        </w:tc>
      </w:tr>
      <w:tr w:rsidR="00B570A5" w14:paraId="298D08A3" w14:textId="77777777" w:rsidTr="00B570A5">
        <w:trPr>
          <w:trHeight w:val="525"/>
        </w:trPr>
        <w:tc>
          <w:tcPr>
            <w:tcW w:w="3560" w:type="dxa"/>
            <w:tcBorders>
              <w:top w:val="nil"/>
              <w:left w:val="single" w:sz="8" w:space="0" w:color="auto"/>
              <w:bottom w:val="single" w:sz="4" w:space="0" w:color="auto"/>
              <w:right w:val="single" w:sz="4" w:space="0" w:color="auto"/>
            </w:tcBorders>
            <w:shd w:val="clear" w:color="000000" w:fill="E2EFDA"/>
            <w:vAlign w:val="bottom"/>
            <w:hideMark/>
          </w:tcPr>
          <w:p w14:paraId="6B6892EE" w14:textId="77777777" w:rsidR="00B570A5" w:rsidRDefault="00B570A5">
            <w:pPr>
              <w:rPr>
                <w:rFonts w:ascii="Calibri" w:hAnsi="Calibri" w:cs="Calibri"/>
                <w:color w:val="000000"/>
                <w:sz w:val="20"/>
                <w:szCs w:val="20"/>
              </w:rPr>
            </w:pPr>
            <w:r>
              <w:rPr>
                <w:rFonts w:ascii="Calibri" w:hAnsi="Calibri" w:cs="Calibri"/>
                <w:color w:val="000000"/>
                <w:sz w:val="20"/>
                <w:szCs w:val="20"/>
              </w:rPr>
              <w:t>92 Rezultat poslovanja iz prethodne godine</w:t>
            </w:r>
          </w:p>
        </w:tc>
        <w:tc>
          <w:tcPr>
            <w:tcW w:w="1560" w:type="dxa"/>
            <w:tcBorders>
              <w:top w:val="nil"/>
              <w:left w:val="nil"/>
              <w:bottom w:val="single" w:sz="4" w:space="0" w:color="auto"/>
              <w:right w:val="single" w:sz="4" w:space="0" w:color="auto"/>
            </w:tcBorders>
            <w:shd w:val="clear" w:color="000000" w:fill="E2EFDA"/>
            <w:noWrap/>
            <w:vAlign w:val="bottom"/>
            <w:hideMark/>
          </w:tcPr>
          <w:p w14:paraId="25D9B59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-583.338,77</w:t>
            </w:r>
          </w:p>
        </w:tc>
        <w:tc>
          <w:tcPr>
            <w:tcW w:w="1660" w:type="dxa"/>
            <w:tcBorders>
              <w:top w:val="nil"/>
              <w:left w:val="nil"/>
              <w:bottom w:val="single" w:sz="4" w:space="0" w:color="auto"/>
              <w:right w:val="single" w:sz="4" w:space="0" w:color="auto"/>
            </w:tcBorders>
            <w:shd w:val="clear" w:color="000000" w:fill="E2EFDA"/>
            <w:noWrap/>
            <w:vAlign w:val="bottom"/>
            <w:hideMark/>
          </w:tcPr>
          <w:p w14:paraId="2C172DF4"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-2.465.240,00</w:t>
            </w:r>
          </w:p>
        </w:tc>
        <w:tc>
          <w:tcPr>
            <w:tcW w:w="1600" w:type="dxa"/>
            <w:tcBorders>
              <w:top w:val="nil"/>
              <w:left w:val="nil"/>
              <w:bottom w:val="single" w:sz="4" w:space="0" w:color="auto"/>
              <w:right w:val="single" w:sz="4" w:space="0" w:color="auto"/>
            </w:tcBorders>
            <w:shd w:val="clear" w:color="000000" w:fill="E2EFDA"/>
            <w:noWrap/>
            <w:vAlign w:val="bottom"/>
            <w:hideMark/>
          </w:tcPr>
          <w:p w14:paraId="104ABEEA"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-1.218.896,73</w:t>
            </w:r>
          </w:p>
        </w:tc>
        <w:tc>
          <w:tcPr>
            <w:tcW w:w="860" w:type="dxa"/>
            <w:tcBorders>
              <w:top w:val="nil"/>
              <w:left w:val="nil"/>
              <w:bottom w:val="single" w:sz="4" w:space="0" w:color="auto"/>
              <w:right w:val="single" w:sz="4" w:space="0" w:color="auto"/>
            </w:tcBorders>
            <w:shd w:val="clear" w:color="000000" w:fill="E2EFDA"/>
            <w:noWrap/>
            <w:vAlign w:val="bottom"/>
            <w:hideMark/>
          </w:tcPr>
          <w:p w14:paraId="1E8ABF3F"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208,95</w:t>
            </w:r>
          </w:p>
        </w:tc>
        <w:tc>
          <w:tcPr>
            <w:tcW w:w="866" w:type="dxa"/>
            <w:tcBorders>
              <w:top w:val="nil"/>
              <w:left w:val="nil"/>
              <w:bottom w:val="single" w:sz="4" w:space="0" w:color="auto"/>
              <w:right w:val="single" w:sz="8" w:space="0" w:color="auto"/>
            </w:tcBorders>
            <w:shd w:val="clear" w:color="000000" w:fill="E2EFDA"/>
            <w:noWrap/>
            <w:vAlign w:val="bottom"/>
            <w:hideMark/>
          </w:tcPr>
          <w:p w14:paraId="4BD79C1E"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49,44</w:t>
            </w:r>
          </w:p>
        </w:tc>
      </w:tr>
      <w:tr w:rsidR="00B570A5" w14:paraId="29A703EA" w14:textId="77777777" w:rsidTr="00B570A5">
        <w:trPr>
          <w:trHeight w:val="540"/>
        </w:trPr>
        <w:tc>
          <w:tcPr>
            <w:tcW w:w="3560" w:type="dxa"/>
            <w:tcBorders>
              <w:top w:val="nil"/>
              <w:left w:val="single" w:sz="8" w:space="0" w:color="auto"/>
              <w:bottom w:val="nil"/>
              <w:right w:val="single" w:sz="4" w:space="0" w:color="auto"/>
            </w:tcBorders>
            <w:shd w:val="clear" w:color="auto" w:fill="auto"/>
            <w:vAlign w:val="bottom"/>
            <w:hideMark/>
          </w:tcPr>
          <w:p w14:paraId="2291119C" w14:textId="77777777" w:rsidR="00B570A5" w:rsidRDefault="00B570A5">
            <w:pPr>
              <w:rPr>
                <w:rFonts w:ascii="Calibri" w:hAnsi="Calibri" w:cs="Calibri"/>
                <w:color w:val="000000"/>
                <w:sz w:val="20"/>
                <w:szCs w:val="20"/>
              </w:rPr>
            </w:pPr>
            <w:r>
              <w:rPr>
                <w:rFonts w:ascii="Calibri" w:hAnsi="Calibri" w:cs="Calibri"/>
                <w:color w:val="000000"/>
                <w:sz w:val="20"/>
                <w:szCs w:val="20"/>
              </w:rPr>
              <w:t>922 Višak/manjak prihoda iz prethodne godine</w:t>
            </w:r>
          </w:p>
        </w:tc>
        <w:tc>
          <w:tcPr>
            <w:tcW w:w="1560" w:type="dxa"/>
            <w:tcBorders>
              <w:top w:val="nil"/>
              <w:left w:val="nil"/>
              <w:bottom w:val="nil"/>
              <w:right w:val="single" w:sz="4" w:space="0" w:color="auto"/>
            </w:tcBorders>
            <w:shd w:val="clear" w:color="auto" w:fill="auto"/>
            <w:noWrap/>
            <w:vAlign w:val="bottom"/>
            <w:hideMark/>
          </w:tcPr>
          <w:p w14:paraId="325D509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-583.338,77</w:t>
            </w:r>
          </w:p>
        </w:tc>
        <w:tc>
          <w:tcPr>
            <w:tcW w:w="1660" w:type="dxa"/>
            <w:tcBorders>
              <w:top w:val="nil"/>
              <w:left w:val="nil"/>
              <w:bottom w:val="nil"/>
              <w:right w:val="single" w:sz="4" w:space="0" w:color="auto"/>
            </w:tcBorders>
            <w:shd w:val="clear" w:color="auto" w:fill="auto"/>
            <w:noWrap/>
            <w:vAlign w:val="bottom"/>
            <w:hideMark/>
          </w:tcPr>
          <w:p w14:paraId="40E945D6"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-2.465.240,00</w:t>
            </w:r>
          </w:p>
        </w:tc>
        <w:tc>
          <w:tcPr>
            <w:tcW w:w="1600" w:type="dxa"/>
            <w:tcBorders>
              <w:top w:val="nil"/>
              <w:left w:val="nil"/>
              <w:bottom w:val="nil"/>
              <w:right w:val="single" w:sz="4" w:space="0" w:color="auto"/>
            </w:tcBorders>
            <w:shd w:val="clear" w:color="auto" w:fill="auto"/>
            <w:noWrap/>
            <w:vAlign w:val="bottom"/>
            <w:hideMark/>
          </w:tcPr>
          <w:p w14:paraId="5028F73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-1.218.896,73</w:t>
            </w:r>
          </w:p>
        </w:tc>
        <w:tc>
          <w:tcPr>
            <w:tcW w:w="860" w:type="dxa"/>
            <w:tcBorders>
              <w:top w:val="nil"/>
              <w:left w:val="nil"/>
              <w:bottom w:val="nil"/>
              <w:right w:val="single" w:sz="4" w:space="0" w:color="auto"/>
            </w:tcBorders>
            <w:shd w:val="clear" w:color="auto" w:fill="auto"/>
            <w:noWrap/>
            <w:vAlign w:val="bottom"/>
            <w:hideMark/>
          </w:tcPr>
          <w:p w14:paraId="4E9FBB1D"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208,95</w:t>
            </w:r>
          </w:p>
        </w:tc>
        <w:tc>
          <w:tcPr>
            <w:tcW w:w="866" w:type="dxa"/>
            <w:tcBorders>
              <w:top w:val="nil"/>
              <w:left w:val="nil"/>
              <w:bottom w:val="nil"/>
              <w:right w:val="single" w:sz="8" w:space="0" w:color="auto"/>
            </w:tcBorders>
            <w:shd w:val="clear" w:color="auto" w:fill="auto"/>
            <w:noWrap/>
            <w:vAlign w:val="bottom"/>
            <w:hideMark/>
          </w:tcPr>
          <w:p w14:paraId="60DA16BC"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49,44</w:t>
            </w:r>
          </w:p>
        </w:tc>
      </w:tr>
      <w:tr w:rsidR="00B570A5" w14:paraId="1A3B4AA9" w14:textId="77777777" w:rsidTr="00B570A5">
        <w:trPr>
          <w:trHeight w:val="525"/>
        </w:trPr>
        <w:tc>
          <w:tcPr>
            <w:tcW w:w="3560" w:type="dxa"/>
            <w:tcBorders>
              <w:top w:val="single" w:sz="8" w:space="0" w:color="auto"/>
              <w:left w:val="single" w:sz="8" w:space="0" w:color="auto"/>
              <w:bottom w:val="single" w:sz="8" w:space="0" w:color="auto"/>
              <w:right w:val="nil"/>
            </w:tcBorders>
            <w:shd w:val="clear" w:color="000000" w:fill="92D050"/>
            <w:vAlign w:val="center"/>
            <w:hideMark/>
          </w:tcPr>
          <w:p w14:paraId="074DE4C7" w14:textId="77777777" w:rsidR="00B570A5" w:rsidRDefault="00B570A5">
            <w:pPr>
              <w:rPr>
                <w:rFonts w:ascii="Calibri" w:hAnsi="Calibri" w:cs="Calibri"/>
                <w:b/>
                <w:bCs/>
                <w:color w:val="000000"/>
                <w:sz w:val="20"/>
                <w:szCs w:val="20"/>
              </w:rPr>
            </w:pPr>
            <w:r>
              <w:rPr>
                <w:rFonts w:ascii="Calibri" w:hAnsi="Calibri" w:cs="Calibri"/>
                <w:b/>
                <w:bCs/>
                <w:color w:val="000000"/>
                <w:sz w:val="20"/>
                <w:szCs w:val="20"/>
              </w:rPr>
              <w:t>II. UKUPNO PRORAČUNSKI KORISNICI (A+B)</w:t>
            </w:r>
          </w:p>
        </w:tc>
        <w:tc>
          <w:tcPr>
            <w:tcW w:w="156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524E65AE"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47.092.097,69</w:t>
            </w:r>
          </w:p>
        </w:tc>
        <w:tc>
          <w:tcPr>
            <w:tcW w:w="1660" w:type="dxa"/>
            <w:tcBorders>
              <w:top w:val="single" w:sz="8" w:space="0" w:color="auto"/>
              <w:left w:val="nil"/>
              <w:bottom w:val="single" w:sz="8" w:space="0" w:color="auto"/>
              <w:right w:val="nil"/>
            </w:tcBorders>
            <w:shd w:val="clear" w:color="000000" w:fill="92D050"/>
            <w:noWrap/>
            <w:vAlign w:val="center"/>
            <w:hideMark/>
          </w:tcPr>
          <w:p w14:paraId="249FB7AD"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114.013.253,00</w:t>
            </w:r>
          </w:p>
        </w:tc>
        <w:tc>
          <w:tcPr>
            <w:tcW w:w="160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1E563E2B"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49.372.232,29</w:t>
            </w:r>
          </w:p>
        </w:tc>
        <w:tc>
          <w:tcPr>
            <w:tcW w:w="860" w:type="dxa"/>
            <w:tcBorders>
              <w:top w:val="single" w:sz="8" w:space="0" w:color="auto"/>
              <w:left w:val="nil"/>
              <w:bottom w:val="single" w:sz="8" w:space="0" w:color="auto"/>
              <w:right w:val="single" w:sz="8" w:space="0" w:color="auto"/>
            </w:tcBorders>
            <w:shd w:val="clear" w:color="000000" w:fill="92D050"/>
            <w:noWrap/>
            <w:vAlign w:val="center"/>
            <w:hideMark/>
          </w:tcPr>
          <w:p w14:paraId="6D9BB4AF"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104,84</w:t>
            </w:r>
          </w:p>
        </w:tc>
        <w:tc>
          <w:tcPr>
            <w:tcW w:w="866" w:type="dxa"/>
            <w:tcBorders>
              <w:top w:val="single" w:sz="8" w:space="0" w:color="auto"/>
              <w:left w:val="nil"/>
              <w:bottom w:val="single" w:sz="8" w:space="0" w:color="auto"/>
              <w:right w:val="single" w:sz="8" w:space="0" w:color="auto"/>
            </w:tcBorders>
            <w:shd w:val="clear" w:color="000000" w:fill="92D050"/>
            <w:noWrap/>
            <w:vAlign w:val="center"/>
            <w:hideMark/>
          </w:tcPr>
          <w:p w14:paraId="096F9F34"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43,30</w:t>
            </w:r>
          </w:p>
        </w:tc>
      </w:tr>
      <w:tr w:rsidR="00B570A5" w14:paraId="69312619" w14:textId="77777777" w:rsidTr="00B570A5">
        <w:trPr>
          <w:trHeight w:val="450"/>
        </w:trPr>
        <w:tc>
          <w:tcPr>
            <w:tcW w:w="3560" w:type="dxa"/>
            <w:tcBorders>
              <w:top w:val="nil"/>
              <w:left w:val="single" w:sz="8" w:space="0" w:color="auto"/>
              <w:bottom w:val="single" w:sz="8" w:space="0" w:color="auto"/>
              <w:right w:val="nil"/>
            </w:tcBorders>
            <w:shd w:val="clear" w:color="000000" w:fill="548235"/>
            <w:noWrap/>
            <w:vAlign w:val="bottom"/>
            <w:hideMark/>
          </w:tcPr>
          <w:p w14:paraId="6FABF4C8" w14:textId="77777777" w:rsidR="00B570A5" w:rsidRDefault="00B570A5">
            <w:pPr>
              <w:rPr>
                <w:rFonts w:ascii="Calibri" w:hAnsi="Calibri" w:cs="Calibri"/>
                <w:b/>
                <w:bCs/>
                <w:color w:val="000000"/>
                <w:sz w:val="20"/>
                <w:szCs w:val="20"/>
              </w:rPr>
            </w:pPr>
            <w:r>
              <w:rPr>
                <w:rFonts w:ascii="Calibri" w:hAnsi="Calibri" w:cs="Calibri"/>
                <w:b/>
                <w:bCs/>
                <w:color w:val="000000"/>
                <w:sz w:val="20"/>
                <w:szCs w:val="20"/>
              </w:rPr>
              <w:t>UKUPNO PRORAČUN (I+II)</w:t>
            </w:r>
          </w:p>
        </w:tc>
        <w:tc>
          <w:tcPr>
            <w:tcW w:w="1560" w:type="dxa"/>
            <w:tcBorders>
              <w:top w:val="nil"/>
              <w:left w:val="single" w:sz="8" w:space="0" w:color="auto"/>
              <w:bottom w:val="single" w:sz="8" w:space="0" w:color="auto"/>
              <w:right w:val="single" w:sz="8" w:space="0" w:color="auto"/>
            </w:tcBorders>
            <w:shd w:val="clear" w:color="000000" w:fill="548235"/>
            <w:noWrap/>
            <w:vAlign w:val="bottom"/>
            <w:hideMark/>
          </w:tcPr>
          <w:p w14:paraId="32DA901F"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74.047.928,13</w:t>
            </w:r>
          </w:p>
        </w:tc>
        <w:tc>
          <w:tcPr>
            <w:tcW w:w="1660" w:type="dxa"/>
            <w:tcBorders>
              <w:top w:val="nil"/>
              <w:left w:val="nil"/>
              <w:bottom w:val="single" w:sz="8" w:space="0" w:color="auto"/>
              <w:right w:val="single" w:sz="8" w:space="0" w:color="auto"/>
            </w:tcBorders>
            <w:shd w:val="clear" w:color="000000" w:fill="548235"/>
            <w:noWrap/>
            <w:vAlign w:val="bottom"/>
            <w:hideMark/>
          </w:tcPr>
          <w:p w14:paraId="05D7CBA8"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189.667.000,00</w:t>
            </w:r>
          </w:p>
        </w:tc>
        <w:tc>
          <w:tcPr>
            <w:tcW w:w="1600" w:type="dxa"/>
            <w:tcBorders>
              <w:top w:val="nil"/>
              <w:left w:val="nil"/>
              <w:bottom w:val="single" w:sz="8" w:space="0" w:color="auto"/>
              <w:right w:val="single" w:sz="8" w:space="0" w:color="auto"/>
            </w:tcBorders>
            <w:shd w:val="clear" w:color="000000" w:fill="548235"/>
            <w:noWrap/>
            <w:vAlign w:val="bottom"/>
            <w:hideMark/>
          </w:tcPr>
          <w:p w14:paraId="42ACB011" w14:textId="77777777" w:rsidR="00B570A5" w:rsidRDefault="00B570A5">
            <w:pPr>
              <w:jc w:val="right"/>
              <w:rPr>
                <w:rFonts w:ascii="Calibri" w:hAnsi="Calibri" w:cs="Calibri"/>
                <w:b/>
                <w:bCs/>
                <w:color w:val="000000"/>
                <w:sz w:val="20"/>
                <w:szCs w:val="20"/>
              </w:rPr>
            </w:pPr>
            <w:r>
              <w:rPr>
                <w:rFonts w:ascii="Calibri" w:hAnsi="Calibri" w:cs="Calibri"/>
                <w:b/>
                <w:bCs/>
                <w:color w:val="000000"/>
                <w:sz w:val="20"/>
                <w:szCs w:val="20"/>
              </w:rPr>
              <w:t>88.872.185,87</w:t>
            </w:r>
          </w:p>
        </w:tc>
        <w:tc>
          <w:tcPr>
            <w:tcW w:w="860" w:type="dxa"/>
            <w:tcBorders>
              <w:top w:val="nil"/>
              <w:left w:val="nil"/>
              <w:bottom w:val="single" w:sz="8" w:space="0" w:color="auto"/>
              <w:right w:val="single" w:sz="8" w:space="0" w:color="auto"/>
            </w:tcBorders>
            <w:shd w:val="clear" w:color="000000" w:fill="548235"/>
            <w:noWrap/>
            <w:vAlign w:val="bottom"/>
            <w:hideMark/>
          </w:tcPr>
          <w:p w14:paraId="75EB5350"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120,02</w:t>
            </w:r>
          </w:p>
        </w:tc>
        <w:tc>
          <w:tcPr>
            <w:tcW w:w="866" w:type="dxa"/>
            <w:tcBorders>
              <w:top w:val="nil"/>
              <w:left w:val="nil"/>
              <w:bottom w:val="single" w:sz="8" w:space="0" w:color="auto"/>
              <w:right w:val="single" w:sz="8" w:space="0" w:color="auto"/>
            </w:tcBorders>
            <w:shd w:val="clear" w:color="000000" w:fill="548235"/>
            <w:noWrap/>
            <w:vAlign w:val="bottom"/>
            <w:hideMark/>
          </w:tcPr>
          <w:p w14:paraId="5FE82DC7" w14:textId="77777777" w:rsidR="00B570A5" w:rsidRDefault="00B570A5">
            <w:pPr>
              <w:jc w:val="right"/>
              <w:rPr>
                <w:rFonts w:ascii="Calibri" w:hAnsi="Calibri" w:cs="Calibri"/>
                <w:color w:val="000000"/>
                <w:sz w:val="20"/>
                <w:szCs w:val="20"/>
              </w:rPr>
            </w:pPr>
            <w:r>
              <w:rPr>
                <w:rFonts w:ascii="Calibri" w:hAnsi="Calibri" w:cs="Calibri"/>
                <w:color w:val="000000"/>
                <w:sz w:val="20"/>
                <w:szCs w:val="20"/>
              </w:rPr>
              <w:t>46,86</w:t>
            </w:r>
          </w:p>
        </w:tc>
      </w:tr>
    </w:tbl>
    <w:p w14:paraId="3BDCE1B0" w14:textId="77777777" w:rsidR="00553B9E" w:rsidRPr="004E3B38" w:rsidRDefault="00553B9E" w:rsidP="00553B9E">
      <w:pPr>
        <w:rPr>
          <w:rFonts w:asciiTheme="minorHAnsi" w:hAnsiTheme="minorHAnsi" w:cstheme="minorHAnsi"/>
          <w:color w:val="FF0000"/>
        </w:rPr>
      </w:pPr>
    </w:p>
    <w:p w14:paraId="583450A8" w14:textId="77777777" w:rsidR="00183CAC" w:rsidRPr="00541DE7" w:rsidRDefault="00183CAC" w:rsidP="00183CAC">
      <w:pPr>
        <w:rPr>
          <w:rFonts w:asciiTheme="minorHAnsi" w:hAnsiTheme="minorHAnsi" w:cstheme="minorHAnsi"/>
          <w:bCs/>
          <w:color w:val="000000" w:themeColor="text1"/>
        </w:rPr>
      </w:pPr>
    </w:p>
    <w:p w14:paraId="52C6290D" w14:textId="78FAB5F4" w:rsidR="00EC5540" w:rsidRPr="00541DE7" w:rsidRDefault="00183CAC" w:rsidP="00183CAC">
      <w:pPr>
        <w:jc w:val="both"/>
        <w:rPr>
          <w:rFonts w:asciiTheme="minorHAnsi" w:hAnsiTheme="minorHAnsi" w:cstheme="minorHAnsi"/>
          <w:bCs/>
          <w:color w:val="000000" w:themeColor="text1"/>
        </w:rPr>
      </w:pPr>
      <w:r w:rsidRPr="00541DE7">
        <w:rPr>
          <w:rFonts w:asciiTheme="minorHAnsi" w:hAnsiTheme="minorHAnsi" w:cstheme="minorHAnsi"/>
          <w:bCs/>
          <w:color w:val="000000" w:themeColor="text1"/>
        </w:rPr>
        <w:t xml:space="preserve">Kod proračunskih korisnika pomoći iz inozemstva i od subjekata unutar općeg proračuna čine </w:t>
      </w:r>
      <w:r w:rsidR="00195720" w:rsidRPr="00541DE7">
        <w:rPr>
          <w:rFonts w:asciiTheme="minorHAnsi" w:hAnsiTheme="minorHAnsi" w:cstheme="minorHAnsi"/>
          <w:bCs/>
          <w:color w:val="000000" w:themeColor="text1"/>
        </w:rPr>
        <w:t>5</w:t>
      </w:r>
      <w:r w:rsidR="00541DE7" w:rsidRPr="00541DE7">
        <w:rPr>
          <w:rFonts w:asciiTheme="minorHAnsi" w:hAnsiTheme="minorHAnsi" w:cstheme="minorHAnsi"/>
          <w:bCs/>
          <w:color w:val="000000" w:themeColor="text1"/>
        </w:rPr>
        <w:t>5.93</w:t>
      </w:r>
      <w:r w:rsidRPr="00541DE7">
        <w:rPr>
          <w:rFonts w:asciiTheme="minorHAnsi" w:hAnsiTheme="minorHAnsi" w:cstheme="minorHAnsi"/>
          <w:bCs/>
          <w:color w:val="000000" w:themeColor="text1"/>
        </w:rPr>
        <w:t xml:space="preserve">% ukupnih prihoda i primitaka, prihodi iz nadležnog proračuna i od HZZO-a temeljem ugovorenih obveza čine </w:t>
      </w:r>
      <w:r w:rsidR="00195720" w:rsidRPr="00541DE7">
        <w:rPr>
          <w:rFonts w:asciiTheme="minorHAnsi" w:hAnsiTheme="minorHAnsi" w:cstheme="minorHAnsi"/>
          <w:bCs/>
          <w:color w:val="000000" w:themeColor="text1"/>
        </w:rPr>
        <w:t>3</w:t>
      </w:r>
      <w:r w:rsidR="00541DE7" w:rsidRPr="00541DE7">
        <w:rPr>
          <w:rFonts w:asciiTheme="minorHAnsi" w:hAnsiTheme="minorHAnsi" w:cstheme="minorHAnsi"/>
          <w:bCs/>
          <w:color w:val="000000" w:themeColor="text1"/>
        </w:rPr>
        <w:t>3,89</w:t>
      </w:r>
      <w:r w:rsidRPr="00541DE7">
        <w:rPr>
          <w:rFonts w:asciiTheme="minorHAnsi" w:hAnsiTheme="minorHAnsi" w:cstheme="minorHAnsi"/>
          <w:bCs/>
          <w:color w:val="000000" w:themeColor="text1"/>
        </w:rPr>
        <w:t>% ukupnih prihoda i primitaka</w:t>
      </w:r>
      <w:r w:rsidR="00EC5540" w:rsidRPr="00541DE7">
        <w:rPr>
          <w:rFonts w:asciiTheme="minorHAnsi" w:hAnsiTheme="minorHAnsi" w:cstheme="minorHAnsi"/>
          <w:bCs/>
          <w:color w:val="000000" w:themeColor="text1"/>
        </w:rPr>
        <w:t xml:space="preserve">, a ostatak od </w:t>
      </w:r>
      <w:r w:rsidR="00197EED" w:rsidRPr="00541DE7">
        <w:rPr>
          <w:rFonts w:asciiTheme="minorHAnsi" w:hAnsiTheme="minorHAnsi" w:cstheme="minorHAnsi"/>
          <w:bCs/>
          <w:color w:val="000000" w:themeColor="text1"/>
        </w:rPr>
        <w:t>1</w:t>
      </w:r>
      <w:r w:rsidR="00195720" w:rsidRPr="00541DE7">
        <w:rPr>
          <w:rFonts w:asciiTheme="minorHAnsi" w:hAnsiTheme="minorHAnsi" w:cstheme="minorHAnsi"/>
          <w:bCs/>
          <w:color w:val="000000" w:themeColor="text1"/>
        </w:rPr>
        <w:t>0,</w:t>
      </w:r>
      <w:r w:rsidR="00541DE7" w:rsidRPr="00541DE7">
        <w:rPr>
          <w:rFonts w:asciiTheme="minorHAnsi" w:hAnsiTheme="minorHAnsi" w:cstheme="minorHAnsi"/>
          <w:bCs/>
          <w:color w:val="000000" w:themeColor="text1"/>
        </w:rPr>
        <w:t>18</w:t>
      </w:r>
      <w:r w:rsidR="00EC5540" w:rsidRPr="00541DE7">
        <w:rPr>
          <w:rFonts w:asciiTheme="minorHAnsi" w:hAnsiTheme="minorHAnsi" w:cstheme="minorHAnsi"/>
          <w:bCs/>
          <w:color w:val="000000" w:themeColor="text1"/>
        </w:rPr>
        <w:t>% odnosi se na ostale prihode i primitke.</w:t>
      </w:r>
      <w:r w:rsidR="00D63D77" w:rsidRPr="00541DE7">
        <w:rPr>
          <w:rFonts w:asciiTheme="minorHAnsi" w:hAnsiTheme="minorHAnsi" w:cstheme="minorHAnsi"/>
          <w:bCs/>
          <w:color w:val="000000" w:themeColor="text1"/>
        </w:rPr>
        <w:t xml:space="preserve"> </w:t>
      </w:r>
    </w:p>
    <w:p w14:paraId="340153A6" w14:textId="77777777" w:rsidR="00380CD0" w:rsidRPr="004E3B38" w:rsidRDefault="00380CD0" w:rsidP="00554216">
      <w:pPr>
        <w:jc w:val="both"/>
        <w:rPr>
          <w:rFonts w:asciiTheme="minorHAnsi" w:hAnsiTheme="minorHAnsi" w:cstheme="minorHAnsi"/>
          <w:bCs/>
          <w:color w:val="FF0000"/>
        </w:rPr>
      </w:pPr>
    </w:p>
    <w:p w14:paraId="4532F08D" w14:textId="63D2F834" w:rsidR="00503C44" w:rsidRDefault="00503C44" w:rsidP="00503C44">
      <w:pPr>
        <w:jc w:val="both"/>
        <w:rPr>
          <w:rFonts w:asciiTheme="minorHAnsi" w:hAnsiTheme="minorHAnsi" w:cstheme="minorHAnsi"/>
          <w:bCs/>
          <w:color w:val="FF0000"/>
        </w:rPr>
      </w:pPr>
    </w:p>
    <w:p w14:paraId="2F88C9D8" w14:textId="77777777" w:rsidR="00B570A5" w:rsidRDefault="00B570A5" w:rsidP="00503C44">
      <w:pPr>
        <w:jc w:val="both"/>
        <w:rPr>
          <w:rFonts w:asciiTheme="minorHAnsi" w:hAnsiTheme="minorHAnsi" w:cstheme="minorHAnsi"/>
          <w:bCs/>
          <w:color w:val="FF0000"/>
        </w:rPr>
      </w:pPr>
    </w:p>
    <w:p w14:paraId="7D58E315" w14:textId="77777777" w:rsidR="004700DF" w:rsidRPr="004E3B38" w:rsidRDefault="004700DF" w:rsidP="00503C44">
      <w:pPr>
        <w:jc w:val="both"/>
        <w:rPr>
          <w:rFonts w:asciiTheme="minorHAnsi" w:hAnsiTheme="minorHAnsi" w:cstheme="minorHAnsi"/>
          <w:bCs/>
          <w:color w:val="FF0000"/>
        </w:rPr>
      </w:pPr>
    </w:p>
    <w:p w14:paraId="5007D301" w14:textId="4A54C954" w:rsidR="00961C23" w:rsidRPr="008E32A6" w:rsidRDefault="00961C23" w:rsidP="00961C23">
      <w:pPr>
        <w:shd w:val="clear" w:color="auto" w:fill="E2EFD9" w:themeFill="accent6" w:themeFillTint="33"/>
        <w:tabs>
          <w:tab w:val="left" w:pos="720"/>
          <w:tab w:val="center" w:pos="4536"/>
          <w:tab w:val="right" w:pos="9072"/>
        </w:tabs>
        <w:jc w:val="both"/>
        <w:rPr>
          <w:rFonts w:asciiTheme="minorHAnsi" w:hAnsiTheme="minorHAnsi" w:cstheme="minorHAnsi"/>
          <w:b/>
          <w:bCs/>
          <w:color w:val="000000" w:themeColor="text1"/>
          <w:sz w:val="28"/>
          <w:szCs w:val="28"/>
          <w:lang w:val="pt-PT"/>
        </w:rPr>
      </w:pPr>
      <w:r w:rsidRPr="008E32A6">
        <w:rPr>
          <w:rFonts w:asciiTheme="minorHAnsi" w:hAnsiTheme="minorHAnsi" w:cstheme="minorHAnsi"/>
          <w:b/>
          <w:bCs/>
          <w:color w:val="000000" w:themeColor="text1"/>
          <w:sz w:val="28"/>
          <w:szCs w:val="28"/>
          <w:lang w:val="pt-PT"/>
        </w:rPr>
        <w:lastRenderedPageBreak/>
        <w:t xml:space="preserve">2.  RASHODI </w:t>
      </w:r>
      <w:r w:rsidRPr="008E32A6">
        <w:rPr>
          <w:rFonts w:asciiTheme="minorHAnsi" w:hAnsiTheme="minorHAnsi" w:cstheme="minorHAnsi"/>
          <w:bCs/>
          <w:color w:val="000000" w:themeColor="text1"/>
          <w:sz w:val="28"/>
          <w:szCs w:val="28"/>
          <w:lang w:val="pt-PT"/>
        </w:rPr>
        <w:t>/</w:t>
      </w:r>
      <w:r w:rsidRPr="008E32A6">
        <w:rPr>
          <w:rFonts w:asciiTheme="minorHAnsi" w:hAnsiTheme="minorHAnsi" w:cstheme="minorHAnsi"/>
          <w:b/>
          <w:bCs/>
          <w:color w:val="000000" w:themeColor="text1"/>
          <w:sz w:val="28"/>
          <w:szCs w:val="28"/>
          <w:lang w:val="pt-PT"/>
        </w:rPr>
        <w:t xml:space="preserve"> IZDACI</w:t>
      </w:r>
    </w:p>
    <w:p w14:paraId="3B4845DA" w14:textId="77777777" w:rsidR="006148BA" w:rsidRPr="008E32A6" w:rsidRDefault="006148BA" w:rsidP="00183CAC">
      <w:pPr>
        <w:jc w:val="both"/>
        <w:rPr>
          <w:rFonts w:asciiTheme="minorHAnsi" w:hAnsiTheme="minorHAnsi" w:cstheme="minorHAnsi"/>
          <w:bCs/>
          <w:color w:val="000000" w:themeColor="text1"/>
        </w:rPr>
      </w:pPr>
    </w:p>
    <w:p w14:paraId="78B5F905" w14:textId="57C950B9" w:rsidR="0002781C" w:rsidRPr="008E32A6" w:rsidRDefault="00BC1ED0" w:rsidP="0002781C">
      <w:pPr>
        <w:jc w:val="both"/>
        <w:rPr>
          <w:rFonts w:asciiTheme="minorHAnsi" w:hAnsiTheme="minorHAnsi" w:cstheme="minorHAnsi"/>
          <w:color w:val="000000" w:themeColor="text1"/>
        </w:rPr>
      </w:pPr>
      <w:r w:rsidRPr="008E32A6">
        <w:rPr>
          <w:rFonts w:asciiTheme="minorHAnsi" w:hAnsiTheme="minorHAnsi" w:cstheme="minorHAnsi"/>
          <w:color w:val="000000" w:themeColor="text1"/>
        </w:rPr>
        <w:t>Rashodi i izdaci</w:t>
      </w:r>
      <w:r w:rsidR="00004E23" w:rsidRPr="008E32A6">
        <w:rPr>
          <w:rFonts w:asciiTheme="minorHAnsi" w:hAnsiTheme="minorHAnsi" w:cstheme="minorHAnsi"/>
          <w:color w:val="000000" w:themeColor="text1"/>
        </w:rPr>
        <w:t xml:space="preserve"> </w:t>
      </w:r>
      <w:r w:rsidR="0002781C" w:rsidRPr="008E32A6">
        <w:rPr>
          <w:rFonts w:asciiTheme="minorHAnsi" w:hAnsiTheme="minorHAnsi" w:cstheme="minorHAnsi"/>
          <w:color w:val="000000" w:themeColor="text1"/>
        </w:rPr>
        <w:t xml:space="preserve"> Proračuna Dubrovačko-neretvanske županije za  </w:t>
      </w:r>
      <w:r w:rsidR="00473E29" w:rsidRPr="008E32A6">
        <w:rPr>
          <w:rFonts w:asciiTheme="minorHAnsi" w:hAnsiTheme="minorHAnsi" w:cstheme="minorHAnsi"/>
          <w:color w:val="000000" w:themeColor="text1"/>
        </w:rPr>
        <w:t xml:space="preserve">razdoblje siječanj-lipanj </w:t>
      </w:r>
      <w:r w:rsidR="0002781C" w:rsidRPr="008E32A6">
        <w:rPr>
          <w:rFonts w:asciiTheme="minorHAnsi" w:hAnsiTheme="minorHAnsi" w:cstheme="minorHAnsi"/>
          <w:color w:val="000000" w:themeColor="text1"/>
        </w:rPr>
        <w:t>202</w:t>
      </w:r>
      <w:r w:rsidR="008E32A6" w:rsidRPr="008E32A6">
        <w:rPr>
          <w:rFonts w:asciiTheme="minorHAnsi" w:hAnsiTheme="minorHAnsi" w:cstheme="minorHAnsi"/>
          <w:color w:val="000000" w:themeColor="text1"/>
        </w:rPr>
        <w:t>5</w:t>
      </w:r>
      <w:r w:rsidR="0002781C" w:rsidRPr="008E32A6">
        <w:rPr>
          <w:rFonts w:asciiTheme="minorHAnsi" w:hAnsiTheme="minorHAnsi" w:cstheme="minorHAnsi"/>
          <w:color w:val="000000" w:themeColor="text1"/>
        </w:rPr>
        <w:t xml:space="preserve">. godinu bez </w:t>
      </w:r>
      <w:r w:rsidR="0033238C" w:rsidRPr="008E32A6">
        <w:rPr>
          <w:rFonts w:asciiTheme="minorHAnsi" w:hAnsiTheme="minorHAnsi" w:cstheme="minorHAnsi"/>
          <w:color w:val="000000" w:themeColor="text1"/>
        </w:rPr>
        <w:t>rashoda</w:t>
      </w:r>
      <w:r w:rsidR="0002781C" w:rsidRPr="008E32A6">
        <w:rPr>
          <w:rFonts w:asciiTheme="minorHAnsi" w:hAnsiTheme="minorHAnsi" w:cstheme="minorHAnsi"/>
          <w:color w:val="000000" w:themeColor="text1"/>
        </w:rPr>
        <w:t xml:space="preserve"> proračunskih korisnika ostvareni su u iznosu od </w:t>
      </w:r>
      <w:r w:rsidR="00473E29" w:rsidRPr="008E32A6">
        <w:rPr>
          <w:rFonts w:asciiTheme="minorHAnsi" w:hAnsiTheme="minorHAnsi" w:cstheme="minorHAnsi"/>
          <w:color w:val="000000" w:themeColor="text1"/>
        </w:rPr>
        <w:t>1</w:t>
      </w:r>
      <w:r w:rsidR="008E32A6" w:rsidRPr="008E32A6">
        <w:rPr>
          <w:rFonts w:asciiTheme="minorHAnsi" w:hAnsiTheme="minorHAnsi" w:cstheme="minorHAnsi"/>
          <w:color w:val="000000" w:themeColor="text1"/>
        </w:rPr>
        <w:t>9.970.501,74</w:t>
      </w:r>
      <w:r w:rsidR="00473E29" w:rsidRPr="008E32A6">
        <w:rPr>
          <w:rFonts w:asciiTheme="minorHAnsi" w:hAnsiTheme="minorHAnsi" w:cstheme="minorHAnsi"/>
          <w:color w:val="000000" w:themeColor="text1"/>
        </w:rPr>
        <w:t xml:space="preserve"> €</w:t>
      </w:r>
      <w:r w:rsidR="0002781C" w:rsidRPr="008E32A6">
        <w:rPr>
          <w:rFonts w:asciiTheme="minorHAnsi" w:hAnsiTheme="minorHAnsi" w:cstheme="minorHAnsi"/>
          <w:color w:val="000000" w:themeColor="text1"/>
        </w:rPr>
        <w:t xml:space="preserve"> ili</w:t>
      </w:r>
      <w:r w:rsidR="00004E23" w:rsidRPr="008E32A6">
        <w:rPr>
          <w:rFonts w:asciiTheme="minorHAnsi" w:hAnsiTheme="minorHAnsi" w:cstheme="minorHAnsi"/>
          <w:color w:val="000000" w:themeColor="text1"/>
        </w:rPr>
        <w:t xml:space="preserve"> </w:t>
      </w:r>
      <w:r w:rsidR="008E32A6" w:rsidRPr="008E32A6">
        <w:rPr>
          <w:rFonts w:asciiTheme="minorHAnsi" w:hAnsiTheme="minorHAnsi" w:cstheme="minorHAnsi"/>
          <w:color w:val="000000" w:themeColor="text1"/>
        </w:rPr>
        <w:t>26,40</w:t>
      </w:r>
      <w:r w:rsidR="0002781C" w:rsidRPr="008E32A6">
        <w:rPr>
          <w:rFonts w:asciiTheme="minorHAnsi" w:hAnsiTheme="minorHAnsi" w:cstheme="minorHAnsi"/>
          <w:color w:val="000000" w:themeColor="text1"/>
        </w:rPr>
        <w:t xml:space="preserve"> % plana i</w:t>
      </w:r>
      <w:r w:rsidR="008E32A6" w:rsidRPr="008E32A6">
        <w:rPr>
          <w:rFonts w:asciiTheme="minorHAnsi" w:hAnsiTheme="minorHAnsi" w:cstheme="minorHAnsi"/>
          <w:color w:val="000000" w:themeColor="text1"/>
        </w:rPr>
        <w:t xml:space="preserve"> </w:t>
      </w:r>
      <w:r w:rsidR="00BE30D3">
        <w:rPr>
          <w:rFonts w:asciiTheme="minorHAnsi" w:hAnsiTheme="minorHAnsi" w:cstheme="minorHAnsi"/>
          <w:color w:val="000000" w:themeColor="text1"/>
        </w:rPr>
        <w:t>49,29</w:t>
      </w:r>
      <w:r w:rsidR="0002781C" w:rsidRPr="008E32A6">
        <w:rPr>
          <w:rFonts w:asciiTheme="minorHAnsi" w:hAnsiTheme="minorHAnsi" w:cstheme="minorHAnsi"/>
          <w:color w:val="000000" w:themeColor="text1"/>
        </w:rPr>
        <w:t xml:space="preserve">% </w:t>
      </w:r>
      <w:r w:rsidR="008C5F4D" w:rsidRPr="008E32A6">
        <w:rPr>
          <w:rFonts w:asciiTheme="minorHAnsi" w:hAnsiTheme="minorHAnsi" w:cstheme="minorHAnsi"/>
          <w:color w:val="000000" w:themeColor="text1"/>
        </w:rPr>
        <w:t>više</w:t>
      </w:r>
      <w:r w:rsidR="0002781C" w:rsidRPr="008E32A6">
        <w:rPr>
          <w:rFonts w:asciiTheme="minorHAnsi" w:hAnsiTheme="minorHAnsi" w:cstheme="minorHAnsi"/>
          <w:color w:val="000000" w:themeColor="text1"/>
        </w:rPr>
        <w:t xml:space="preserve"> u odnosu na prethodnu godinu. U nastavku se daje pregled </w:t>
      </w:r>
      <w:r w:rsidR="00004E23" w:rsidRPr="008E32A6">
        <w:rPr>
          <w:rFonts w:asciiTheme="minorHAnsi" w:hAnsiTheme="minorHAnsi" w:cstheme="minorHAnsi"/>
          <w:color w:val="000000" w:themeColor="text1"/>
        </w:rPr>
        <w:t>izvršenja rashoda</w:t>
      </w:r>
      <w:r w:rsidR="0002781C" w:rsidRPr="008E32A6">
        <w:rPr>
          <w:rFonts w:asciiTheme="minorHAnsi" w:hAnsiTheme="minorHAnsi" w:cstheme="minorHAnsi"/>
          <w:color w:val="000000" w:themeColor="text1"/>
        </w:rPr>
        <w:t>/</w:t>
      </w:r>
      <w:r w:rsidR="00004E23" w:rsidRPr="008E32A6">
        <w:rPr>
          <w:rFonts w:asciiTheme="minorHAnsi" w:hAnsiTheme="minorHAnsi" w:cstheme="minorHAnsi"/>
          <w:color w:val="000000" w:themeColor="text1"/>
        </w:rPr>
        <w:t>izdatak</w:t>
      </w:r>
      <w:r w:rsidR="0002781C" w:rsidRPr="008E32A6">
        <w:rPr>
          <w:rFonts w:asciiTheme="minorHAnsi" w:hAnsiTheme="minorHAnsi" w:cstheme="minorHAnsi"/>
          <w:color w:val="000000" w:themeColor="text1"/>
        </w:rPr>
        <w:t>a županije po osnovnim skupinama.</w:t>
      </w:r>
    </w:p>
    <w:p w14:paraId="367A526D" w14:textId="77777777" w:rsidR="00FF44F5" w:rsidRPr="008E32A6" w:rsidRDefault="00FF44F5" w:rsidP="00183CAC">
      <w:pPr>
        <w:jc w:val="both"/>
        <w:rPr>
          <w:rFonts w:asciiTheme="minorHAnsi" w:hAnsiTheme="minorHAnsi" w:cstheme="minorHAnsi"/>
          <w:bCs/>
          <w:color w:val="000000" w:themeColor="text1"/>
        </w:rPr>
      </w:pPr>
    </w:p>
    <w:p w14:paraId="6641F16B" w14:textId="2D9D30A8" w:rsidR="00FF44F5" w:rsidRPr="008E32A6" w:rsidRDefault="00961C23" w:rsidP="00FF44F5">
      <w:pPr>
        <w:rPr>
          <w:rFonts w:asciiTheme="minorHAnsi" w:hAnsiTheme="minorHAnsi" w:cstheme="minorHAnsi"/>
          <w:color w:val="000000" w:themeColor="text1"/>
        </w:rPr>
      </w:pPr>
      <w:r w:rsidRPr="008E32A6">
        <w:rPr>
          <w:rFonts w:asciiTheme="minorHAnsi" w:hAnsiTheme="minorHAnsi" w:cstheme="minorHAnsi"/>
          <w:b/>
          <w:bCs/>
          <w:color w:val="000000" w:themeColor="text1"/>
          <w:lang w:val="pt-PT"/>
        </w:rPr>
        <w:t>Tablica 3</w:t>
      </w:r>
      <w:r w:rsidR="00AC5451" w:rsidRPr="008E32A6">
        <w:rPr>
          <w:rFonts w:asciiTheme="minorHAnsi" w:hAnsiTheme="minorHAnsi" w:cstheme="minorHAnsi"/>
          <w:b/>
          <w:bCs/>
          <w:color w:val="000000" w:themeColor="text1"/>
          <w:lang w:val="pt-PT"/>
        </w:rPr>
        <w:t>a</w:t>
      </w:r>
      <w:r w:rsidRPr="008E32A6">
        <w:rPr>
          <w:rFonts w:asciiTheme="minorHAnsi" w:hAnsiTheme="minorHAnsi" w:cstheme="minorHAnsi"/>
          <w:b/>
          <w:bCs/>
          <w:color w:val="000000" w:themeColor="text1"/>
          <w:lang w:val="pt-PT"/>
        </w:rPr>
        <w:t>.</w:t>
      </w:r>
      <w:r w:rsidR="00FF44F5" w:rsidRPr="008E32A6">
        <w:rPr>
          <w:rFonts w:asciiTheme="minorHAnsi" w:hAnsiTheme="minorHAnsi" w:cstheme="minorHAnsi"/>
          <w:b/>
          <w:bCs/>
          <w:color w:val="000000" w:themeColor="text1"/>
          <w:lang w:val="pt-PT"/>
        </w:rPr>
        <w:t xml:space="preserve"> </w:t>
      </w:r>
      <w:r w:rsidR="00004E23" w:rsidRPr="008E32A6">
        <w:rPr>
          <w:rFonts w:asciiTheme="minorHAnsi" w:hAnsiTheme="minorHAnsi" w:cstheme="minorHAnsi"/>
          <w:color w:val="000000" w:themeColor="text1"/>
        </w:rPr>
        <w:t>Izvršenje</w:t>
      </w:r>
      <w:r w:rsidR="00FF44F5" w:rsidRPr="008E32A6">
        <w:rPr>
          <w:rFonts w:asciiTheme="minorHAnsi" w:hAnsiTheme="minorHAnsi" w:cstheme="minorHAnsi"/>
          <w:color w:val="000000" w:themeColor="text1"/>
        </w:rPr>
        <w:t xml:space="preserve"> rashoda/izdataka  županijski dio za </w:t>
      </w:r>
      <w:r w:rsidR="00AC5451" w:rsidRPr="008E32A6">
        <w:rPr>
          <w:rFonts w:asciiTheme="minorHAnsi" w:hAnsiTheme="minorHAnsi" w:cstheme="minorHAnsi"/>
          <w:color w:val="000000" w:themeColor="text1"/>
        </w:rPr>
        <w:t xml:space="preserve">siječanj-lipanj </w:t>
      </w:r>
      <w:r w:rsidR="00FF44F5" w:rsidRPr="008E32A6">
        <w:rPr>
          <w:rFonts w:asciiTheme="minorHAnsi" w:hAnsiTheme="minorHAnsi" w:cstheme="minorHAnsi"/>
          <w:color w:val="000000" w:themeColor="text1"/>
        </w:rPr>
        <w:t>202</w:t>
      </w:r>
      <w:r w:rsidR="008E32A6" w:rsidRPr="008E32A6">
        <w:rPr>
          <w:rFonts w:asciiTheme="minorHAnsi" w:hAnsiTheme="minorHAnsi" w:cstheme="minorHAnsi"/>
          <w:color w:val="000000" w:themeColor="text1"/>
        </w:rPr>
        <w:t>5</w:t>
      </w:r>
      <w:r w:rsidR="00FF44F5" w:rsidRPr="008E32A6">
        <w:rPr>
          <w:rFonts w:asciiTheme="minorHAnsi" w:hAnsiTheme="minorHAnsi" w:cstheme="minorHAnsi"/>
          <w:color w:val="000000" w:themeColor="text1"/>
        </w:rPr>
        <w:t>. po osnovnim skupinama</w:t>
      </w:r>
    </w:p>
    <w:tbl>
      <w:tblPr>
        <w:tblW w:w="10520" w:type="dxa"/>
        <w:tblLook w:val="04A0" w:firstRow="1" w:lastRow="0" w:firstColumn="1" w:lastColumn="0" w:noHBand="0" w:noVBand="1"/>
      </w:tblPr>
      <w:tblGrid>
        <w:gridCol w:w="3700"/>
        <w:gridCol w:w="1560"/>
        <w:gridCol w:w="1460"/>
        <w:gridCol w:w="1600"/>
        <w:gridCol w:w="1180"/>
        <w:gridCol w:w="1020"/>
      </w:tblGrid>
      <w:tr w:rsidR="000C4A59" w14:paraId="6C9FDD27" w14:textId="77777777" w:rsidTr="000C4A59">
        <w:trPr>
          <w:trHeight w:val="525"/>
        </w:trPr>
        <w:tc>
          <w:tcPr>
            <w:tcW w:w="3700" w:type="dxa"/>
            <w:tcBorders>
              <w:top w:val="single" w:sz="8" w:space="0" w:color="auto"/>
              <w:left w:val="single" w:sz="8" w:space="0" w:color="auto"/>
              <w:bottom w:val="single" w:sz="8" w:space="0" w:color="auto"/>
              <w:right w:val="nil"/>
            </w:tcBorders>
            <w:shd w:val="clear" w:color="000000" w:fill="70AD47"/>
            <w:vAlign w:val="center"/>
            <w:hideMark/>
          </w:tcPr>
          <w:p w14:paraId="263BFFBD" w14:textId="77777777" w:rsidR="000C4A59" w:rsidRDefault="000C4A59">
            <w:pPr>
              <w:jc w:val="center"/>
              <w:rPr>
                <w:rFonts w:ascii="Calibri" w:hAnsi="Calibri" w:cs="Calibri"/>
                <w:b/>
                <w:bCs/>
                <w:color w:val="000000"/>
                <w:sz w:val="20"/>
                <w:szCs w:val="20"/>
              </w:rPr>
            </w:pPr>
            <w:r>
              <w:rPr>
                <w:rFonts w:ascii="Calibri" w:hAnsi="Calibri" w:cs="Calibri"/>
                <w:b/>
                <w:bCs/>
                <w:color w:val="000000"/>
                <w:sz w:val="20"/>
                <w:szCs w:val="20"/>
              </w:rPr>
              <w:t>BROJČANE OZNAKE I NAZIV</w:t>
            </w:r>
          </w:p>
        </w:tc>
        <w:tc>
          <w:tcPr>
            <w:tcW w:w="156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66CECC93" w14:textId="77777777" w:rsidR="000C4A59" w:rsidRDefault="000C4A59">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1460" w:type="dxa"/>
            <w:tcBorders>
              <w:top w:val="single" w:sz="8" w:space="0" w:color="auto"/>
              <w:left w:val="nil"/>
              <w:bottom w:val="single" w:sz="8" w:space="0" w:color="auto"/>
              <w:right w:val="single" w:sz="8" w:space="0" w:color="auto"/>
            </w:tcBorders>
            <w:shd w:val="clear" w:color="000000" w:fill="70AD47"/>
            <w:vAlign w:val="center"/>
            <w:hideMark/>
          </w:tcPr>
          <w:p w14:paraId="268B1838" w14:textId="77777777" w:rsidR="000C4A59" w:rsidRDefault="000C4A59">
            <w:pPr>
              <w:jc w:val="center"/>
              <w:rPr>
                <w:rFonts w:ascii="Calibri" w:hAnsi="Calibri" w:cs="Calibri"/>
                <w:b/>
                <w:bCs/>
                <w:sz w:val="20"/>
                <w:szCs w:val="20"/>
              </w:rPr>
            </w:pPr>
            <w:r>
              <w:rPr>
                <w:rFonts w:ascii="Calibri" w:hAnsi="Calibri" w:cs="Calibri"/>
                <w:b/>
                <w:bCs/>
                <w:sz w:val="20"/>
                <w:szCs w:val="20"/>
              </w:rPr>
              <w:t xml:space="preserve">TEKUĆI PLAN 2025. </w:t>
            </w:r>
          </w:p>
        </w:tc>
        <w:tc>
          <w:tcPr>
            <w:tcW w:w="1600" w:type="dxa"/>
            <w:tcBorders>
              <w:top w:val="single" w:sz="8" w:space="0" w:color="auto"/>
              <w:left w:val="nil"/>
              <w:bottom w:val="single" w:sz="8" w:space="0" w:color="auto"/>
              <w:right w:val="nil"/>
            </w:tcBorders>
            <w:shd w:val="clear" w:color="000000" w:fill="70AD47"/>
            <w:vAlign w:val="center"/>
            <w:hideMark/>
          </w:tcPr>
          <w:p w14:paraId="412CD6A3" w14:textId="77777777" w:rsidR="000C4A59" w:rsidRDefault="000C4A59">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118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70331131" w14:textId="77777777" w:rsidR="000C4A59" w:rsidRDefault="000C4A59">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1020" w:type="dxa"/>
            <w:tcBorders>
              <w:top w:val="single" w:sz="8" w:space="0" w:color="auto"/>
              <w:left w:val="nil"/>
              <w:bottom w:val="single" w:sz="8" w:space="0" w:color="auto"/>
              <w:right w:val="single" w:sz="8" w:space="0" w:color="auto"/>
            </w:tcBorders>
            <w:shd w:val="clear" w:color="000000" w:fill="70AD47"/>
            <w:vAlign w:val="center"/>
            <w:hideMark/>
          </w:tcPr>
          <w:p w14:paraId="722766CE" w14:textId="77777777" w:rsidR="000C4A59" w:rsidRDefault="000C4A59">
            <w:pPr>
              <w:jc w:val="center"/>
              <w:rPr>
                <w:rFonts w:ascii="Calibri" w:hAnsi="Calibri" w:cs="Calibri"/>
                <w:b/>
                <w:bCs/>
                <w:color w:val="000000"/>
                <w:sz w:val="20"/>
                <w:szCs w:val="20"/>
              </w:rPr>
            </w:pPr>
            <w:r>
              <w:rPr>
                <w:rFonts w:ascii="Calibri" w:hAnsi="Calibri" w:cs="Calibri"/>
                <w:b/>
                <w:bCs/>
                <w:color w:val="000000"/>
                <w:sz w:val="20"/>
                <w:szCs w:val="20"/>
              </w:rPr>
              <w:t>INDEKS    4/3</w:t>
            </w:r>
          </w:p>
        </w:tc>
      </w:tr>
      <w:tr w:rsidR="000C4A59" w14:paraId="4B938EE3"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4BF405CC" w14:textId="77777777" w:rsidR="000C4A59" w:rsidRDefault="000C4A59">
            <w:pPr>
              <w:jc w:val="center"/>
              <w:rPr>
                <w:rFonts w:ascii="Calibri" w:hAnsi="Calibri" w:cs="Calibri"/>
                <w:color w:val="000000"/>
                <w:sz w:val="20"/>
                <w:szCs w:val="20"/>
              </w:rPr>
            </w:pPr>
            <w:r>
              <w:rPr>
                <w:rFonts w:ascii="Calibri" w:hAnsi="Calibri" w:cs="Calibri"/>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bottom"/>
            <w:hideMark/>
          </w:tcPr>
          <w:p w14:paraId="6B8F3AD9" w14:textId="77777777" w:rsidR="000C4A59" w:rsidRDefault="000C4A59">
            <w:pPr>
              <w:jc w:val="center"/>
              <w:rPr>
                <w:rFonts w:ascii="Calibri" w:hAnsi="Calibri" w:cs="Calibri"/>
                <w:color w:val="000000"/>
                <w:sz w:val="20"/>
                <w:szCs w:val="20"/>
              </w:rPr>
            </w:pPr>
            <w:r>
              <w:rPr>
                <w:rFonts w:ascii="Calibri" w:hAnsi="Calibri" w:cs="Calibri"/>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bottom"/>
            <w:hideMark/>
          </w:tcPr>
          <w:p w14:paraId="70D18B91" w14:textId="77777777" w:rsidR="000C4A59" w:rsidRDefault="000C4A59">
            <w:pPr>
              <w:jc w:val="center"/>
              <w:rPr>
                <w:rFonts w:ascii="Calibri" w:hAnsi="Calibri" w:cs="Calibri"/>
                <w:color w:val="000000"/>
                <w:sz w:val="20"/>
                <w:szCs w:val="20"/>
              </w:rPr>
            </w:pPr>
            <w:r>
              <w:rPr>
                <w:rFonts w:ascii="Calibri" w:hAnsi="Calibri" w:cs="Calibri"/>
                <w:color w:val="000000"/>
                <w:sz w:val="20"/>
                <w:szCs w:val="20"/>
              </w:rPr>
              <w:t>3</w:t>
            </w:r>
          </w:p>
        </w:tc>
        <w:tc>
          <w:tcPr>
            <w:tcW w:w="1600" w:type="dxa"/>
            <w:tcBorders>
              <w:top w:val="nil"/>
              <w:left w:val="nil"/>
              <w:bottom w:val="single" w:sz="4" w:space="0" w:color="auto"/>
              <w:right w:val="single" w:sz="4" w:space="0" w:color="auto"/>
            </w:tcBorders>
            <w:shd w:val="clear" w:color="auto" w:fill="auto"/>
            <w:noWrap/>
            <w:vAlign w:val="bottom"/>
            <w:hideMark/>
          </w:tcPr>
          <w:p w14:paraId="31E439E1" w14:textId="77777777" w:rsidR="000C4A59" w:rsidRDefault="000C4A59">
            <w:pPr>
              <w:jc w:val="center"/>
              <w:rPr>
                <w:rFonts w:ascii="Calibri" w:hAnsi="Calibri" w:cs="Calibri"/>
                <w:color w:val="000000"/>
                <w:sz w:val="20"/>
                <w:szCs w:val="20"/>
              </w:rPr>
            </w:pPr>
            <w:r>
              <w:rPr>
                <w:rFonts w:ascii="Calibri" w:hAnsi="Calibri" w:cs="Calibri"/>
                <w:color w:val="000000"/>
                <w:sz w:val="20"/>
                <w:szCs w:val="20"/>
              </w:rPr>
              <w:t>4</w:t>
            </w:r>
          </w:p>
        </w:tc>
        <w:tc>
          <w:tcPr>
            <w:tcW w:w="1180" w:type="dxa"/>
            <w:tcBorders>
              <w:top w:val="nil"/>
              <w:left w:val="nil"/>
              <w:bottom w:val="single" w:sz="4" w:space="0" w:color="auto"/>
              <w:right w:val="single" w:sz="4" w:space="0" w:color="auto"/>
            </w:tcBorders>
            <w:shd w:val="clear" w:color="auto" w:fill="auto"/>
            <w:noWrap/>
            <w:vAlign w:val="bottom"/>
            <w:hideMark/>
          </w:tcPr>
          <w:p w14:paraId="1B8D3E7D" w14:textId="77777777" w:rsidR="000C4A59" w:rsidRDefault="000C4A59">
            <w:pPr>
              <w:jc w:val="center"/>
              <w:rPr>
                <w:rFonts w:ascii="Calibri" w:hAnsi="Calibri" w:cs="Calibri"/>
                <w:color w:val="000000"/>
                <w:sz w:val="20"/>
                <w:szCs w:val="20"/>
              </w:rPr>
            </w:pPr>
            <w:r>
              <w:rPr>
                <w:rFonts w:ascii="Calibri" w:hAnsi="Calibri" w:cs="Calibri"/>
                <w:color w:val="000000"/>
                <w:sz w:val="20"/>
                <w:szCs w:val="20"/>
              </w:rPr>
              <w:t>5</w:t>
            </w:r>
          </w:p>
        </w:tc>
        <w:tc>
          <w:tcPr>
            <w:tcW w:w="1020" w:type="dxa"/>
            <w:tcBorders>
              <w:top w:val="nil"/>
              <w:left w:val="nil"/>
              <w:bottom w:val="single" w:sz="4" w:space="0" w:color="auto"/>
              <w:right w:val="single" w:sz="8" w:space="0" w:color="auto"/>
            </w:tcBorders>
            <w:shd w:val="clear" w:color="auto" w:fill="auto"/>
            <w:noWrap/>
            <w:vAlign w:val="bottom"/>
            <w:hideMark/>
          </w:tcPr>
          <w:p w14:paraId="14A2FB68" w14:textId="77777777" w:rsidR="000C4A59" w:rsidRDefault="000C4A59">
            <w:pPr>
              <w:jc w:val="center"/>
              <w:rPr>
                <w:rFonts w:ascii="Calibri" w:hAnsi="Calibri" w:cs="Calibri"/>
                <w:color w:val="000000"/>
                <w:sz w:val="20"/>
                <w:szCs w:val="20"/>
              </w:rPr>
            </w:pPr>
            <w:r>
              <w:rPr>
                <w:rFonts w:ascii="Calibri" w:hAnsi="Calibri" w:cs="Calibri"/>
                <w:color w:val="000000"/>
                <w:sz w:val="20"/>
                <w:szCs w:val="20"/>
              </w:rPr>
              <w:t>6</w:t>
            </w:r>
          </w:p>
        </w:tc>
      </w:tr>
      <w:tr w:rsidR="000C4A59" w14:paraId="55443EF7"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C6E0B4"/>
            <w:noWrap/>
            <w:vAlign w:val="bottom"/>
            <w:hideMark/>
          </w:tcPr>
          <w:p w14:paraId="76DD6697" w14:textId="77777777" w:rsidR="000C4A59" w:rsidRDefault="000C4A59">
            <w:pPr>
              <w:rPr>
                <w:rFonts w:ascii="Calibri" w:hAnsi="Calibri" w:cs="Calibri"/>
                <w:b/>
                <w:bCs/>
                <w:color w:val="000000"/>
                <w:sz w:val="20"/>
                <w:szCs w:val="20"/>
              </w:rPr>
            </w:pPr>
            <w:r>
              <w:rPr>
                <w:rFonts w:ascii="Calibri" w:hAnsi="Calibri" w:cs="Calibri"/>
                <w:b/>
                <w:bCs/>
                <w:color w:val="000000"/>
                <w:sz w:val="20"/>
                <w:szCs w:val="20"/>
              </w:rPr>
              <w:t>3 Rashodi poslovanja</w:t>
            </w:r>
          </w:p>
        </w:tc>
        <w:tc>
          <w:tcPr>
            <w:tcW w:w="1560" w:type="dxa"/>
            <w:tcBorders>
              <w:top w:val="nil"/>
              <w:left w:val="nil"/>
              <w:bottom w:val="single" w:sz="4" w:space="0" w:color="auto"/>
              <w:right w:val="single" w:sz="4" w:space="0" w:color="auto"/>
            </w:tcBorders>
            <w:shd w:val="clear" w:color="000000" w:fill="C6E0B4"/>
            <w:noWrap/>
            <w:vAlign w:val="bottom"/>
            <w:hideMark/>
          </w:tcPr>
          <w:p w14:paraId="26B59DAD"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12.559.537,47</w:t>
            </w:r>
          </w:p>
        </w:tc>
        <w:tc>
          <w:tcPr>
            <w:tcW w:w="1460" w:type="dxa"/>
            <w:tcBorders>
              <w:top w:val="nil"/>
              <w:left w:val="nil"/>
              <w:bottom w:val="single" w:sz="4" w:space="0" w:color="auto"/>
              <w:right w:val="single" w:sz="4" w:space="0" w:color="auto"/>
            </w:tcBorders>
            <w:shd w:val="clear" w:color="000000" w:fill="C6E0B4"/>
            <w:noWrap/>
            <w:vAlign w:val="bottom"/>
            <w:hideMark/>
          </w:tcPr>
          <w:p w14:paraId="206EC234"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58.074.906,00</w:t>
            </w:r>
          </w:p>
        </w:tc>
        <w:tc>
          <w:tcPr>
            <w:tcW w:w="1600" w:type="dxa"/>
            <w:tcBorders>
              <w:top w:val="nil"/>
              <w:left w:val="nil"/>
              <w:bottom w:val="single" w:sz="4" w:space="0" w:color="auto"/>
              <w:right w:val="single" w:sz="4" w:space="0" w:color="auto"/>
            </w:tcBorders>
            <w:shd w:val="clear" w:color="000000" w:fill="C6E0B4"/>
            <w:noWrap/>
            <w:vAlign w:val="bottom"/>
            <w:hideMark/>
          </w:tcPr>
          <w:p w14:paraId="541CFBE3"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18.592.665,41</w:t>
            </w:r>
          </w:p>
        </w:tc>
        <w:tc>
          <w:tcPr>
            <w:tcW w:w="1180" w:type="dxa"/>
            <w:tcBorders>
              <w:top w:val="nil"/>
              <w:left w:val="nil"/>
              <w:bottom w:val="single" w:sz="4" w:space="0" w:color="auto"/>
              <w:right w:val="single" w:sz="4" w:space="0" w:color="auto"/>
            </w:tcBorders>
            <w:shd w:val="clear" w:color="000000" w:fill="C6E0B4"/>
            <w:noWrap/>
            <w:vAlign w:val="bottom"/>
            <w:hideMark/>
          </w:tcPr>
          <w:p w14:paraId="76F819BD" w14:textId="77777777" w:rsidR="000C4A59" w:rsidRDefault="000C4A59" w:rsidP="000C4A59">
            <w:pPr>
              <w:jc w:val="right"/>
              <w:rPr>
                <w:rFonts w:ascii="Calibri" w:hAnsi="Calibri" w:cs="Calibri"/>
                <w:b/>
                <w:bCs/>
                <w:color w:val="000000"/>
                <w:sz w:val="20"/>
                <w:szCs w:val="20"/>
              </w:rPr>
            </w:pPr>
            <w:r>
              <w:rPr>
                <w:rFonts w:ascii="Calibri" w:hAnsi="Calibri" w:cs="Calibri"/>
                <w:b/>
                <w:bCs/>
                <w:color w:val="000000"/>
                <w:sz w:val="20"/>
                <w:szCs w:val="20"/>
              </w:rPr>
              <w:t>148,04</w:t>
            </w:r>
          </w:p>
        </w:tc>
        <w:tc>
          <w:tcPr>
            <w:tcW w:w="1020" w:type="dxa"/>
            <w:tcBorders>
              <w:top w:val="nil"/>
              <w:left w:val="nil"/>
              <w:bottom w:val="single" w:sz="4" w:space="0" w:color="auto"/>
              <w:right w:val="single" w:sz="8" w:space="0" w:color="auto"/>
            </w:tcBorders>
            <w:shd w:val="clear" w:color="000000" w:fill="C6E0B4"/>
            <w:noWrap/>
            <w:vAlign w:val="bottom"/>
            <w:hideMark/>
          </w:tcPr>
          <w:p w14:paraId="2700658B" w14:textId="77777777" w:rsidR="000C4A59" w:rsidRDefault="000C4A59" w:rsidP="000C4A59">
            <w:pPr>
              <w:jc w:val="right"/>
              <w:rPr>
                <w:rFonts w:ascii="Calibri" w:hAnsi="Calibri" w:cs="Calibri"/>
                <w:b/>
                <w:bCs/>
                <w:color w:val="000000"/>
                <w:sz w:val="20"/>
                <w:szCs w:val="20"/>
              </w:rPr>
            </w:pPr>
            <w:r>
              <w:rPr>
                <w:rFonts w:ascii="Calibri" w:hAnsi="Calibri" w:cs="Calibri"/>
                <w:b/>
                <w:bCs/>
                <w:color w:val="000000"/>
                <w:sz w:val="20"/>
                <w:szCs w:val="20"/>
              </w:rPr>
              <w:t xml:space="preserve">         32,01 </w:t>
            </w:r>
          </w:p>
        </w:tc>
      </w:tr>
      <w:tr w:rsidR="000C4A59" w14:paraId="26CA24B9"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E2EFDA"/>
            <w:noWrap/>
            <w:vAlign w:val="bottom"/>
            <w:hideMark/>
          </w:tcPr>
          <w:p w14:paraId="36306FC9" w14:textId="77777777" w:rsidR="000C4A59" w:rsidRDefault="000C4A59">
            <w:pPr>
              <w:rPr>
                <w:rFonts w:ascii="Calibri" w:hAnsi="Calibri" w:cs="Calibri"/>
                <w:color w:val="000000"/>
                <w:sz w:val="20"/>
                <w:szCs w:val="20"/>
              </w:rPr>
            </w:pPr>
            <w:r>
              <w:rPr>
                <w:rFonts w:ascii="Calibri" w:hAnsi="Calibri" w:cs="Calibri"/>
                <w:color w:val="000000"/>
                <w:sz w:val="20"/>
                <w:szCs w:val="20"/>
              </w:rPr>
              <w:t>31 Rashodi za zaposlene</w:t>
            </w:r>
          </w:p>
        </w:tc>
        <w:tc>
          <w:tcPr>
            <w:tcW w:w="1560" w:type="dxa"/>
            <w:tcBorders>
              <w:top w:val="nil"/>
              <w:left w:val="nil"/>
              <w:bottom w:val="single" w:sz="4" w:space="0" w:color="auto"/>
              <w:right w:val="single" w:sz="4" w:space="0" w:color="auto"/>
            </w:tcBorders>
            <w:shd w:val="clear" w:color="000000" w:fill="E2EFDA"/>
            <w:noWrap/>
            <w:vAlign w:val="bottom"/>
            <w:hideMark/>
          </w:tcPr>
          <w:p w14:paraId="7B3D34A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4.997.370,16</w:t>
            </w:r>
          </w:p>
        </w:tc>
        <w:tc>
          <w:tcPr>
            <w:tcW w:w="1460" w:type="dxa"/>
            <w:tcBorders>
              <w:top w:val="nil"/>
              <w:left w:val="nil"/>
              <w:bottom w:val="single" w:sz="4" w:space="0" w:color="auto"/>
              <w:right w:val="single" w:sz="4" w:space="0" w:color="auto"/>
            </w:tcBorders>
            <w:shd w:val="clear" w:color="000000" w:fill="E2EFDA"/>
            <w:noWrap/>
            <w:vAlign w:val="bottom"/>
            <w:hideMark/>
          </w:tcPr>
          <w:p w14:paraId="7618F0AF"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13.340.119,00</w:t>
            </w:r>
          </w:p>
        </w:tc>
        <w:tc>
          <w:tcPr>
            <w:tcW w:w="1600" w:type="dxa"/>
            <w:tcBorders>
              <w:top w:val="nil"/>
              <w:left w:val="nil"/>
              <w:bottom w:val="single" w:sz="4" w:space="0" w:color="auto"/>
              <w:right w:val="single" w:sz="4" w:space="0" w:color="auto"/>
            </w:tcBorders>
            <w:shd w:val="clear" w:color="000000" w:fill="E2EFDA"/>
            <w:noWrap/>
            <w:vAlign w:val="bottom"/>
            <w:hideMark/>
          </w:tcPr>
          <w:p w14:paraId="35D64E8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6.707.747,74</w:t>
            </w:r>
          </w:p>
        </w:tc>
        <w:tc>
          <w:tcPr>
            <w:tcW w:w="1180" w:type="dxa"/>
            <w:tcBorders>
              <w:top w:val="nil"/>
              <w:left w:val="nil"/>
              <w:bottom w:val="single" w:sz="4" w:space="0" w:color="auto"/>
              <w:right w:val="single" w:sz="4" w:space="0" w:color="auto"/>
            </w:tcBorders>
            <w:shd w:val="clear" w:color="000000" w:fill="E2EFDA"/>
            <w:noWrap/>
            <w:vAlign w:val="bottom"/>
            <w:hideMark/>
          </w:tcPr>
          <w:p w14:paraId="798E781C"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134,23 </w:t>
            </w:r>
          </w:p>
        </w:tc>
        <w:tc>
          <w:tcPr>
            <w:tcW w:w="1020" w:type="dxa"/>
            <w:tcBorders>
              <w:top w:val="nil"/>
              <w:left w:val="nil"/>
              <w:bottom w:val="single" w:sz="4" w:space="0" w:color="auto"/>
              <w:right w:val="single" w:sz="8" w:space="0" w:color="auto"/>
            </w:tcBorders>
            <w:shd w:val="clear" w:color="000000" w:fill="E2EFDA"/>
            <w:noWrap/>
            <w:vAlign w:val="bottom"/>
            <w:hideMark/>
          </w:tcPr>
          <w:p w14:paraId="69A2D4C9"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50,28 </w:t>
            </w:r>
          </w:p>
        </w:tc>
      </w:tr>
      <w:tr w:rsidR="000C4A59" w14:paraId="7266744D"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33EF90CB" w14:textId="77777777" w:rsidR="000C4A59" w:rsidRDefault="000C4A59">
            <w:pPr>
              <w:rPr>
                <w:rFonts w:ascii="Calibri" w:hAnsi="Calibri" w:cs="Calibri"/>
                <w:color w:val="000000"/>
                <w:sz w:val="20"/>
                <w:szCs w:val="20"/>
              </w:rPr>
            </w:pPr>
            <w:r>
              <w:rPr>
                <w:rFonts w:ascii="Calibri" w:hAnsi="Calibri" w:cs="Calibri"/>
                <w:color w:val="000000"/>
                <w:sz w:val="20"/>
                <w:szCs w:val="20"/>
              </w:rPr>
              <w:t>311 Plaće (bruto)</w:t>
            </w:r>
          </w:p>
        </w:tc>
        <w:tc>
          <w:tcPr>
            <w:tcW w:w="1560" w:type="dxa"/>
            <w:tcBorders>
              <w:top w:val="nil"/>
              <w:left w:val="nil"/>
              <w:bottom w:val="single" w:sz="4" w:space="0" w:color="auto"/>
              <w:right w:val="single" w:sz="4" w:space="0" w:color="auto"/>
            </w:tcBorders>
            <w:shd w:val="clear" w:color="auto" w:fill="auto"/>
            <w:noWrap/>
            <w:vAlign w:val="bottom"/>
            <w:hideMark/>
          </w:tcPr>
          <w:p w14:paraId="08928F72"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4.118.397,07</w:t>
            </w:r>
          </w:p>
        </w:tc>
        <w:tc>
          <w:tcPr>
            <w:tcW w:w="1460" w:type="dxa"/>
            <w:tcBorders>
              <w:top w:val="nil"/>
              <w:left w:val="nil"/>
              <w:bottom w:val="single" w:sz="4" w:space="0" w:color="auto"/>
              <w:right w:val="single" w:sz="4" w:space="0" w:color="auto"/>
            </w:tcBorders>
            <w:shd w:val="clear" w:color="auto" w:fill="auto"/>
            <w:noWrap/>
            <w:vAlign w:val="bottom"/>
            <w:hideMark/>
          </w:tcPr>
          <w:p w14:paraId="7995B7C4"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FB7D29C"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5.470.743,36</w:t>
            </w:r>
          </w:p>
        </w:tc>
        <w:tc>
          <w:tcPr>
            <w:tcW w:w="1180" w:type="dxa"/>
            <w:tcBorders>
              <w:top w:val="nil"/>
              <w:left w:val="nil"/>
              <w:bottom w:val="single" w:sz="4" w:space="0" w:color="auto"/>
              <w:right w:val="single" w:sz="4" w:space="0" w:color="auto"/>
            </w:tcBorders>
            <w:shd w:val="clear" w:color="auto" w:fill="auto"/>
            <w:noWrap/>
            <w:vAlign w:val="bottom"/>
            <w:hideMark/>
          </w:tcPr>
          <w:p w14:paraId="4A17A6FA"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132,84 </w:t>
            </w:r>
          </w:p>
        </w:tc>
        <w:tc>
          <w:tcPr>
            <w:tcW w:w="1020" w:type="dxa"/>
            <w:tcBorders>
              <w:top w:val="nil"/>
              <w:left w:val="nil"/>
              <w:bottom w:val="single" w:sz="4" w:space="0" w:color="auto"/>
              <w:right w:val="single" w:sz="8" w:space="0" w:color="auto"/>
            </w:tcBorders>
            <w:shd w:val="clear" w:color="auto" w:fill="auto"/>
            <w:noWrap/>
            <w:vAlign w:val="bottom"/>
            <w:hideMark/>
          </w:tcPr>
          <w:p w14:paraId="086DABDA" w14:textId="42CFF64D" w:rsidR="000C4A59" w:rsidRDefault="000C4A59" w:rsidP="000C4A59">
            <w:pPr>
              <w:jc w:val="right"/>
              <w:rPr>
                <w:rFonts w:ascii="Calibri" w:hAnsi="Calibri" w:cs="Calibri"/>
                <w:color w:val="000000"/>
                <w:sz w:val="20"/>
                <w:szCs w:val="20"/>
              </w:rPr>
            </w:pPr>
          </w:p>
        </w:tc>
      </w:tr>
      <w:tr w:rsidR="000C4A59" w14:paraId="60DF6408"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5F88B152" w14:textId="77777777" w:rsidR="000C4A59" w:rsidRDefault="000C4A59">
            <w:pPr>
              <w:rPr>
                <w:rFonts w:ascii="Calibri" w:hAnsi="Calibri" w:cs="Calibri"/>
                <w:color w:val="000000"/>
                <w:sz w:val="20"/>
                <w:szCs w:val="20"/>
              </w:rPr>
            </w:pPr>
            <w:r>
              <w:rPr>
                <w:rFonts w:ascii="Calibri" w:hAnsi="Calibri" w:cs="Calibri"/>
                <w:color w:val="000000"/>
                <w:sz w:val="20"/>
                <w:szCs w:val="20"/>
              </w:rPr>
              <w:t>312 Ostali rashodi za zaposlene</w:t>
            </w:r>
          </w:p>
        </w:tc>
        <w:tc>
          <w:tcPr>
            <w:tcW w:w="1560" w:type="dxa"/>
            <w:tcBorders>
              <w:top w:val="nil"/>
              <w:left w:val="nil"/>
              <w:bottom w:val="single" w:sz="4" w:space="0" w:color="auto"/>
              <w:right w:val="single" w:sz="4" w:space="0" w:color="auto"/>
            </w:tcBorders>
            <w:shd w:val="clear" w:color="auto" w:fill="auto"/>
            <w:noWrap/>
            <w:vAlign w:val="bottom"/>
            <w:hideMark/>
          </w:tcPr>
          <w:p w14:paraId="1A0780AA"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340.893,30</w:t>
            </w:r>
          </w:p>
        </w:tc>
        <w:tc>
          <w:tcPr>
            <w:tcW w:w="1460" w:type="dxa"/>
            <w:tcBorders>
              <w:top w:val="nil"/>
              <w:left w:val="nil"/>
              <w:bottom w:val="single" w:sz="4" w:space="0" w:color="auto"/>
              <w:right w:val="single" w:sz="4" w:space="0" w:color="auto"/>
            </w:tcBorders>
            <w:shd w:val="clear" w:color="auto" w:fill="auto"/>
            <w:noWrap/>
            <w:vAlign w:val="bottom"/>
            <w:hideMark/>
          </w:tcPr>
          <w:p w14:paraId="2CDFC67C"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FCE5CE3"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390.904,03</w:t>
            </w:r>
          </w:p>
        </w:tc>
        <w:tc>
          <w:tcPr>
            <w:tcW w:w="1180" w:type="dxa"/>
            <w:tcBorders>
              <w:top w:val="nil"/>
              <w:left w:val="nil"/>
              <w:bottom w:val="single" w:sz="4" w:space="0" w:color="auto"/>
              <w:right w:val="single" w:sz="4" w:space="0" w:color="auto"/>
            </w:tcBorders>
            <w:shd w:val="clear" w:color="auto" w:fill="auto"/>
            <w:noWrap/>
            <w:vAlign w:val="bottom"/>
            <w:hideMark/>
          </w:tcPr>
          <w:p w14:paraId="4ACE4223"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114,67 </w:t>
            </w:r>
          </w:p>
        </w:tc>
        <w:tc>
          <w:tcPr>
            <w:tcW w:w="1020" w:type="dxa"/>
            <w:tcBorders>
              <w:top w:val="nil"/>
              <w:left w:val="nil"/>
              <w:bottom w:val="single" w:sz="4" w:space="0" w:color="auto"/>
              <w:right w:val="single" w:sz="8" w:space="0" w:color="auto"/>
            </w:tcBorders>
            <w:shd w:val="clear" w:color="auto" w:fill="auto"/>
            <w:noWrap/>
            <w:vAlign w:val="bottom"/>
            <w:hideMark/>
          </w:tcPr>
          <w:p w14:paraId="65CC121A" w14:textId="633B3F1C" w:rsidR="000C4A59" w:rsidRDefault="000C4A59" w:rsidP="000C4A59">
            <w:pPr>
              <w:jc w:val="right"/>
              <w:rPr>
                <w:rFonts w:ascii="Calibri" w:hAnsi="Calibri" w:cs="Calibri"/>
                <w:color w:val="000000"/>
                <w:sz w:val="20"/>
                <w:szCs w:val="20"/>
              </w:rPr>
            </w:pPr>
          </w:p>
        </w:tc>
      </w:tr>
      <w:tr w:rsidR="000C4A59" w14:paraId="437F6B8D"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750D7905" w14:textId="77777777" w:rsidR="000C4A59" w:rsidRDefault="000C4A59">
            <w:pPr>
              <w:rPr>
                <w:rFonts w:ascii="Calibri" w:hAnsi="Calibri" w:cs="Calibri"/>
                <w:color w:val="000000"/>
                <w:sz w:val="20"/>
                <w:szCs w:val="20"/>
              </w:rPr>
            </w:pPr>
            <w:r>
              <w:rPr>
                <w:rFonts w:ascii="Calibri" w:hAnsi="Calibri" w:cs="Calibri"/>
                <w:color w:val="000000"/>
                <w:sz w:val="20"/>
                <w:szCs w:val="20"/>
              </w:rPr>
              <w:t>313 Doprinosi na plaće</w:t>
            </w:r>
          </w:p>
        </w:tc>
        <w:tc>
          <w:tcPr>
            <w:tcW w:w="1560" w:type="dxa"/>
            <w:tcBorders>
              <w:top w:val="nil"/>
              <w:left w:val="nil"/>
              <w:bottom w:val="single" w:sz="4" w:space="0" w:color="auto"/>
              <w:right w:val="single" w:sz="4" w:space="0" w:color="auto"/>
            </w:tcBorders>
            <w:shd w:val="clear" w:color="auto" w:fill="auto"/>
            <w:noWrap/>
            <w:vAlign w:val="bottom"/>
            <w:hideMark/>
          </w:tcPr>
          <w:p w14:paraId="20E8A72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538.079,79</w:t>
            </w:r>
          </w:p>
        </w:tc>
        <w:tc>
          <w:tcPr>
            <w:tcW w:w="1460" w:type="dxa"/>
            <w:tcBorders>
              <w:top w:val="nil"/>
              <w:left w:val="nil"/>
              <w:bottom w:val="single" w:sz="4" w:space="0" w:color="auto"/>
              <w:right w:val="single" w:sz="4" w:space="0" w:color="auto"/>
            </w:tcBorders>
            <w:shd w:val="clear" w:color="auto" w:fill="auto"/>
            <w:noWrap/>
            <w:vAlign w:val="bottom"/>
            <w:hideMark/>
          </w:tcPr>
          <w:p w14:paraId="18618A91"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10D98C4"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846.100,35</w:t>
            </w:r>
          </w:p>
        </w:tc>
        <w:tc>
          <w:tcPr>
            <w:tcW w:w="1180" w:type="dxa"/>
            <w:tcBorders>
              <w:top w:val="nil"/>
              <w:left w:val="nil"/>
              <w:bottom w:val="single" w:sz="4" w:space="0" w:color="auto"/>
              <w:right w:val="single" w:sz="4" w:space="0" w:color="auto"/>
            </w:tcBorders>
            <w:shd w:val="clear" w:color="auto" w:fill="auto"/>
            <w:noWrap/>
            <w:vAlign w:val="bottom"/>
            <w:hideMark/>
          </w:tcPr>
          <w:p w14:paraId="31AA8AF8"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157,24 </w:t>
            </w:r>
          </w:p>
        </w:tc>
        <w:tc>
          <w:tcPr>
            <w:tcW w:w="1020" w:type="dxa"/>
            <w:tcBorders>
              <w:top w:val="nil"/>
              <w:left w:val="nil"/>
              <w:bottom w:val="single" w:sz="4" w:space="0" w:color="auto"/>
              <w:right w:val="single" w:sz="8" w:space="0" w:color="auto"/>
            </w:tcBorders>
            <w:shd w:val="clear" w:color="auto" w:fill="auto"/>
            <w:noWrap/>
            <w:vAlign w:val="bottom"/>
            <w:hideMark/>
          </w:tcPr>
          <w:p w14:paraId="76A217FE" w14:textId="1414248A" w:rsidR="000C4A59" w:rsidRDefault="000C4A59" w:rsidP="000C4A59">
            <w:pPr>
              <w:jc w:val="right"/>
              <w:rPr>
                <w:rFonts w:ascii="Calibri" w:hAnsi="Calibri" w:cs="Calibri"/>
                <w:color w:val="000000"/>
                <w:sz w:val="20"/>
                <w:szCs w:val="20"/>
              </w:rPr>
            </w:pPr>
          </w:p>
        </w:tc>
      </w:tr>
      <w:tr w:rsidR="000C4A59" w14:paraId="479E5156" w14:textId="77777777" w:rsidTr="004700DF">
        <w:trPr>
          <w:trHeight w:val="202"/>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0A4DD8DE" w14:textId="77777777" w:rsidR="000C4A59" w:rsidRDefault="000C4A59">
            <w:pPr>
              <w:rPr>
                <w:rFonts w:ascii="Calibri" w:hAnsi="Calibri" w:cs="Calibri"/>
                <w:color w:val="000000"/>
                <w:sz w:val="20"/>
                <w:szCs w:val="20"/>
              </w:rPr>
            </w:pPr>
            <w:r>
              <w:rPr>
                <w:rFonts w:ascii="Calibri" w:hAnsi="Calibri" w:cs="Calibri"/>
                <w:color w:val="000000"/>
                <w:sz w:val="20"/>
                <w:szCs w:val="20"/>
              </w:rPr>
              <w:t>32 Materijalni rashodi</w:t>
            </w:r>
          </w:p>
        </w:tc>
        <w:tc>
          <w:tcPr>
            <w:tcW w:w="1560" w:type="dxa"/>
            <w:tcBorders>
              <w:top w:val="nil"/>
              <w:left w:val="nil"/>
              <w:bottom w:val="single" w:sz="4" w:space="0" w:color="auto"/>
              <w:right w:val="single" w:sz="4" w:space="0" w:color="auto"/>
            </w:tcBorders>
            <w:shd w:val="clear" w:color="000000" w:fill="E2EFDA"/>
            <w:noWrap/>
            <w:vAlign w:val="bottom"/>
            <w:hideMark/>
          </w:tcPr>
          <w:p w14:paraId="67856B8D"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4.541.914,84</w:t>
            </w:r>
          </w:p>
        </w:tc>
        <w:tc>
          <w:tcPr>
            <w:tcW w:w="1460" w:type="dxa"/>
            <w:tcBorders>
              <w:top w:val="nil"/>
              <w:left w:val="nil"/>
              <w:bottom w:val="single" w:sz="4" w:space="0" w:color="auto"/>
              <w:right w:val="single" w:sz="4" w:space="0" w:color="auto"/>
            </w:tcBorders>
            <w:shd w:val="clear" w:color="000000" w:fill="E2EFDA"/>
            <w:noWrap/>
            <w:vAlign w:val="bottom"/>
            <w:hideMark/>
          </w:tcPr>
          <w:p w14:paraId="047BF53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14.364.177,00</w:t>
            </w:r>
          </w:p>
        </w:tc>
        <w:tc>
          <w:tcPr>
            <w:tcW w:w="1600" w:type="dxa"/>
            <w:tcBorders>
              <w:top w:val="nil"/>
              <w:left w:val="nil"/>
              <w:bottom w:val="single" w:sz="4" w:space="0" w:color="auto"/>
              <w:right w:val="single" w:sz="4" w:space="0" w:color="auto"/>
            </w:tcBorders>
            <w:shd w:val="clear" w:color="000000" w:fill="E2EFDA"/>
            <w:noWrap/>
            <w:vAlign w:val="bottom"/>
            <w:hideMark/>
          </w:tcPr>
          <w:p w14:paraId="2279FAAC"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5.709.367,34</w:t>
            </w:r>
          </w:p>
        </w:tc>
        <w:tc>
          <w:tcPr>
            <w:tcW w:w="1180" w:type="dxa"/>
            <w:tcBorders>
              <w:top w:val="nil"/>
              <w:left w:val="nil"/>
              <w:bottom w:val="single" w:sz="4" w:space="0" w:color="auto"/>
              <w:right w:val="single" w:sz="4" w:space="0" w:color="auto"/>
            </w:tcBorders>
            <w:shd w:val="clear" w:color="000000" w:fill="E2EFDA"/>
            <w:noWrap/>
            <w:vAlign w:val="bottom"/>
            <w:hideMark/>
          </w:tcPr>
          <w:p w14:paraId="3C924FDB"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125,70 </w:t>
            </w:r>
          </w:p>
        </w:tc>
        <w:tc>
          <w:tcPr>
            <w:tcW w:w="1020" w:type="dxa"/>
            <w:tcBorders>
              <w:top w:val="nil"/>
              <w:left w:val="nil"/>
              <w:bottom w:val="single" w:sz="4" w:space="0" w:color="auto"/>
              <w:right w:val="single" w:sz="8" w:space="0" w:color="auto"/>
            </w:tcBorders>
            <w:shd w:val="clear" w:color="000000" w:fill="E2EFDA"/>
            <w:noWrap/>
            <w:vAlign w:val="bottom"/>
            <w:hideMark/>
          </w:tcPr>
          <w:p w14:paraId="540E6750"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39,75 </w:t>
            </w:r>
          </w:p>
        </w:tc>
      </w:tr>
      <w:tr w:rsidR="000C4A59" w14:paraId="695F0483"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1FA331F3" w14:textId="77777777" w:rsidR="000C4A59" w:rsidRDefault="000C4A59">
            <w:pPr>
              <w:rPr>
                <w:rFonts w:ascii="Calibri" w:hAnsi="Calibri" w:cs="Calibri"/>
                <w:color w:val="000000"/>
                <w:sz w:val="20"/>
                <w:szCs w:val="20"/>
              </w:rPr>
            </w:pPr>
            <w:r>
              <w:rPr>
                <w:rFonts w:ascii="Calibri" w:hAnsi="Calibri" w:cs="Calibri"/>
                <w:color w:val="000000"/>
                <w:sz w:val="20"/>
                <w:szCs w:val="20"/>
              </w:rPr>
              <w:t>321 Naknade troškova zaposlenima</w:t>
            </w:r>
          </w:p>
        </w:tc>
        <w:tc>
          <w:tcPr>
            <w:tcW w:w="1560" w:type="dxa"/>
            <w:tcBorders>
              <w:top w:val="nil"/>
              <w:left w:val="nil"/>
              <w:bottom w:val="single" w:sz="4" w:space="0" w:color="auto"/>
              <w:right w:val="single" w:sz="4" w:space="0" w:color="auto"/>
            </w:tcBorders>
            <w:shd w:val="clear" w:color="auto" w:fill="auto"/>
            <w:noWrap/>
            <w:vAlign w:val="bottom"/>
            <w:hideMark/>
          </w:tcPr>
          <w:p w14:paraId="52C00BB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490.488,70</w:t>
            </w:r>
          </w:p>
        </w:tc>
        <w:tc>
          <w:tcPr>
            <w:tcW w:w="1460" w:type="dxa"/>
            <w:tcBorders>
              <w:top w:val="nil"/>
              <w:left w:val="nil"/>
              <w:bottom w:val="single" w:sz="4" w:space="0" w:color="auto"/>
              <w:right w:val="single" w:sz="4" w:space="0" w:color="auto"/>
            </w:tcBorders>
            <w:shd w:val="clear" w:color="auto" w:fill="auto"/>
            <w:noWrap/>
            <w:vAlign w:val="bottom"/>
            <w:hideMark/>
          </w:tcPr>
          <w:p w14:paraId="2C8E86E2"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2D95B4C"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504.967,10</w:t>
            </w:r>
          </w:p>
        </w:tc>
        <w:tc>
          <w:tcPr>
            <w:tcW w:w="1180" w:type="dxa"/>
            <w:tcBorders>
              <w:top w:val="nil"/>
              <w:left w:val="nil"/>
              <w:bottom w:val="single" w:sz="4" w:space="0" w:color="auto"/>
              <w:right w:val="single" w:sz="4" w:space="0" w:color="auto"/>
            </w:tcBorders>
            <w:shd w:val="clear" w:color="auto" w:fill="auto"/>
            <w:noWrap/>
            <w:vAlign w:val="bottom"/>
            <w:hideMark/>
          </w:tcPr>
          <w:p w14:paraId="17907297"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102,95 </w:t>
            </w:r>
          </w:p>
        </w:tc>
        <w:tc>
          <w:tcPr>
            <w:tcW w:w="1020" w:type="dxa"/>
            <w:tcBorders>
              <w:top w:val="nil"/>
              <w:left w:val="nil"/>
              <w:bottom w:val="single" w:sz="4" w:space="0" w:color="auto"/>
              <w:right w:val="single" w:sz="8" w:space="0" w:color="auto"/>
            </w:tcBorders>
            <w:shd w:val="clear" w:color="auto" w:fill="auto"/>
            <w:noWrap/>
            <w:vAlign w:val="bottom"/>
            <w:hideMark/>
          </w:tcPr>
          <w:p w14:paraId="1B88C7A0" w14:textId="77101376" w:rsidR="000C4A59" w:rsidRDefault="000C4A59" w:rsidP="000C4A59">
            <w:pPr>
              <w:jc w:val="right"/>
              <w:rPr>
                <w:rFonts w:ascii="Calibri" w:hAnsi="Calibri" w:cs="Calibri"/>
                <w:color w:val="000000"/>
                <w:sz w:val="20"/>
                <w:szCs w:val="20"/>
              </w:rPr>
            </w:pPr>
          </w:p>
        </w:tc>
      </w:tr>
      <w:tr w:rsidR="000C4A59" w14:paraId="632E7ECF"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7D3D090D" w14:textId="77777777" w:rsidR="000C4A59" w:rsidRDefault="000C4A59">
            <w:pPr>
              <w:rPr>
                <w:rFonts w:ascii="Calibri" w:hAnsi="Calibri" w:cs="Calibri"/>
                <w:color w:val="000000"/>
                <w:sz w:val="20"/>
                <w:szCs w:val="20"/>
              </w:rPr>
            </w:pPr>
            <w:r>
              <w:rPr>
                <w:rFonts w:ascii="Calibri" w:hAnsi="Calibri" w:cs="Calibri"/>
                <w:color w:val="000000"/>
                <w:sz w:val="20"/>
                <w:szCs w:val="20"/>
              </w:rPr>
              <w:t>322 Rashodi za materijal i energiju</w:t>
            </w:r>
          </w:p>
        </w:tc>
        <w:tc>
          <w:tcPr>
            <w:tcW w:w="1560" w:type="dxa"/>
            <w:tcBorders>
              <w:top w:val="nil"/>
              <w:left w:val="nil"/>
              <w:bottom w:val="single" w:sz="4" w:space="0" w:color="auto"/>
              <w:right w:val="single" w:sz="4" w:space="0" w:color="auto"/>
            </w:tcBorders>
            <w:shd w:val="clear" w:color="auto" w:fill="auto"/>
            <w:noWrap/>
            <w:vAlign w:val="bottom"/>
            <w:hideMark/>
          </w:tcPr>
          <w:p w14:paraId="29913468"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989.407,31</w:t>
            </w:r>
          </w:p>
        </w:tc>
        <w:tc>
          <w:tcPr>
            <w:tcW w:w="1460" w:type="dxa"/>
            <w:tcBorders>
              <w:top w:val="nil"/>
              <w:left w:val="nil"/>
              <w:bottom w:val="single" w:sz="4" w:space="0" w:color="auto"/>
              <w:right w:val="single" w:sz="4" w:space="0" w:color="auto"/>
            </w:tcBorders>
            <w:shd w:val="clear" w:color="auto" w:fill="auto"/>
            <w:noWrap/>
            <w:vAlign w:val="bottom"/>
            <w:hideMark/>
          </w:tcPr>
          <w:p w14:paraId="429436D9"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B08FE18"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1.180.645,83</w:t>
            </w:r>
          </w:p>
        </w:tc>
        <w:tc>
          <w:tcPr>
            <w:tcW w:w="1180" w:type="dxa"/>
            <w:tcBorders>
              <w:top w:val="nil"/>
              <w:left w:val="nil"/>
              <w:bottom w:val="single" w:sz="4" w:space="0" w:color="auto"/>
              <w:right w:val="single" w:sz="4" w:space="0" w:color="auto"/>
            </w:tcBorders>
            <w:shd w:val="clear" w:color="auto" w:fill="auto"/>
            <w:noWrap/>
            <w:vAlign w:val="bottom"/>
            <w:hideMark/>
          </w:tcPr>
          <w:p w14:paraId="3308C1B3"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119,33 </w:t>
            </w:r>
          </w:p>
        </w:tc>
        <w:tc>
          <w:tcPr>
            <w:tcW w:w="1020" w:type="dxa"/>
            <w:tcBorders>
              <w:top w:val="nil"/>
              <w:left w:val="nil"/>
              <w:bottom w:val="single" w:sz="4" w:space="0" w:color="auto"/>
              <w:right w:val="single" w:sz="8" w:space="0" w:color="auto"/>
            </w:tcBorders>
            <w:shd w:val="clear" w:color="auto" w:fill="auto"/>
            <w:noWrap/>
            <w:vAlign w:val="bottom"/>
            <w:hideMark/>
          </w:tcPr>
          <w:p w14:paraId="71FBC7D7" w14:textId="0D99DEC8" w:rsidR="000C4A59" w:rsidRDefault="000C4A59" w:rsidP="000C4A59">
            <w:pPr>
              <w:jc w:val="right"/>
              <w:rPr>
                <w:rFonts w:ascii="Calibri" w:hAnsi="Calibri" w:cs="Calibri"/>
                <w:color w:val="000000"/>
                <w:sz w:val="20"/>
                <w:szCs w:val="20"/>
              </w:rPr>
            </w:pPr>
          </w:p>
        </w:tc>
      </w:tr>
      <w:tr w:rsidR="000C4A59" w14:paraId="092E8CA9"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09C3C736" w14:textId="77777777" w:rsidR="000C4A59" w:rsidRDefault="000C4A59">
            <w:pPr>
              <w:rPr>
                <w:rFonts w:ascii="Calibri" w:hAnsi="Calibri" w:cs="Calibri"/>
                <w:color w:val="000000"/>
                <w:sz w:val="20"/>
                <w:szCs w:val="20"/>
              </w:rPr>
            </w:pPr>
            <w:r>
              <w:rPr>
                <w:rFonts w:ascii="Calibri" w:hAnsi="Calibri" w:cs="Calibri"/>
                <w:color w:val="000000"/>
                <w:sz w:val="20"/>
                <w:szCs w:val="20"/>
              </w:rPr>
              <w:t>323 Rashodi za usluge</w:t>
            </w:r>
          </w:p>
        </w:tc>
        <w:tc>
          <w:tcPr>
            <w:tcW w:w="1560" w:type="dxa"/>
            <w:tcBorders>
              <w:top w:val="nil"/>
              <w:left w:val="nil"/>
              <w:bottom w:val="single" w:sz="4" w:space="0" w:color="auto"/>
              <w:right w:val="single" w:sz="4" w:space="0" w:color="auto"/>
            </w:tcBorders>
            <w:shd w:val="clear" w:color="auto" w:fill="auto"/>
            <w:noWrap/>
            <w:vAlign w:val="bottom"/>
            <w:hideMark/>
          </w:tcPr>
          <w:p w14:paraId="36BE075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2.837.997,51</w:t>
            </w:r>
          </w:p>
        </w:tc>
        <w:tc>
          <w:tcPr>
            <w:tcW w:w="1460" w:type="dxa"/>
            <w:tcBorders>
              <w:top w:val="nil"/>
              <w:left w:val="nil"/>
              <w:bottom w:val="single" w:sz="4" w:space="0" w:color="auto"/>
              <w:right w:val="single" w:sz="4" w:space="0" w:color="auto"/>
            </w:tcBorders>
            <w:shd w:val="clear" w:color="auto" w:fill="auto"/>
            <w:noWrap/>
            <w:vAlign w:val="bottom"/>
            <w:hideMark/>
          </w:tcPr>
          <w:p w14:paraId="332C21DE"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F1C2142"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3.597.976,20</w:t>
            </w:r>
          </w:p>
        </w:tc>
        <w:tc>
          <w:tcPr>
            <w:tcW w:w="1180" w:type="dxa"/>
            <w:tcBorders>
              <w:top w:val="nil"/>
              <w:left w:val="nil"/>
              <w:bottom w:val="single" w:sz="4" w:space="0" w:color="auto"/>
              <w:right w:val="single" w:sz="4" w:space="0" w:color="auto"/>
            </w:tcBorders>
            <w:shd w:val="clear" w:color="auto" w:fill="auto"/>
            <w:noWrap/>
            <w:vAlign w:val="bottom"/>
            <w:hideMark/>
          </w:tcPr>
          <w:p w14:paraId="3534B220"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126,78 </w:t>
            </w:r>
          </w:p>
        </w:tc>
        <w:tc>
          <w:tcPr>
            <w:tcW w:w="1020" w:type="dxa"/>
            <w:tcBorders>
              <w:top w:val="nil"/>
              <w:left w:val="nil"/>
              <w:bottom w:val="single" w:sz="4" w:space="0" w:color="auto"/>
              <w:right w:val="single" w:sz="8" w:space="0" w:color="auto"/>
            </w:tcBorders>
            <w:shd w:val="clear" w:color="auto" w:fill="auto"/>
            <w:noWrap/>
            <w:vAlign w:val="bottom"/>
            <w:hideMark/>
          </w:tcPr>
          <w:p w14:paraId="41A2449A" w14:textId="5E207FA3" w:rsidR="000C4A59" w:rsidRDefault="000C4A59" w:rsidP="000C4A59">
            <w:pPr>
              <w:jc w:val="right"/>
              <w:rPr>
                <w:rFonts w:ascii="Calibri" w:hAnsi="Calibri" w:cs="Calibri"/>
                <w:color w:val="000000"/>
                <w:sz w:val="20"/>
                <w:szCs w:val="20"/>
              </w:rPr>
            </w:pPr>
          </w:p>
        </w:tc>
      </w:tr>
      <w:tr w:rsidR="000C4A59" w14:paraId="64EBFD94" w14:textId="77777777" w:rsidTr="000C4A59">
        <w:trPr>
          <w:trHeight w:val="525"/>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59D6D229" w14:textId="77777777" w:rsidR="000C4A59" w:rsidRDefault="000C4A59">
            <w:pPr>
              <w:rPr>
                <w:rFonts w:ascii="Calibri" w:hAnsi="Calibri" w:cs="Calibri"/>
                <w:color w:val="000000"/>
                <w:sz w:val="20"/>
                <w:szCs w:val="20"/>
              </w:rPr>
            </w:pPr>
            <w:r>
              <w:rPr>
                <w:rFonts w:ascii="Calibri" w:hAnsi="Calibri" w:cs="Calibri"/>
                <w:color w:val="000000"/>
                <w:sz w:val="20"/>
                <w:szCs w:val="20"/>
              </w:rPr>
              <w:t>324 Naknada troškova osobama izvan radnog odnosa</w:t>
            </w:r>
          </w:p>
        </w:tc>
        <w:tc>
          <w:tcPr>
            <w:tcW w:w="1560" w:type="dxa"/>
            <w:tcBorders>
              <w:top w:val="nil"/>
              <w:left w:val="nil"/>
              <w:bottom w:val="single" w:sz="4" w:space="0" w:color="auto"/>
              <w:right w:val="single" w:sz="4" w:space="0" w:color="auto"/>
            </w:tcBorders>
            <w:shd w:val="clear" w:color="auto" w:fill="auto"/>
            <w:noWrap/>
            <w:vAlign w:val="bottom"/>
            <w:hideMark/>
          </w:tcPr>
          <w:p w14:paraId="21495387"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14.354,40</w:t>
            </w:r>
          </w:p>
        </w:tc>
        <w:tc>
          <w:tcPr>
            <w:tcW w:w="1460" w:type="dxa"/>
            <w:tcBorders>
              <w:top w:val="nil"/>
              <w:left w:val="nil"/>
              <w:bottom w:val="single" w:sz="4" w:space="0" w:color="auto"/>
              <w:right w:val="single" w:sz="4" w:space="0" w:color="auto"/>
            </w:tcBorders>
            <w:shd w:val="clear" w:color="auto" w:fill="auto"/>
            <w:noWrap/>
            <w:vAlign w:val="bottom"/>
            <w:hideMark/>
          </w:tcPr>
          <w:p w14:paraId="15161359"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AF104BE"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11.140,17</w:t>
            </w:r>
          </w:p>
        </w:tc>
        <w:tc>
          <w:tcPr>
            <w:tcW w:w="1180" w:type="dxa"/>
            <w:tcBorders>
              <w:top w:val="nil"/>
              <w:left w:val="nil"/>
              <w:bottom w:val="single" w:sz="4" w:space="0" w:color="auto"/>
              <w:right w:val="single" w:sz="4" w:space="0" w:color="auto"/>
            </w:tcBorders>
            <w:shd w:val="clear" w:color="auto" w:fill="auto"/>
            <w:noWrap/>
            <w:vAlign w:val="bottom"/>
            <w:hideMark/>
          </w:tcPr>
          <w:p w14:paraId="5B4FA478"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77,61 </w:t>
            </w:r>
          </w:p>
        </w:tc>
        <w:tc>
          <w:tcPr>
            <w:tcW w:w="1020" w:type="dxa"/>
            <w:tcBorders>
              <w:top w:val="nil"/>
              <w:left w:val="nil"/>
              <w:bottom w:val="single" w:sz="4" w:space="0" w:color="auto"/>
              <w:right w:val="single" w:sz="8" w:space="0" w:color="auto"/>
            </w:tcBorders>
            <w:shd w:val="clear" w:color="auto" w:fill="auto"/>
            <w:noWrap/>
            <w:vAlign w:val="bottom"/>
            <w:hideMark/>
          </w:tcPr>
          <w:p w14:paraId="19657952" w14:textId="5AF95047" w:rsidR="000C4A59" w:rsidRDefault="000C4A59" w:rsidP="000C4A59">
            <w:pPr>
              <w:jc w:val="right"/>
              <w:rPr>
                <w:rFonts w:ascii="Calibri" w:hAnsi="Calibri" w:cs="Calibri"/>
                <w:color w:val="000000"/>
                <w:sz w:val="20"/>
                <w:szCs w:val="20"/>
              </w:rPr>
            </w:pPr>
          </w:p>
        </w:tc>
      </w:tr>
      <w:tr w:rsidR="000C4A59" w14:paraId="19D9DC28" w14:textId="77777777" w:rsidTr="000C4A59">
        <w:trPr>
          <w:trHeight w:val="349"/>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4C6BF8D9" w14:textId="77777777" w:rsidR="000C4A59" w:rsidRDefault="000C4A59">
            <w:pPr>
              <w:rPr>
                <w:rFonts w:ascii="Calibri" w:hAnsi="Calibri" w:cs="Calibri"/>
                <w:color w:val="000000"/>
                <w:sz w:val="20"/>
                <w:szCs w:val="20"/>
              </w:rPr>
            </w:pPr>
            <w:r>
              <w:rPr>
                <w:rFonts w:ascii="Calibri" w:hAnsi="Calibri" w:cs="Calibri"/>
                <w:color w:val="000000"/>
                <w:sz w:val="20"/>
                <w:szCs w:val="20"/>
              </w:rPr>
              <w:t>329 Ostali nespomenuti rashodi poslovanja</w:t>
            </w:r>
          </w:p>
        </w:tc>
        <w:tc>
          <w:tcPr>
            <w:tcW w:w="1560" w:type="dxa"/>
            <w:tcBorders>
              <w:top w:val="nil"/>
              <w:left w:val="nil"/>
              <w:bottom w:val="single" w:sz="4" w:space="0" w:color="auto"/>
              <w:right w:val="single" w:sz="4" w:space="0" w:color="auto"/>
            </w:tcBorders>
            <w:shd w:val="clear" w:color="auto" w:fill="auto"/>
            <w:noWrap/>
            <w:vAlign w:val="bottom"/>
            <w:hideMark/>
          </w:tcPr>
          <w:p w14:paraId="65366DC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209.666,92</w:t>
            </w:r>
          </w:p>
        </w:tc>
        <w:tc>
          <w:tcPr>
            <w:tcW w:w="1460" w:type="dxa"/>
            <w:tcBorders>
              <w:top w:val="nil"/>
              <w:left w:val="nil"/>
              <w:bottom w:val="single" w:sz="4" w:space="0" w:color="auto"/>
              <w:right w:val="single" w:sz="4" w:space="0" w:color="auto"/>
            </w:tcBorders>
            <w:shd w:val="clear" w:color="auto" w:fill="auto"/>
            <w:noWrap/>
            <w:vAlign w:val="bottom"/>
            <w:hideMark/>
          </w:tcPr>
          <w:p w14:paraId="741D658B"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CD7CEF"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414.638,04</w:t>
            </w:r>
          </w:p>
        </w:tc>
        <w:tc>
          <w:tcPr>
            <w:tcW w:w="1180" w:type="dxa"/>
            <w:tcBorders>
              <w:top w:val="nil"/>
              <w:left w:val="nil"/>
              <w:bottom w:val="single" w:sz="4" w:space="0" w:color="auto"/>
              <w:right w:val="single" w:sz="4" w:space="0" w:color="auto"/>
            </w:tcBorders>
            <w:shd w:val="clear" w:color="auto" w:fill="auto"/>
            <w:noWrap/>
            <w:vAlign w:val="bottom"/>
            <w:hideMark/>
          </w:tcPr>
          <w:p w14:paraId="343EA4FB"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197,76 </w:t>
            </w:r>
          </w:p>
        </w:tc>
        <w:tc>
          <w:tcPr>
            <w:tcW w:w="1020" w:type="dxa"/>
            <w:tcBorders>
              <w:top w:val="nil"/>
              <w:left w:val="nil"/>
              <w:bottom w:val="single" w:sz="4" w:space="0" w:color="auto"/>
              <w:right w:val="single" w:sz="8" w:space="0" w:color="auto"/>
            </w:tcBorders>
            <w:shd w:val="clear" w:color="auto" w:fill="auto"/>
            <w:noWrap/>
            <w:vAlign w:val="bottom"/>
            <w:hideMark/>
          </w:tcPr>
          <w:p w14:paraId="624C07F3" w14:textId="6FE96EDA" w:rsidR="000C4A59" w:rsidRDefault="000C4A59" w:rsidP="000C4A59">
            <w:pPr>
              <w:jc w:val="right"/>
              <w:rPr>
                <w:rFonts w:ascii="Calibri" w:hAnsi="Calibri" w:cs="Calibri"/>
                <w:color w:val="000000"/>
                <w:sz w:val="20"/>
                <w:szCs w:val="20"/>
              </w:rPr>
            </w:pPr>
          </w:p>
        </w:tc>
      </w:tr>
      <w:tr w:rsidR="000C4A59" w14:paraId="79753EC1" w14:textId="77777777" w:rsidTr="004700DF">
        <w:trPr>
          <w:trHeight w:val="430"/>
        </w:trPr>
        <w:tc>
          <w:tcPr>
            <w:tcW w:w="3700" w:type="dxa"/>
            <w:tcBorders>
              <w:top w:val="nil"/>
              <w:left w:val="single" w:sz="8" w:space="0" w:color="auto"/>
              <w:bottom w:val="single" w:sz="4" w:space="0" w:color="auto"/>
              <w:right w:val="single" w:sz="4" w:space="0" w:color="auto"/>
            </w:tcBorders>
            <w:shd w:val="clear" w:color="000000" w:fill="E2EFDA"/>
            <w:noWrap/>
            <w:vAlign w:val="bottom"/>
            <w:hideMark/>
          </w:tcPr>
          <w:p w14:paraId="55DFAD11" w14:textId="77777777" w:rsidR="000C4A59" w:rsidRDefault="000C4A59">
            <w:pPr>
              <w:rPr>
                <w:rFonts w:ascii="Calibri" w:hAnsi="Calibri" w:cs="Calibri"/>
                <w:color w:val="000000"/>
                <w:sz w:val="20"/>
                <w:szCs w:val="20"/>
              </w:rPr>
            </w:pPr>
            <w:r>
              <w:rPr>
                <w:rFonts w:ascii="Calibri" w:hAnsi="Calibri" w:cs="Calibri"/>
                <w:color w:val="000000"/>
                <w:sz w:val="20"/>
                <w:szCs w:val="20"/>
              </w:rPr>
              <w:t xml:space="preserve">34 Financijski rashodi </w:t>
            </w:r>
          </w:p>
        </w:tc>
        <w:tc>
          <w:tcPr>
            <w:tcW w:w="1560" w:type="dxa"/>
            <w:tcBorders>
              <w:top w:val="nil"/>
              <w:left w:val="nil"/>
              <w:bottom w:val="single" w:sz="4" w:space="0" w:color="auto"/>
              <w:right w:val="single" w:sz="4" w:space="0" w:color="auto"/>
            </w:tcBorders>
            <w:shd w:val="clear" w:color="000000" w:fill="E2EFDA"/>
            <w:noWrap/>
            <w:vAlign w:val="bottom"/>
            <w:hideMark/>
          </w:tcPr>
          <w:p w14:paraId="00FF4A68"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53.591,44</w:t>
            </w:r>
          </w:p>
        </w:tc>
        <w:tc>
          <w:tcPr>
            <w:tcW w:w="1460" w:type="dxa"/>
            <w:tcBorders>
              <w:top w:val="nil"/>
              <w:left w:val="nil"/>
              <w:bottom w:val="single" w:sz="4" w:space="0" w:color="auto"/>
              <w:right w:val="single" w:sz="4" w:space="0" w:color="auto"/>
            </w:tcBorders>
            <w:shd w:val="clear" w:color="000000" w:fill="E2EFDA"/>
            <w:noWrap/>
            <w:vAlign w:val="bottom"/>
            <w:hideMark/>
          </w:tcPr>
          <w:p w14:paraId="5CD63A77"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81.748,00</w:t>
            </w:r>
          </w:p>
        </w:tc>
        <w:tc>
          <w:tcPr>
            <w:tcW w:w="1600" w:type="dxa"/>
            <w:tcBorders>
              <w:top w:val="nil"/>
              <w:left w:val="nil"/>
              <w:bottom w:val="single" w:sz="4" w:space="0" w:color="auto"/>
              <w:right w:val="single" w:sz="4" w:space="0" w:color="auto"/>
            </w:tcBorders>
            <w:shd w:val="clear" w:color="000000" w:fill="E2EFDA"/>
            <w:noWrap/>
            <w:vAlign w:val="bottom"/>
            <w:hideMark/>
          </w:tcPr>
          <w:p w14:paraId="218DDA66"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26.263,32</w:t>
            </w:r>
          </w:p>
        </w:tc>
        <w:tc>
          <w:tcPr>
            <w:tcW w:w="1180" w:type="dxa"/>
            <w:tcBorders>
              <w:top w:val="nil"/>
              <w:left w:val="nil"/>
              <w:bottom w:val="single" w:sz="4" w:space="0" w:color="auto"/>
              <w:right w:val="single" w:sz="4" w:space="0" w:color="auto"/>
            </w:tcBorders>
            <w:shd w:val="clear" w:color="000000" w:fill="E2EFDA"/>
            <w:noWrap/>
            <w:vAlign w:val="bottom"/>
            <w:hideMark/>
          </w:tcPr>
          <w:p w14:paraId="5A0040F6"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49,01 </w:t>
            </w:r>
          </w:p>
        </w:tc>
        <w:tc>
          <w:tcPr>
            <w:tcW w:w="1020" w:type="dxa"/>
            <w:tcBorders>
              <w:top w:val="nil"/>
              <w:left w:val="nil"/>
              <w:bottom w:val="single" w:sz="4" w:space="0" w:color="auto"/>
              <w:right w:val="single" w:sz="8" w:space="0" w:color="auto"/>
            </w:tcBorders>
            <w:shd w:val="clear" w:color="000000" w:fill="E2EFDA"/>
            <w:noWrap/>
            <w:vAlign w:val="bottom"/>
            <w:hideMark/>
          </w:tcPr>
          <w:p w14:paraId="56C90943"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32,13 </w:t>
            </w:r>
          </w:p>
        </w:tc>
      </w:tr>
      <w:tr w:rsidR="000C4A59" w14:paraId="6FB0CFEB"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21F57624" w14:textId="77777777" w:rsidR="000C4A59" w:rsidRDefault="000C4A59">
            <w:pPr>
              <w:rPr>
                <w:rFonts w:ascii="Calibri" w:hAnsi="Calibri" w:cs="Calibri"/>
                <w:color w:val="000000"/>
                <w:sz w:val="20"/>
                <w:szCs w:val="20"/>
              </w:rPr>
            </w:pPr>
            <w:r>
              <w:rPr>
                <w:rFonts w:ascii="Calibri" w:hAnsi="Calibri" w:cs="Calibri"/>
                <w:color w:val="000000"/>
                <w:sz w:val="20"/>
                <w:szCs w:val="20"/>
              </w:rPr>
              <w:t>342 Kamate za primljene kredite i zajmove</w:t>
            </w:r>
          </w:p>
        </w:tc>
        <w:tc>
          <w:tcPr>
            <w:tcW w:w="1560" w:type="dxa"/>
            <w:tcBorders>
              <w:top w:val="nil"/>
              <w:left w:val="nil"/>
              <w:bottom w:val="single" w:sz="4" w:space="0" w:color="auto"/>
              <w:right w:val="single" w:sz="4" w:space="0" w:color="auto"/>
            </w:tcBorders>
            <w:shd w:val="clear" w:color="auto" w:fill="auto"/>
            <w:noWrap/>
            <w:vAlign w:val="bottom"/>
            <w:hideMark/>
          </w:tcPr>
          <w:p w14:paraId="60C1F8A6"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13.567,01</w:t>
            </w:r>
          </w:p>
        </w:tc>
        <w:tc>
          <w:tcPr>
            <w:tcW w:w="1460" w:type="dxa"/>
            <w:tcBorders>
              <w:top w:val="nil"/>
              <w:left w:val="nil"/>
              <w:bottom w:val="single" w:sz="4" w:space="0" w:color="auto"/>
              <w:right w:val="single" w:sz="4" w:space="0" w:color="auto"/>
            </w:tcBorders>
            <w:shd w:val="clear" w:color="auto" w:fill="auto"/>
            <w:noWrap/>
            <w:vAlign w:val="bottom"/>
            <w:hideMark/>
          </w:tcPr>
          <w:p w14:paraId="0C6CF3A4"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ACB8D4E"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bottom"/>
            <w:hideMark/>
          </w:tcPr>
          <w:p w14:paraId="7DF8C20C" w14:textId="77799909"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nil"/>
              <w:left w:val="nil"/>
              <w:bottom w:val="single" w:sz="4" w:space="0" w:color="auto"/>
              <w:right w:val="single" w:sz="8" w:space="0" w:color="auto"/>
            </w:tcBorders>
            <w:shd w:val="clear" w:color="auto" w:fill="auto"/>
            <w:noWrap/>
            <w:vAlign w:val="bottom"/>
            <w:hideMark/>
          </w:tcPr>
          <w:p w14:paraId="4B3948F6" w14:textId="0FC44780" w:rsidR="000C4A59" w:rsidRDefault="000C4A59" w:rsidP="000C4A59">
            <w:pPr>
              <w:jc w:val="right"/>
              <w:rPr>
                <w:rFonts w:ascii="Calibri" w:hAnsi="Calibri" w:cs="Calibri"/>
                <w:color w:val="000000"/>
                <w:sz w:val="20"/>
                <w:szCs w:val="20"/>
              </w:rPr>
            </w:pPr>
          </w:p>
        </w:tc>
      </w:tr>
      <w:tr w:rsidR="000C4A59" w14:paraId="76C3689F"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6D25604E" w14:textId="77777777" w:rsidR="000C4A59" w:rsidRDefault="000C4A59">
            <w:pPr>
              <w:rPr>
                <w:rFonts w:ascii="Calibri" w:hAnsi="Calibri" w:cs="Calibri"/>
                <w:color w:val="000000"/>
                <w:sz w:val="20"/>
                <w:szCs w:val="20"/>
              </w:rPr>
            </w:pPr>
            <w:r>
              <w:rPr>
                <w:rFonts w:ascii="Calibri" w:hAnsi="Calibri" w:cs="Calibri"/>
                <w:color w:val="000000"/>
                <w:sz w:val="20"/>
                <w:szCs w:val="20"/>
              </w:rPr>
              <w:t xml:space="preserve">343 Ostali financijski rashodi </w:t>
            </w:r>
          </w:p>
        </w:tc>
        <w:tc>
          <w:tcPr>
            <w:tcW w:w="1560" w:type="dxa"/>
            <w:tcBorders>
              <w:top w:val="nil"/>
              <w:left w:val="nil"/>
              <w:bottom w:val="single" w:sz="4" w:space="0" w:color="auto"/>
              <w:right w:val="single" w:sz="4" w:space="0" w:color="auto"/>
            </w:tcBorders>
            <w:shd w:val="clear" w:color="auto" w:fill="auto"/>
            <w:noWrap/>
            <w:vAlign w:val="bottom"/>
            <w:hideMark/>
          </w:tcPr>
          <w:p w14:paraId="4DEC8CF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40.024,43</w:t>
            </w:r>
          </w:p>
        </w:tc>
        <w:tc>
          <w:tcPr>
            <w:tcW w:w="1460" w:type="dxa"/>
            <w:tcBorders>
              <w:top w:val="nil"/>
              <w:left w:val="nil"/>
              <w:bottom w:val="single" w:sz="4" w:space="0" w:color="auto"/>
              <w:right w:val="single" w:sz="4" w:space="0" w:color="auto"/>
            </w:tcBorders>
            <w:shd w:val="clear" w:color="auto" w:fill="auto"/>
            <w:noWrap/>
            <w:vAlign w:val="bottom"/>
            <w:hideMark/>
          </w:tcPr>
          <w:p w14:paraId="06E7D617"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70CF05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26.263,32</w:t>
            </w:r>
          </w:p>
        </w:tc>
        <w:tc>
          <w:tcPr>
            <w:tcW w:w="1180" w:type="dxa"/>
            <w:tcBorders>
              <w:top w:val="nil"/>
              <w:left w:val="nil"/>
              <w:bottom w:val="single" w:sz="4" w:space="0" w:color="auto"/>
              <w:right w:val="single" w:sz="4" w:space="0" w:color="auto"/>
            </w:tcBorders>
            <w:shd w:val="clear" w:color="auto" w:fill="auto"/>
            <w:noWrap/>
            <w:vAlign w:val="bottom"/>
            <w:hideMark/>
          </w:tcPr>
          <w:p w14:paraId="166D3E75"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65,62 </w:t>
            </w:r>
          </w:p>
        </w:tc>
        <w:tc>
          <w:tcPr>
            <w:tcW w:w="1020" w:type="dxa"/>
            <w:tcBorders>
              <w:top w:val="nil"/>
              <w:left w:val="nil"/>
              <w:bottom w:val="single" w:sz="4" w:space="0" w:color="auto"/>
              <w:right w:val="single" w:sz="8" w:space="0" w:color="auto"/>
            </w:tcBorders>
            <w:shd w:val="clear" w:color="auto" w:fill="auto"/>
            <w:noWrap/>
            <w:vAlign w:val="bottom"/>
            <w:hideMark/>
          </w:tcPr>
          <w:p w14:paraId="7801C3DA" w14:textId="7C28DCEF" w:rsidR="000C4A59" w:rsidRDefault="000C4A59" w:rsidP="000C4A59">
            <w:pPr>
              <w:jc w:val="center"/>
              <w:rPr>
                <w:rFonts w:ascii="Calibri" w:hAnsi="Calibri" w:cs="Calibri"/>
                <w:color w:val="000000"/>
                <w:sz w:val="20"/>
                <w:szCs w:val="20"/>
              </w:rPr>
            </w:pPr>
          </w:p>
        </w:tc>
      </w:tr>
      <w:tr w:rsidR="000C4A59" w14:paraId="5CA1FF49"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4191814A" w14:textId="77777777" w:rsidR="000C4A59" w:rsidRDefault="000C4A59">
            <w:pPr>
              <w:rPr>
                <w:rFonts w:ascii="Calibri" w:hAnsi="Calibri" w:cs="Calibri"/>
                <w:color w:val="000000"/>
                <w:sz w:val="20"/>
                <w:szCs w:val="20"/>
              </w:rPr>
            </w:pPr>
            <w:r>
              <w:rPr>
                <w:rFonts w:ascii="Calibri" w:hAnsi="Calibri" w:cs="Calibri"/>
                <w:color w:val="000000"/>
                <w:sz w:val="20"/>
                <w:szCs w:val="20"/>
              </w:rPr>
              <w:t>35 Subvencije</w:t>
            </w:r>
          </w:p>
        </w:tc>
        <w:tc>
          <w:tcPr>
            <w:tcW w:w="1560" w:type="dxa"/>
            <w:tcBorders>
              <w:top w:val="nil"/>
              <w:left w:val="nil"/>
              <w:bottom w:val="single" w:sz="4" w:space="0" w:color="auto"/>
              <w:right w:val="single" w:sz="4" w:space="0" w:color="auto"/>
            </w:tcBorders>
            <w:shd w:val="clear" w:color="000000" w:fill="E2EFDA"/>
            <w:noWrap/>
            <w:vAlign w:val="bottom"/>
            <w:hideMark/>
          </w:tcPr>
          <w:p w14:paraId="0619D28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171.484,04</w:t>
            </w:r>
          </w:p>
        </w:tc>
        <w:tc>
          <w:tcPr>
            <w:tcW w:w="1460" w:type="dxa"/>
            <w:tcBorders>
              <w:top w:val="nil"/>
              <w:left w:val="nil"/>
              <w:bottom w:val="single" w:sz="4" w:space="0" w:color="auto"/>
              <w:right w:val="single" w:sz="4" w:space="0" w:color="auto"/>
            </w:tcBorders>
            <w:shd w:val="clear" w:color="000000" w:fill="E2EFDA"/>
            <w:noWrap/>
            <w:vAlign w:val="bottom"/>
            <w:hideMark/>
          </w:tcPr>
          <w:p w14:paraId="27ADFB9B"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1.349.921,00</w:t>
            </w:r>
          </w:p>
        </w:tc>
        <w:tc>
          <w:tcPr>
            <w:tcW w:w="1600" w:type="dxa"/>
            <w:tcBorders>
              <w:top w:val="nil"/>
              <w:left w:val="nil"/>
              <w:bottom w:val="single" w:sz="4" w:space="0" w:color="auto"/>
              <w:right w:val="single" w:sz="4" w:space="0" w:color="auto"/>
            </w:tcBorders>
            <w:shd w:val="clear" w:color="000000" w:fill="E2EFDA"/>
            <w:noWrap/>
            <w:vAlign w:val="bottom"/>
            <w:hideMark/>
          </w:tcPr>
          <w:p w14:paraId="589A212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191.949,81</w:t>
            </w:r>
          </w:p>
        </w:tc>
        <w:tc>
          <w:tcPr>
            <w:tcW w:w="1180" w:type="dxa"/>
            <w:tcBorders>
              <w:top w:val="nil"/>
              <w:left w:val="nil"/>
              <w:bottom w:val="single" w:sz="4" w:space="0" w:color="auto"/>
              <w:right w:val="single" w:sz="4" w:space="0" w:color="auto"/>
            </w:tcBorders>
            <w:shd w:val="clear" w:color="000000" w:fill="E2EFDA"/>
            <w:noWrap/>
            <w:vAlign w:val="bottom"/>
            <w:hideMark/>
          </w:tcPr>
          <w:p w14:paraId="2BF5D531"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111,93 </w:t>
            </w:r>
          </w:p>
        </w:tc>
        <w:tc>
          <w:tcPr>
            <w:tcW w:w="1020" w:type="dxa"/>
            <w:tcBorders>
              <w:top w:val="nil"/>
              <w:left w:val="nil"/>
              <w:bottom w:val="single" w:sz="4" w:space="0" w:color="auto"/>
              <w:right w:val="single" w:sz="8" w:space="0" w:color="auto"/>
            </w:tcBorders>
            <w:shd w:val="clear" w:color="000000" w:fill="E2EFDA"/>
            <w:noWrap/>
            <w:vAlign w:val="bottom"/>
            <w:hideMark/>
          </w:tcPr>
          <w:p w14:paraId="1100895A"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14,22 </w:t>
            </w:r>
          </w:p>
        </w:tc>
      </w:tr>
      <w:tr w:rsidR="000C4A59" w14:paraId="25260EA3" w14:textId="77777777" w:rsidTr="000C4A59">
        <w:trPr>
          <w:trHeight w:val="525"/>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4DCB7932" w14:textId="77777777" w:rsidR="000C4A59" w:rsidRDefault="000C4A59">
            <w:pPr>
              <w:rPr>
                <w:rFonts w:ascii="Calibri" w:hAnsi="Calibri" w:cs="Calibri"/>
                <w:color w:val="000000"/>
                <w:sz w:val="20"/>
                <w:szCs w:val="20"/>
              </w:rPr>
            </w:pPr>
            <w:r>
              <w:rPr>
                <w:rFonts w:ascii="Calibri" w:hAnsi="Calibri" w:cs="Calibri"/>
                <w:color w:val="000000"/>
                <w:sz w:val="20"/>
                <w:szCs w:val="20"/>
              </w:rPr>
              <w:t>351 Subvencije trgovačkim društvima u javnom sektoru</w:t>
            </w:r>
          </w:p>
        </w:tc>
        <w:tc>
          <w:tcPr>
            <w:tcW w:w="1560" w:type="dxa"/>
            <w:tcBorders>
              <w:top w:val="nil"/>
              <w:left w:val="nil"/>
              <w:bottom w:val="single" w:sz="4" w:space="0" w:color="auto"/>
              <w:right w:val="single" w:sz="4" w:space="0" w:color="auto"/>
            </w:tcBorders>
            <w:shd w:val="clear" w:color="auto" w:fill="auto"/>
            <w:noWrap/>
            <w:vAlign w:val="bottom"/>
            <w:hideMark/>
          </w:tcPr>
          <w:p w14:paraId="11F55FAA"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133.920,79</w:t>
            </w:r>
          </w:p>
        </w:tc>
        <w:tc>
          <w:tcPr>
            <w:tcW w:w="1460" w:type="dxa"/>
            <w:tcBorders>
              <w:top w:val="nil"/>
              <w:left w:val="nil"/>
              <w:bottom w:val="single" w:sz="4" w:space="0" w:color="auto"/>
              <w:right w:val="single" w:sz="4" w:space="0" w:color="auto"/>
            </w:tcBorders>
            <w:shd w:val="clear" w:color="auto" w:fill="auto"/>
            <w:noWrap/>
            <w:vAlign w:val="bottom"/>
            <w:hideMark/>
          </w:tcPr>
          <w:p w14:paraId="0D63B0D6"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483BE6F"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144.249,81</w:t>
            </w:r>
          </w:p>
        </w:tc>
        <w:tc>
          <w:tcPr>
            <w:tcW w:w="1180" w:type="dxa"/>
            <w:tcBorders>
              <w:top w:val="nil"/>
              <w:left w:val="nil"/>
              <w:bottom w:val="single" w:sz="4" w:space="0" w:color="auto"/>
              <w:right w:val="single" w:sz="4" w:space="0" w:color="auto"/>
            </w:tcBorders>
            <w:shd w:val="clear" w:color="auto" w:fill="auto"/>
            <w:noWrap/>
            <w:vAlign w:val="bottom"/>
            <w:hideMark/>
          </w:tcPr>
          <w:p w14:paraId="0D2D871D"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107,71 </w:t>
            </w:r>
          </w:p>
        </w:tc>
        <w:tc>
          <w:tcPr>
            <w:tcW w:w="1020" w:type="dxa"/>
            <w:tcBorders>
              <w:top w:val="nil"/>
              <w:left w:val="nil"/>
              <w:bottom w:val="single" w:sz="4" w:space="0" w:color="auto"/>
              <w:right w:val="single" w:sz="8" w:space="0" w:color="auto"/>
            </w:tcBorders>
            <w:shd w:val="clear" w:color="auto" w:fill="auto"/>
            <w:noWrap/>
            <w:vAlign w:val="bottom"/>
            <w:hideMark/>
          </w:tcPr>
          <w:p w14:paraId="26A50E65" w14:textId="6E76DF3A" w:rsidR="000C4A59" w:rsidRDefault="000C4A59" w:rsidP="000C4A59">
            <w:pPr>
              <w:jc w:val="right"/>
              <w:rPr>
                <w:rFonts w:ascii="Calibri" w:hAnsi="Calibri" w:cs="Calibri"/>
                <w:color w:val="000000"/>
                <w:sz w:val="20"/>
                <w:szCs w:val="20"/>
              </w:rPr>
            </w:pPr>
          </w:p>
        </w:tc>
      </w:tr>
      <w:tr w:rsidR="000C4A59" w14:paraId="72988A8F" w14:textId="77777777" w:rsidTr="000C4A59">
        <w:trPr>
          <w:trHeight w:val="78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400C43CE" w14:textId="77777777" w:rsidR="000C4A59" w:rsidRDefault="000C4A59">
            <w:pPr>
              <w:rPr>
                <w:rFonts w:ascii="Calibri" w:hAnsi="Calibri" w:cs="Calibri"/>
                <w:color w:val="000000"/>
                <w:sz w:val="20"/>
                <w:szCs w:val="20"/>
              </w:rPr>
            </w:pPr>
            <w:r>
              <w:rPr>
                <w:rFonts w:ascii="Calibri" w:hAnsi="Calibri" w:cs="Calibri"/>
                <w:color w:val="000000"/>
                <w:sz w:val="20"/>
                <w:szCs w:val="20"/>
              </w:rPr>
              <w:t>352 Subvencije trgovačkim društvima, poljoprivrednicima i obrtnicima izvan javnog sektora</w:t>
            </w:r>
          </w:p>
        </w:tc>
        <w:tc>
          <w:tcPr>
            <w:tcW w:w="1560" w:type="dxa"/>
            <w:tcBorders>
              <w:top w:val="nil"/>
              <w:left w:val="nil"/>
              <w:bottom w:val="single" w:sz="4" w:space="0" w:color="auto"/>
              <w:right w:val="single" w:sz="4" w:space="0" w:color="auto"/>
            </w:tcBorders>
            <w:shd w:val="clear" w:color="auto" w:fill="auto"/>
            <w:noWrap/>
            <w:vAlign w:val="bottom"/>
            <w:hideMark/>
          </w:tcPr>
          <w:p w14:paraId="3191FF58"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37.563,25</w:t>
            </w:r>
          </w:p>
        </w:tc>
        <w:tc>
          <w:tcPr>
            <w:tcW w:w="1460" w:type="dxa"/>
            <w:tcBorders>
              <w:top w:val="nil"/>
              <w:left w:val="nil"/>
              <w:bottom w:val="single" w:sz="4" w:space="0" w:color="auto"/>
              <w:right w:val="single" w:sz="4" w:space="0" w:color="auto"/>
            </w:tcBorders>
            <w:shd w:val="clear" w:color="auto" w:fill="auto"/>
            <w:noWrap/>
            <w:vAlign w:val="bottom"/>
            <w:hideMark/>
          </w:tcPr>
          <w:p w14:paraId="48FD8DB6"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232688B"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47.700,00</w:t>
            </w:r>
          </w:p>
        </w:tc>
        <w:tc>
          <w:tcPr>
            <w:tcW w:w="1180" w:type="dxa"/>
            <w:tcBorders>
              <w:top w:val="nil"/>
              <w:left w:val="nil"/>
              <w:bottom w:val="single" w:sz="4" w:space="0" w:color="auto"/>
              <w:right w:val="single" w:sz="4" w:space="0" w:color="auto"/>
            </w:tcBorders>
            <w:shd w:val="clear" w:color="auto" w:fill="auto"/>
            <w:noWrap/>
            <w:vAlign w:val="bottom"/>
            <w:hideMark/>
          </w:tcPr>
          <w:p w14:paraId="22E165C7"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126,99 </w:t>
            </w:r>
          </w:p>
        </w:tc>
        <w:tc>
          <w:tcPr>
            <w:tcW w:w="1020" w:type="dxa"/>
            <w:tcBorders>
              <w:top w:val="nil"/>
              <w:left w:val="nil"/>
              <w:bottom w:val="single" w:sz="4" w:space="0" w:color="auto"/>
              <w:right w:val="single" w:sz="8" w:space="0" w:color="auto"/>
            </w:tcBorders>
            <w:shd w:val="clear" w:color="auto" w:fill="auto"/>
            <w:noWrap/>
            <w:vAlign w:val="bottom"/>
            <w:hideMark/>
          </w:tcPr>
          <w:p w14:paraId="3C0A4F7F" w14:textId="61898970" w:rsidR="000C4A59" w:rsidRDefault="000C4A59" w:rsidP="000C4A59">
            <w:pPr>
              <w:jc w:val="right"/>
              <w:rPr>
                <w:rFonts w:ascii="Calibri" w:hAnsi="Calibri" w:cs="Calibri"/>
                <w:color w:val="000000"/>
                <w:sz w:val="20"/>
                <w:szCs w:val="20"/>
              </w:rPr>
            </w:pPr>
          </w:p>
        </w:tc>
      </w:tr>
      <w:tr w:rsidR="000C4A59" w14:paraId="1FC90D49"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00D6F9E0" w14:textId="77777777" w:rsidR="000C4A59" w:rsidRDefault="000C4A59">
            <w:pPr>
              <w:rPr>
                <w:rFonts w:ascii="Calibri" w:hAnsi="Calibri" w:cs="Calibri"/>
                <w:color w:val="000000"/>
                <w:sz w:val="20"/>
                <w:szCs w:val="20"/>
              </w:rPr>
            </w:pPr>
            <w:r>
              <w:rPr>
                <w:rFonts w:ascii="Calibri" w:hAnsi="Calibri" w:cs="Calibri"/>
                <w:color w:val="000000"/>
                <w:sz w:val="20"/>
                <w:szCs w:val="20"/>
              </w:rPr>
              <w:t>36 Pomoći dane u inozemstvo i unutar općeg proračuna</w:t>
            </w:r>
          </w:p>
        </w:tc>
        <w:tc>
          <w:tcPr>
            <w:tcW w:w="1560" w:type="dxa"/>
            <w:tcBorders>
              <w:top w:val="nil"/>
              <w:left w:val="nil"/>
              <w:bottom w:val="single" w:sz="4" w:space="0" w:color="auto"/>
              <w:right w:val="single" w:sz="4" w:space="0" w:color="auto"/>
            </w:tcBorders>
            <w:shd w:val="clear" w:color="000000" w:fill="E2EFDA"/>
            <w:noWrap/>
            <w:vAlign w:val="bottom"/>
            <w:hideMark/>
          </w:tcPr>
          <w:p w14:paraId="523CBB0C"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1.124.315,74</w:t>
            </w:r>
          </w:p>
        </w:tc>
        <w:tc>
          <w:tcPr>
            <w:tcW w:w="1460" w:type="dxa"/>
            <w:tcBorders>
              <w:top w:val="nil"/>
              <w:left w:val="nil"/>
              <w:bottom w:val="single" w:sz="4" w:space="0" w:color="auto"/>
              <w:right w:val="single" w:sz="4" w:space="0" w:color="auto"/>
            </w:tcBorders>
            <w:shd w:val="clear" w:color="000000" w:fill="E2EFDA"/>
            <w:noWrap/>
            <w:vAlign w:val="bottom"/>
            <w:hideMark/>
          </w:tcPr>
          <w:p w14:paraId="7EE0AFCC"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17.058.623,00</w:t>
            </w:r>
          </w:p>
        </w:tc>
        <w:tc>
          <w:tcPr>
            <w:tcW w:w="1600" w:type="dxa"/>
            <w:tcBorders>
              <w:top w:val="nil"/>
              <w:left w:val="nil"/>
              <w:bottom w:val="single" w:sz="4" w:space="0" w:color="auto"/>
              <w:right w:val="single" w:sz="4" w:space="0" w:color="auto"/>
            </w:tcBorders>
            <w:shd w:val="clear" w:color="000000" w:fill="E2EFDA"/>
            <w:noWrap/>
            <w:vAlign w:val="bottom"/>
            <w:hideMark/>
          </w:tcPr>
          <w:p w14:paraId="0CC514C2"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3.304.005,47</w:t>
            </w:r>
          </w:p>
        </w:tc>
        <w:tc>
          <w:tcPr>
            <w:tcW w:w="1180" w:type="dxa"/>
            <w:tcBorders>
              <w:top w:val="nil"/>
              <w:left w:val="nil"/>
              <w:bottom w:val="single" w:sz="4" w:space="0" w:color="auto"/>
              <w:right w:val="single" w:sz="4" w:space="0" w:color="auto"/>
            </w:tcBorders>
            <w:shd w:val="clear" w:color="000000" w:fill="E2EFDA"/>
            <w:noWrap/>
            <w:vAlign w:val="bottom"/>
            <w:hideMark/>
          </w:tcPr>
          <w:p w14:paraId="7FB9FC76"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293,87 </w:t>
            </w:r>
          </w:p>
        </w:tc>
        <w:tc>
          <w:tcPr>
            <w:tcW w:w="1020" w:type="dxa"/>
            <w:tcBorders>
              <w:top w:val="nil"/>
              <w:left w:val="nil"/>
              <w:bottom w:val="single" w:sz="4" w:space="0" w:color="auto"/>
              <w:right w:val="single" w:sz="8" w:space="0" w:color="auto"/>
            </w:tcBorders>
            <w:shd w:val="clear" w:color="000000" w:fill="E2EFDA"/>
            <w:noWrap/>
            <w:vAlign w:val="bottom"/>
            <w:hideMark/>
          </w:tcPr>
          <w:p w14:paraId="1D173E98"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19,37 </w:t>
            </w:r>
          </w:p>
        </w:tc>
      </w:tr>
      <w:tr w:rsidR="000C4A59" w14:paraId="20915C55" w14:textId="77777777" w:rsidTr="000C4A59">
        <w:trPr>
          <w:trHeight w:val="54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7F0F689B" w14:textId="77777777" w:rsidR="000C4A59" w:rsidRDefault="000C4A59">
            <w:pPr>
              <w:rPr>
                <w:rFonts w:ascii="Calibri" w:hAnsi="Calibri" w:cs="Calibri"/>
                <w:color w:val="000000"/>
                <w:sz w:val="20"/>
                <w:szCs w:val="20"/>
              </w:rPr>
            </w:pPr>
            <w:r>
              <w:rPr>
                <w:rFonts w:ascii="Calibri" w:hAnsi="Calibri" w:cs="Calibri"/>
                <w:color w:val="000000"/>
                <w:sz w:val="20"/>
                <w:szCs w:val="20"/>
              </w:rPr>
              <w:t>362 Pomoći međunarodnim organizacijama te institucijama i tijelima EU</w:t>
            </w:r>
          </w:p>
        </w:tc>
        <w:tc>
          <w:tcPr>
            <w:tcW w:w="1560" w:type="dxa"/>
            <w:tcBorders>
              <w:top w:val="nil"/>
              <w:left w:val="nil"/>
              <w:bottom w:val="single" w:sz="4" w:space="0" w:color="auto"/>
              <w:right w:val="single" w:sz="4" w:space="0" w:color="auto"/>
            </w:tcBorders>
            <w:shd w:val="clear" w:color="000000" w:fill="FFFFFF"/>
            <w:noWrap/>
            <w:vAlign w:val="bottom"/>
            <w:hideMark/>
          </w:tcPr>
          <w:p w14:paraId="0D2D0044"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636.718,45</w:t>
            </w:r>
          </w:p>
        </w:tc>
        <w:tc>
          <w:tcPr>
            <w:tcW w:w="1460" w:type="dxa"/>
            <w:tcBorders>
              <w:top w:val="nil"/>
              <w:left w:val="nil"/>
              <w:bottom w:val="single" w:sz="4" w:space="0" w:color="auto"/>
              <w:right w:val="single" w:sz="4" w:space="0" w:color="auto"/>
            </w:tcBorders>
            <w:shd w:val="clear" w:color="000000" w:fill="FFFFFF"/>
            <w:noWrap/>
            <w:vAlign w:val="bottom"/>
            <w:hideMark/>
          </w:tcPr>
          <w:p w14:paraId="126FF138"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6B85B3E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bottom"/>
            <w:hideMark/>
          </w:tcPr>
          <w:p w14:paraId="0352A3F8" w14:textId="746A8771"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nil"/>
              <w:left w:val="nil"/>
              <w:bottom w:val="single" w:sz="4" w:space="0" w:color="auto"/>
              <w:right w:val="single" w:sz="8" w:space="0" w:color="auto"/>
            </w:tcBorders>
            <w:shd w:val="clear" w:color="auto" w:fill="auto"/>
            <w:noWrap/>
            <w:vAlign w:val="bottom"/>
            <w:hideMark/>
          </w:tcPr>
          <w:p w14:paraId="146923DC" w14:textId="073315BA" w:rsidR="000C4A59" w:rsidRDefault="000C4A59" w:rsidP="000C4A59">
            <w:pPr>
              <w:jc w:val="right"/>
              <w:rPr>
                <w:rFonts w:ascii="Calibri" w:hAnsi="Calibri" w:cs="Calibri"/>
                <w:color w:val="000000"/>
                <w:sz w:val="20"/>
                <w:szCs w:val="20"/>
              </w:rPr>
            </w:pPr>
          </w:p>
        </w:tc>
      </w:tr>
      <w:tr w:rsidR="000C4A59" w14:paraId="4627726C"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038FF635" w14:textId="77777777" w:rsidR="000C4A59" w:rsidRDefault="000C4A59">
            <w:pPr>
              <w:rPr>
                <w:rFonts w:ascii="Calibri" w:hAnsi="Calibri" w:cs="Calibri"/>
                <w:color w:val="000000"/>
                <w:sz w:val="20"/>
                <w:szCs w:val="20"/>
              </w:rPr>
            </w:pPr>
            <w:r>
              <w:rPr>
                <w:rFonts w:ascii="Calibri" w:hAnsi="Calibri" w:cs="Calibri"/>
                <w:color w:val="000000"/>
                <w:sz w:val="20"/>
                <w:szCs w:val="20"/>
              </w:rPr>
              <w:t>363 Pomoći unutar općeg proračuna</w:t>
            </w:r>
          </w:p>
        </w:tc>
        <w:tc>
          <w:tcPr>
            <w:tcW w:w="1560" w:type="dxa"/>
            <w:tcBorders>
              <w:top w:val="nil"/>
              <w:left w:val="nil"/>
              <w:bottom w:val="single" w:sz="4" w:space="0" w:color="auto"/>
              <w:right w:val="single" w:sz="4" w:space="0" w:color="auto"/>
            </w:tcBorders>
            <w:shd w:val="clear" w:color="auto" w:fill="auto"/>
            <w:noWrap/>
            <w:vAlign w:val="bottom"/>
            <w:hideMark/>
          </w:tcPr>
          <w:p w14:paraId="44E5141D"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50.763,79</w:t>
            </w:r>
          </w:p>
        </w:tc>
        <w:tc>
          <w:tcPr>
            <w:tcW w:w="1460" w:type="dxa"/>
            <w:tcBorders>
              <w:top w:val="nil"/>
              <w:left w:val="nil"/>
              <w:bottom w:val="single" w:sz="4" w:space="0" w:color="auto"/>
              <w:right w:val="single" w:sz="4" w:space="0" w:color="auto"/>
            </w:tcBorders>
            <w:shd w:val="clear" w:color="auto" w:fill="auto"/>
            <w:noWrap/>
            <w:vAlign w:val="bottom"/>
            <w:hideMark/>
          </w:tcPr>
          <w:p w14:paraId="2341739B"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FCB756"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865.832,18</w:t>
            </w:r>
          </w:p>
        </w:tc>
        <w:tc>
          <w:tcPr>
            <w:tcW w:w="1180" w:type="dxa"/>
            <w:tcBorders>
              <w:top w:val="nil"/>
              <w:left w:val="nil"/>
              <w:bottom w:val="single" w:sz="4" w:space="0" w:color="auto"/>
              <w:right w:val="single" w:sz="4" w:space="0" w:color="auto"/>
            </w:tcBorders>
            <w:shd w:val="clear" w:color="auto" w:fill="auto"/>
            <w:noWrap/>
            <w:vAlign w:val="bottom"/>
            <w:hideMark/>
          </w:tcPr>
          <w:p w14:paraId="1A12104C"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1.705,61 </w:t>
            </w:r>
          </w:p>
        </w:tc>
        <w:tc>
          <w:tcPr>
            <w:tcW w:w="1020" w:type="dxa"/>
            <w:tcBorders>
              <w:top w:val="nil"/>
              <w:left w:val="nil"/>
              <w:bottom w:val="single" w:sz="4" w:space="0" w:color="auto"/>
              <w:right w:val="single" w:sz="8" w:space="0" w:color="auto"/>
            </w:tcBorders>
            <w:shd w:val="clear" w:color="auto" w:fill="auto"/>
            <w:noWrap/>
            <w:vAlign w:val="bottom"/>
            <w:hideMark/>
          </w:tcPr>
          <w:p w14:paraId="4207F3F9" w14:textId="19D8515F" w:rsidR="000C4A59" w:rsidRDefault="000C4A59" w:rsidP="000C4A59">
            <w:pPr>
              <w:jc w:val="right"/>
              <w:rPr>
                <w:rFonts w:ascii="Calibri" w:hAnsi="Calibri" w:cs="Calibri"/>
                <w:color w:val="000000"/>
                <w:sz w:val="20"/>
                <w:szCs w:val="20"/>
              </w:rPr>
            </w:pPr>
          </w:p>
        </w:tc>
      </w:tr>
      <w:tr w:rsidR="000C4A59" w14:paraId="3D7F0AEC" w14:textId="77777777" w:rsidTr="00E47CD0">
        <w:trPr>
          <w:trHeight w:val="525"/>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725D6057" w14:textId="77777777" w:rsidR="000C4A59" w:rsidRDefault="000C4A59">
            <w:pPr>
              <w:rPr>
                <w:rFonts w:ascii="Calibri" w:hAnsi="Calibri" w:cs="Calibri"/>
                <w:color w:val="000000"/>
                <w:sz w:val="20"/>
                <w:szCs w:val="20"/>
              </w:rPr>
            </w:pPr>
            <w:r>
              <w:rPr>
                <w:rFonts w:ascii="Calibri" w:hAnsi="Calibri" w:cs="Calibri"/>
                <w:color w:val="000000"/>
                <w:sz w:val="20"/>
                <w:szCs w:val="20"/>
              </w:rPr>
              <w:t>366 Pomoći proračunskim korisnicima drugih proračuna</w:t>
            </w:r>
          </w:p>
        </w:tc>
        <w:tc>
          <w:tcPr>
            <w:tcW w:w="1560" w:type="dxa"/>
            <w:tcBorders>
              <w:top w:val="nil"/>
              <w:left w:val="nil"/>
              <w:bottom w:val="single" w:sz="4" w:space="0" w:color="auto"/>
              <w:right w:val="single" w:sz="4" w:space="0" w:color="auto"/>
            </w:tcBorders>
            <w:shd w:val="clear" w:color="auto" w:fill="auto"/>
            <w:noWrap/>
            <w:vAlign w:val="bottom"/>
            <w:hideMark/>
          </w:tcPr>
          <w:p w14:paraId="0345D1E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147.932,04</w:t>
            </w:r>
          </w:p>
        </w:tc>
        <w:tc>
          <w:tcPr>
            <w:tcW w:w="1460" w:type="dxa"/>
            <w:tcBorders>
              <w:top w:val="nil"/>
              <w:left w:val="nil"/>
              <w:bottom w:val="single" w:sz="4" w:space="0" w:color="auto"/>
              <w:right w:val="single" w:sz="4" w:space="0" w:color="auto"/>
            </w:tcBorders>
            <w:shd w:val="clear" w:color="auto" w:fill="auto"/>
            <w:noWrap/>
            <w:vAlign w:val="bottom"/>
            <w:hideMark/>
          </w:tcPr>
          <w:p w14:paraId="28928521"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80A004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159.829,85</w:t>
            </w:r>
          </w:p>
        </w:tc>
        <w:tc>
          <w:tcPr>
            <w:tcW w:w="1180" w:type="dxa"/>
            <w:tcBorders>
              <w:top w:val="nil"/>
              <w:left w:val="nil"/>
              <w:bottom w:val="single" w:sz="4" w:space="0" w:color="auto"/>
              <w:right w:val="single" w:sz="4" w:space="0" w:color="auto"/>
            </w:tcBorders>
            <w:shd w:val="clear" w:color="auto" w:fill="auto"/>
            <w:noWrap/>
            <w:vAlign w:val="bottom"/>
            <w:hideMark/>
          </w:tcPr>
          <w:p w14:paraId="52B9AAF6"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108,04 </w:t>
            </w:r>
          </w:p>
        </w:tc>
        <w:tc>
          <w:tcPr>
            <w:tcW w:w="1020" w:type="dxa"/>
            <w:tcBorders>
              <w:top w:val="nil"/>
              <w:left w:val="nil"/>
              <w:bottom w:val="single" w:sz="4" w:space="0" w:color="auto"/>
              <w:right w:val="single" w:sz="8" w:space="0" w:color="auto"/>
            </w:tcBorders>
            <w:shd w:val="clear" w:color="auto" w:fill="auto"/>
            <w:noWrap/>
            <w:vAlign w:val="bottom"/>
            <w:hideMark/>
          </w:tcPr>
          <w:p w14:paraId="37E09348" w14:textId="5B1B2163" w:rsidR="000C4A59" w:rsidRDefault="000C4A59" w:rsidP="000C4A59">
            <w:pPr>
              <w:jc w:val="right"/>
              <w:rPr>
                <w:rFonts w:ascii="Calibri" w:hAnsi="Calibri" w:cs="Calibri"/>
                <w:color w:val="000000"/>
                <w:sz w:val="20"/>
                <w:szCs w:val="20"/>
              </w:rPr>
            </w:pPr>
          </w:p>
        </w:tc>
      </w:tr>
      <w:tr w:rsidR="000C4A59" w14:paraId="25311867" w14:textId="77777777" w:rsidTr="00E47CD0">
        <w:trPr>
          <w:trHeight w:val="525"/>
        </w:trPr>
        <w:tc>
          <w:tcPr>
            <w:tcW w:w="3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D2CA70" w14:textId="77777777" w:rsidR="000C4A59" w:rsidRDefault="000C4A59">
            <w:pPr>
              <w:rPr>
                <w:rFonts w:ascii="Calibri" w:hAnsi="Calibri" w:cs="Calibri"/>
                <w:color w:val="000000"/>
                <w:sz w:val="20"/>
                <w:szCs w:val="20"/>
              </w:rPr>
            </w:pPr>
            <w:r>
              <w:rPr>
                <w:rFonts w:ascii="Calibri" w:hAnsi="Calibri" w:cs="Calibri"/>
                <w:color w:val="000000"/>
                <w:sz w:val="20"/>
                <w:szCs w:val="20"/>
              </w:rPr>
              <w:lastRenderedPageBreak/>
              <w:t>368 Pomoći temeljem prijenosa EU sredstava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2AAD0833"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288.901,46</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4B205A61"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33380A83"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2.271.869,19</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07F8242D"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786,38 </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55908AFE" w14:textId="405D2BBC" w:rsidR="000C4A59" w:rsidRDefault="000C4A59" w:rsidP="000C4A59">
            <w:pPr>
              <w:jc w:val="right"/>
              <w:rPr>
                <w:rFonts w:ascii="Calibri" w:hAnsi="Calibri" w:cs="Calibri"/>
                <w:color w:val="000000"/>
                <w:sz w:val="20"/>
                <w:szCs w:val="20"/>
              </w:rPr>
            </w:pPr>
          </w:p>
        </w:tc>
      </w:tr>
      <w:tr w:rsidR="000C4A59" w14:paraId="533DE62C" w14:textId="77777777" w:rsidTr="00E47CD0">
        <w:trPr>
          <w:trHeight w:val="525"/>
        </w:trPr>
        <w:tc>
          <w:tcPr>
            <w:tcW w:w="3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81F0FF" w14:textId="77777777" w:rsidR="000C4A59" w:rsidRDefault="000C4A59">
            <w:pPr>
              <w:rPr>
                <w:rFonts w:ascii="Calibri" w:hAnsi="Calibri" w:cs="Calibri"/>
                <w:color w:val="000000"/>
                <w:sz w:val="20"/>
                <w:szCs w:val="20"/>
              </w:rPr>
            </w:pPr>
            <w:r>
              <w:rPr>
                <w:rFonts w:ascii="Calibri" w:hAnsi="Calibri" w:cs="Calibri"/>
                <w:color w:val="000000"/>
                <w:sz w:val="20"/>
                <w:szCs w:val="20"/>
              </w:rPr>
              <w:t>369 Prijenosi između proračunskih korisnika istog proračuna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7F074EB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0,00</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5663816B"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4268D5E4"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6.474,25</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4AE25482" w14:textId="2928D5CA" w:rsidR="000C4A59" w:rsidRDefault="000C4A59" w:rsidP="000C4A59">
            <w:pPr>
              <w:jc w:val="right"/>
              <w:rPr>
                <w:rFonts w:ascii="Calibri" w:hAnsi="Calibri" w:cs="Calibri"/>
                <w:color w:val="000000"/>
                <w:sz w:val="20"/>
                <w:szCs w:val="20"/>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67D0E068" w14:textId="3CC77D0C" w:rsidR="000C4A59" w:rsidRDefault="000C4A59" w:rsidP="000C4A59">
            <w:pPr>
              <w:jc w:val="right"/>
              <w:rPr>
                <w:rFonts w:ascii="Calibri" w:hAnsi="Calibri" w:cs="Calibri"/>
                <w:color w:val="000000"/>
                <w:sz w:val="20"/>
                <w:szCs w:val="20"/>
              </w:rPr>
            </w:pPr>
          </w:p>
        </w:tc>
      </w:tr>
      <w:tr w:rsidR="000C4A59" w14:paraId="4C4EE895"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08B41183" w14:textId="77777777" w:rsidR="000C4A59" w:rsidRDefault="000C4A59">
            <w:pPr>
              <w:rPr>
                <w:rFonts w:ascii="Calibri" w:hAnsi="Calibri" w:cs="Calibri"/>
                <w:color w:val="000000"/>
                <w:sz w:val="20"/>
                <w:szCs w:val="20"/>
              </w:rPr>
            </w:pPr>
            <w:r>
              <w:rPr>
                <w:rFonts w:ascii="Calibri" w:hAnsi="Calibri" w:cs="Calibri"/>
                <w:color w:val="000000"/>
                <w:sz w:val="20"/>
                <w:szCs w:val="20"/>
              </w:rPr>
              <w:t xml:space="preserve">37 Naknade građanima i kućanstvima na temelju osiguranja i druge naknade </w:t>
            </w:r>
          </w:p>
        </w:tc>
        <w:tc>
          <w:tcPr>
            <w:tcW w:w="1560" w:type="dxa"/>
            <w:tcBorders>
              <w:top w:val="nil"/>
              <w:left w:val="nil"/>
              <w:bottom w:val="single" w:sz="4" w:space="0" w:color="auto"/>
              <w:right w:val="single" w:sz="4" w:space="0" w:color="auto"/>
            </w:tcBorders>
            <w:shd w:val="clear" w:color="000000" w:fill="E2EFDA"/>
            <w:noWrap/>
            <w:vAlign w:val="bottom"/>
            <w:hideMark/>
          </w:tcPr>
          <w:p w14:paraId="7F1074CD"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662.795,97</w:t>
            </w:r>
          </w:p>
        </w:tc>
        <w:tc>
          <w:tcPr>
            <w:tcW w:w="1460" w:type="dxa"/>
            <w:tcBorders>
              <w:top w:val="nil"/>
              <w:left w:val="nil"/>
              <w:bottom w:val="single" w:sz="4" w:space="0" w:color="auto"/>
              <w:right w:val="single" w:sz="4" w:space="0" w:color="auto"/>
            </w:tcBorders>
            <w:shd w:val="clear" w:color="000000" w:fill="E2EFDA"/>
            <w:noWrap/>
            <w:vAlign w:val="bottom"/>
            <w:hideMark/>
          </w:tcPr>
          <w:p w14:paraId="355DCEBD"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3.156.128,00</w:t>
            </w:r>
          </w:p>
        </w:tc>
        <w:tc>
          <w:tcPr>
            <w:tcW w:w="1600" w:type="dxa"/>
            <w:tcBorders>
              <w:top w:val="nil"/>
              <w:left w:val="nil"/>
              <w:bottom w:val="single" w:sz="4" w:space="0" w:color="auto"/>
              <w:right w:val="single" w:sz="4" w:space="0" w:color="auto"/>
            </w:tcBorders>
            <w:shd w:val="clear" w:color="000000" w:fill="E2EFDA"/>
            <w:noWrap/>
            <w:vAlign w:val="bottom"/>
            <w:hideMark/>
          </w:tcPr>
          <w:p w14:paraId="6AD102A6"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1.162.776,89</w:t>
            </w:r>
          </w:p>
        </w:tc>
        <w:tc>
          <w:tcPr>
            <w:tcW w:w="1180" w:type="dxa"/>
            <w:tcBorders>
              <w:top w:val="nil"/>
              <w:left w:val="nil"/>
              <w:bottom w:val="single" w:sz="4" w:space="0" w:color="auto"/>
              <w:right w:val="single" w:sz="4" w:space="0" w:color="auto"/>
            </w:tcBorders>
            <w:shd w:val="clear" w:color="000000" w:fill="E2EFDA"/>
            <w:noWrap/>
            <w:vAlign w:val="bottom"/>
            <w:hideMark/>
          </w:tcPr>
          <w:p w14:paraId="6F5F79E9"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175,44 </w:t>
            </w:r>
          </w:p>
        </w:tc>
        <w:tc>
          <w:tcPr>
            <w:tcW w:w="1020" w:type="dxa"/>
            <w:tcBorders>
              <w:top w:val="nil"/>
              <w:left w:val="nil"/>
              <w:bottom w:val="single" w:sz="4" w:space="0" w:color="auto"/>
              <w:right w:val="single" w:sz="8" w:space="0" w:color="auto"/>
            </w:tcBorders>
            <w:shd w:val="clear" w:color="000000" w:fill="E2EFDA"/>
            <w:noWrap/>
            <w:vAlign w:val="bottom"/>
            <w:hideMark/>
          </w:tcPr>
          <w:p w14:paraId="3CD4D728"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36,84 </w:t>
            </w:r>
          </w:p>
        </w:tc>
      </w:tr>
      <w:tr w:rsidR="000C4A59" w14:paraId="2738F004"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0A3D67CF" w14:textId="77777777" w:rsidR="000C4A59" w:rsidRDefault="000C4A59">
            <w:pPr>
              <w:rPr>
                <w:rFonts w:ascii="Calibri" w:hAnsi="Calibri" w:cs="Calibri"/>
                <w:color w:val="000000"/>
                <w:sz w:val="20"/>
                <w:szCs w:val="20"/>
              </w:rPr>
            </w:pPr>
            <w:r>
              <w:rPr>
                <w:rFonts w:ascii="Calibri" w:hAnsi="Calibri" w:cs="Calibri"/>
                <w:color w:val="000000"/>
                <w:sz w:val="20"/>
                <w:szCs w:val="20"/>
              </w:rPr>
              <w:t>372 Ostale naknade građanima i kućanstvima iz proračuna</w:t>
            </w:r>
          </w:p>
        </w:tc>
        <w:tc>
          <w:tcPr>
            <w:tcW w:w="1560" w:type="dxa"/>
            <w:tcBorders>
              <w:top w:val="nil"/>
              <w:left w:val="nil"/>
              <w:bottom w:val="single" w:sz="4" w:space="0" w:color="auto"/>
              <w:right w:val="single" w:sz="4" w:space="0" w:color="auto"/>
            </w:tcBorders>
            <w:shd w:val="clear" w:color="000000" w:fill="FFFFFF"/>
            <w:noWrap/>
            <w:vAlign w:val="bottom"/>
            <w:hideMark/>
          </w:tcPr>
          <w:p w14:paraId="70C4353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662.795,97</w:t>
            </w:r>
          </w:p>
        </w:tc>
        <w:tc>
          <w:tcPr>
            <w:tcW w:w="1460" w:type="dxa"/>
            <w:tcBorders>
              <w:top w:val="nil"/>
              <w:left w:val="nil"/>
              <w:bottom w:val="single" w:sz="4" w:space="0" w:color="auto"/>
              <w:right w:val="single" w:sz="4" w:space="0" w:color="auto"/>
            </w:tcBorders>
            <w:shd w:val="clear" w:color="000000" w:fill="FFFFFF"/>
            <w:noWrap/>
            <w:vAlign w:val="bottom"/>
            <w:hideMark/>
          </w:tcPr>
          <w:p w14:paraId="323A1742"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799B131E"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1.162.776,89</w:t>
            </w:r>
          </w:p>
        </w:tc>
        <w:tc>
          <w:tcPr>
            <w:tcW w:w="1180" w:type="dxa"/>
            <w:tcBorders>
              <w:top w:val="nil"/>
              <w:left w:val="nil"/>
              <w:bottom w:val="single" w:sz="4" w:space="0" w:color="auto"/>
              <w:right w:val="single" w:sz="4" w:space="0" w:color="auto"/>
            </w:tcBorders>
            <w:shd w:val="clear" w:color="auto" w:fill="auto"/>
            <w:noWrap/>
            <w:vAlign w:val="bottom"/>
            <w:hideMark/>
          </w:tcPr>
          <w:p w14:paraId="4D39656D"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175,44 </w:t>
            </w:r>
          </w:p>
        </w:tc>
        <w:tc>
          <w:tcPr>
            <w:tcW w:w="1020" w:type="dxa"/>
            <w:tcBorders>
              <w:top w:val="nil"/>
              <w:left w:val="nil"/>
              <w:bottom w:val="single" w:sz="4" w:space="0" w:color="auto"/>
              <w:right w:val="single" w:sz="8" w:space="0" w:color="auto"/>
            </w:tcBorders>
            <w:shd w:val="clear" w:color="auto" w:fill="auto"/>
            <w:noWrap/>
            <w:vAlign w:val="bottom"/>
            <w:hideMark/>
          </w:tcPr>
          <w:p w14:paraId="2DF4E66F" w14:textId="43AD8FEE" w:rsidR="000C4A59" w:rsidRDefault="000C4A59" w:rsidP="000C4A59">
            <w:pPr>
              <w:jc w:val="right"/>
              <w:rPr>
                <w:rFonts w:ascii="Calibri" w:hAnsi="Calibri" w:cs="Calibri"/>
                <w:color w:val="000000"/>
                <w:sz w:val="20"/>
                <w:szCs w:val="20"/>
              </w:rPr>
            </w:pPr>
          </w:p>
        </w:tc>
      </w:tr>
      <w:tr w:rsidR="000C4A59" w14:paraId="26623AB1"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4E5C8C10" w14:textId="77777777" w:rsidR="000C4A59" w:rsidRDefault="000C4A59">
            <w:pPr>
              <w:rPr>
                <w:rFonts w:ascii="Calibri" w:hAnsi="Calibri" w:cs="Calibri"/>
                <w:color w:val="000000"/>
                <w:sz w:val="20"/>
                <w:szCs w:val="20"/>
              </w:rPr>
            </w:pPr>
            <w:r>
              <w:rPr>
                <w:rFonts w:ascii="Calibri" w:hAnsi="Calibri" w:cs="Calibri"/>
                <w:color w:val="000000"/>
                <w:sz w:val="20"/>
                <w:szCs w:val="20"/>
              </w:rPr>
              <w:t>38 Ostali rashodi</w:t>
            </w:r>
          </w:p>
        </w:tc>
        <w:tc>
          <w:tcPr>
            <w:tcW w:w="1560" w:type="dxa"/>
            <w:tcBorders>
              <w:top w:val="nil"/>
              <w:left w:val="nil"/>
              <w:bottom w:val="single" w:sz="4" w:space="0" w:color="auto"/>
              <w:right w:val="single" w:sz="4" w:space="0" w:color="auto"/>
            </w:tcBorders>
            <w:shd w:val="clear" w:color="000000" w:fill="E2EFDA"/>
            <w:noWrap/>
            <w:vAlign w:val="bottom"/>
            <w:hideMark/>
          </w:tcPr>
          <w:p w14:paraId="4F762E02"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1.008.065,28</w:t>
            </w:r>
          </w:p>
        </w:tc>
        <w:tc>
          <w:tcPr>
            <w:tcW w:w="1460" w:type="dxa"/>
            <w:tcBorders>
              <w:top w:val="nil"/>
              <w:left w:val="nil"/>
              <w:bottom w:val="single" w:sz="4" w:space="0" w:color="auto"/>
              <w:right w:val="single" w:sz="4" w:space="0" w:color="auto"/>
            </w:tcBorders>
            <w:shd w:val="clear" w:color="000000" w:fill="E2EFDA"/>
            <w:noWrap/>
            <w:vAlign w:val="bottom"/>
            <w:hideMark/>
          </w:tcPr>
          <w:p w14:paraId="03CFE7A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8.724.190,00</w:t>
            </w:r>
          </w:p>
        </w:tc>
        <w:tc>
          <w:tcPr>
            <w:tcW w:w="1600" w:type="dxa"/>
            <w:tcBorders>
              <w:top w:val="nil"/>
              <w:left w:val="nil"/>
              <w:bottom w:val="single" w:sz="4" w:space="0" w:color="auto"/>
              <w:right w:val="single" w:sz="4" w:space="0" w:color="auto"/>
            </w:tcBorders>
            <w:shd w:val="clear" w:color="000000" w:fill="E2EFDA"/>
            <w:noWrap/>
            <w:vAlign w:val="bottom"/>
            <w:hideMark/>
          </w:tcPr>
          <w:p w14:paraId="59F6E53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1.490.554,84</w:t>
            </w:r>
          </w:p>
        </w:tc>
        <w:tc>
          <w:tcPr>
            <w:tcW w:w="1180" w:type="dxa"/>
            <w:tcBorders>
              <w:top w:val="nil"/>
              <w:left w:val="nil"/>
              <w:bottom w:val="single" w:sz="4" w:space="0" w:color="auto"/>
              <w:right w:val="single" w:sz="4" w:space="0" w:color="auto"/>
            </w:tcBorders>
            <w:shd w:val="clear" w:color="000000" w:fill="E2EFDA"/>
            <w:noWrap/>
            <w:vAlign w:val="bottom"/>
            <w:hideMark/>
          </w:tcPr>
          <w:p w14:paraId="6FC3FF89"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147,86 </w:t>
            </w:r>
          </w:p>
        </w:tc>
        <w:tc>
          <w:tcPr>
            <w:tcW w:w="1020" w:type="dxa"/>
            <w:tcBorders>
              <w:top w:val="nil"/>
              <w:left w:val="nil"/>
              <w:bottom w:val="single" w:sz="4" w:space="0" w:color="auto"/>
              <w:right w:val="single" w:sz="8" w:space="0" w:color="auto"/>
            </w:tcBorders>
            <w:shd w:val="clear" w:color="000000" w:fill="E2EFDA"/>
            <w:noWrap/>
            <w:vAlign w:val="bottom"/>
            <w:hideMark/>
          </w:tcPr>
          <w:p w14:paraId="4D2F3071"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17,09 </w:t>
            </w:r>
          </w:p>
        </w:tc>
      </w:tr>
      <w:tr w:rsidR="000C4A59" w14:paraId="4F056A43"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21725166" w14:textId="77777777" w:rsidR="000C4A59" w:rsidRDefault="000C4A59">
            <w:pPr>
              <w:rPr>
                <w:rFonts w:ascii="Calibri" w:hAnsi="Calibri" w:cs="Calibri"/>
                <w:color w:val="000000"/>
                <w:sz w:val="20"/>
                <w:szCs w:val="20"/>
              </w:rPr>
            </w:pPr>
            <w:r>
              <w:rPr>
                <w:rFonts w:ascii="Calibri" w:hAnsi="Calibri" w:cs="Calibri"/>
                <w:color w:val="000000"/>
                <w:sz w:val="20"/>
                <w:szCs w:val="20"/>
              </w:rPr>
              <w:t>381 Tekuće donacije</w:t>
            </w:r>
          </w:p>
        </w:tc>
        <w:tc>
          <w:tcPr>
            <w:tcW w:w="1560" w:type="dxa"/>
            <w:tcBorders>
              <w:top w:val="nil"/>
              <w:left w:val="nil"/>
              <w:bottom w:val="single" w:sz="4" w:space="0" w:color="auto"/>
              <w:right w:val="single" w:sz="4" w:space="0" w:color="auto"/>
            </w:tcBorders>
            <w:shd w:val="clear" w:color="000000" w:fill="FFFFFF"/>
            <w:noWrap/>
            <w:vAlign w:val="bottom"/>
            <w:hideMark/>
          </w:tcPr>
          <w:p w14:paraId="39A97944"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628.348,90</w:t>
            </w:r>
          </w:p>
        </w:tc>
        <w:tc>
          <w:tcPr>
            <w:tcW w:w="1460" w:type="dxa"/>
            <w:tcBorders>
              <w:top w:val="nil"/>
              <w:left w:val="nil"/>
              <w:bottom w:val="single" w:sz="4" w:space="0" w:color="auto"/>
              <w:right w:val="single" w:sz="4" w:space="0" w:color="auto"/>
            </w:tcBorders>
            <w:shd w:val="clear" w:color="000000" w:fill="FFFFFF"/>
            <w:noWrap/>
            <w:vAlign w:val="bottom"/>
            <w:hideMark/>
          </w:tcPr>
          <w:p w14:paraId="359DFCEC"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08FCADB3"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1.322.954,95</w:t>
            </w:r>
          </w:p>
        </w:tc>
        <w:tc>
          <w:tcPr>
            <w:tcW w:w="1180" w:type="dxa"/>
            <w:tcBorders>
              <w:top w:val="nil"/>
              <w:left w:val="nil"/>
              <w:bottom w:val="single" w:sz="4" w:space="0" w:color="auto"/>
              <w:right w:val="single" w:sz="4" w:space="0" w:color="auto"/>
            </w:tcBorders>
            <w:shd w:val="clear" w:color="auto" w:fill="auto"/>
            <w:noWrap/>
            <w:vAlign w:val="bottom"/>
            <w:hideMark/>
          </w:tcPr>
          <w:p w14:paraId="60A055D6"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210,54 </w:t>
            </w:r>
          </w:p>
        </w:tc>
        <w:tc>
          <w:tcPr>
            <w:tcW w:w="1020" w:type="dxa"/>
            <w:tcBorders>
              <w:top w:val="nil"/>
              <w:left w:val="nil"/>
              <w:bottom w:val="single" w:sz="4" w:space="0" w:color="auto"/>
              <w:right w:val="single" w:sz="8" w:space="0" w:color="auto"/>
            </w:tcBorders>
            <w:shd w:val="clear" w:color="auto" w:fill="auto"/>
            <w:noWrap/>
            <w:vAlign w:val="bottom"/>
            <w:hideMark/>
          </w:tcPr>
          <w:p w14:paraId="0209DA39" w14:textId="2DEAA8D5" w:rsidR="000C4A59" w:rsidRDefault="000C4A59" w:rsidP="000C4A59">
            <w:pPr>
              <w:jc w:val="right"/>
              <w:rPr>
                <w:rFonts w:ascii="Calibri" w:hAnsi="Calibri" w:cs="Calibri"/>
                <w:color w:val="000000"/>
                <w:sz w:val="20"/>
                <w:szCs w:val="20"/>
              </w:rPr>
            </w:pPr>
          </w:p>
        </w:tc>
      </w:tr>
      <w:tr w:rsidR="000C4A59" w14:paraId="4A4CC19D"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1DCA76F8" w14:textId="77777777" w:rsidR="000C4A59" w:rsidRDefault="000C4A59">
            <w:pPr>
              <w:rPr>
                <w:rFonts w:ascii="Calibri" w:hAnsi="Calibri" w:cs="Calibri"/>
                <w:color w:val="000000"/>
                <w:sz w:val="20"/>
                <w:szCs w:val="20"/>
              </w:rPr>
            </w:pPr>
            <w:r>
              <w:rPr>
                <w:rFonts w:ascii="Calibri" w:hAnsi="Calibri" w:cs="Calibri"/>
                <w:color w:val="000000"/>
                <w:sz w:val="20"/>
                <w:szCs w:val="20"/>
              </w:rPr>
              <w:t>382 Kapitalne donacije</w:t>
            </w:r>
          </w:p>
        </w:tc>
        <w:tc>
          <w:tcPr>
            <w:tcW w:w="1560" w:type="dxa"/>
            <w:tcBorders>
              <w:top w:val="nil"/>
              <w:left w:val="nil"/>
              <w:bottom w:val="single" w:sz="4" w:space="0" w:color="auto"/>
              <w:right w:val="single" w:sz="4" w:space="0" w:color="auto"/>
            </w:tcBorders>
            <w:shd w:val="clear" w:color="000000" w:fill="FFFFFF"/>
            <w:noWrap/>
            <w:vAlign w:val="bottom"/>
            <w:hideMark/>
          </w:tcPr>
          <w:p w14:paraId="7B42BE6A"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54.506,21</w:t>
            </w:r>
          </w:p>
        </w:tc>
        <w:tc>
          <w:tcPr>
            <w:tcW w:w="1460" w:type="dxa"/>
            <w:tcBorders>
              <w:top w:val="nil"/>
              <w:left w:val="nil"/>
              <w:bottom w:val="single" w:sz="4" w:space="0" w:color="auto"/>
              <w:right w:val="single" w:sz="4" w:space="0" w:color="auto"/>
            </w:tcBorders>
            <w:shd w:val="clear" w:color="000000" w:fill="FFFFFF"/>
            <w:noWrap/>
            <w:vAlign w:val="bottom"/>
            <w:hideMark/>
          </w:tcPr>
          <w:p w14:paraId="4A8FDCCC"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0C16545B"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135.000,00</w:t>
            </w:r>
          </w:p>
        </w:tc>
        <w:tc>
          <w:tcPr>
            <w:tcW w:w="1180" w:type="dxa"/>
            <w:tcBorders>
              <w:top w:val="nil"/>
              <w:left w:val="nil"/>
              <w:bottom w:val="single" w:sz="4" w:space="0" w:color="auto"/>
              <w:right w:val="single" w:sz="4" w:space="0" w:color="auto"/>
            </w:tcBorders>
            <w:shd w:val="clear" w:color="auto" w:fill="auto"/>
            <w:noWrap/>
            <w:vAlign w:val="bottom"/>
            <w:hideMark/>
          </w:tcPr>
          <w:p w14:paraId="4FAEDD28"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247,68 </w:t>
            </w:r>
          </w:p>
        </w:tc>
        <w:tc>
          <w:tcPr>
            <w:tcW w:w="1020" w:type="dxa"/>
            <w:tcBorders>
              <w:top w:val="nil"/>
              <w:left w:val="nil"/>
              <w:bottom w:val="single" w:sz="4" w:space="0" w:color="auto"/>
              <w:right w:val="single" w:sz="8" w:space="0" w:color="auto"/>
            </w:tcBorders>
            <w:shd w:val="clear" w:color="auto" w:fill="auto"/>
            <w:noWrap/>
            <w:vAlign w:val="bottom"/>
            <w:hideMark/>
          </w:tcPr>
          <w:p w14:paraId="026726EB" w14:textId="1A29D5A7" w:rsidR="000C4A59" w:rsidRDefault="000C4A59" w:rsidP="000C4A59">
            <w:pPr>
              <w:jc w:val="right"/>
              <w:rPr>
                <w:rFonts w:ascii="Calibri" w:hAnsi="Calibri" w:cs="Calibri"/>
                <w:color w:val="000000"/>
                <w:sz w:val="20"/>
                <w:szCs w:val="20"/>
              </w:rPr>
            </w:pPr>
          </w:p>
        </w:tc>
      </w:tr>
      <w:tr w:rsidR="000C4A59" w14:paraId="743369DA"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7DAC7F5F" w14:textId="77777777" w:rsidR="000C4A59" w:rsidRDefault="000C4A59">
            <w:pPr>
              <w:rPr>
                <w:rFonts w:ascii="Calibri" w:hAnsi="Calibri" w:cs="Calibri"/>
                <w:color w:val="000000"/>
                <w:sz w:val="20"/>
                <w:szCs w:val="20"/>
              </w:rPr>
            </w:pPr>
            <w:r>
              <w:rPr>
                <w:rFonts w:ascii="Calibri" w:hAnsi="Calibri" w:cs="Calibri"/>
                <w:color w:val="000000"/>
                <w:sz w:val="20"/>
                <w:szCs w:val="20"/>
              </w:rPr>
              <w:t>383 Kazne, penali i naknade štete</w:t>
            </w:r>
          </w:p>
        </w:tc>
        <w:tc>
          <w:tcPr>
            <w:tcW w:w="1560" w:type="dxa"/>
            <w:tcBorders>
              <w:top w:val="nil"/>
              <w:left w:val="nil"/>
              <w:bottom w:val="single" w:sz="4" w:space="0" w:color="auto"/>
              <w:right w:val="single" w:sz="4" w:space="0" w:color="auto"/>
            </w:tcBorders>
            <w:shd w:val="clear" w:color="000000" w:fill="FFFFFF"/>
            <w:noWrap/>
            <w:vAlign w:val="bottom"/>
            <w:hideMark/>
          </w:tcPr>
          <w:p w14:paraId="5D9F6076"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203.019,90</w:t>
            </w:r>
          </w:p>
        </w:tc>
        <w:tc>
          <w:tcPr>
            <w:tcW w:w="1460" w:type="dxa"/>
            <w:tcBorders>
              <w:top w:val="nil"/>
              <w:left w:val="nil"/>
              <w:bottom w:val="single" w:sz="4" w:space="0" w:color="auto"/>
              <w:right w:val="single" w:sz="4" w:space="0" w:color="auto"/>
            </w:tcBorders>
            <w:shd w:val="clear" w:color="000000" w:fill="FFFFFF"/>
            <w:noWrap/>
            <w:vAlign w:val="bottom"/>
            <w:hideMark/>
          </w:tcPr>
          <w:p w14:paraId="46447FEF"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4CECD156"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bottom"/>
            <w:hideMark/>
          </w:tcPr>
          <w:p w14:paraId="34279E18" w14:textId="51F6208A"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nil"/>
              <w:left w:val="nil"/>
              <w:bottom w:val="single" w:sz="4" w:space="0" w:color="auto"/>
              <w:right w:val="single" w:sz="8" w:space="0" w:color="auto"/>
            </w:tcBorders>
            <w:shd w:val="clear" w:color="auto" w:fill="auto"/>
            <w:noWrap/>
            <w:vAlign w:val="bottom"/>
            <w:hideMark/>
          </w:tcPr>
          <w:p w14:paraId="6EE8CDFE" w14:textId="216974E8" w:rsidR="000C4A59" w:rsidRDefault="000C4A59" w:rsidP="000C4A59">
            <w:pPr>
              <w:rPr>
                <w:rFonts w:ascii="Calibri" w:hAnsi="Calibri" w:cs="Calibri"/>
                <w:color w:val="000000"/>
                <w:sz w:val="20"/>
                <w:szCs w:val="20"/>
              </w:rPr>
            </w:pPr>
          </w:p>
        </w:tc>
      </w:tr>
      <w:tr w:rsidR="000C4A59" w14:paraId="6633000E" w14:textId="77777777" w:rsidTr="000C4A59">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75450B86" w14:textId="77777777" w:rsidR="000C4A59" w:rsidRDefault="000C4A59">
            <w:pPr>
              <w:rPr>
                <w:rFonts w:ascii="Calibri" w:hAnsi="Calibri" w:cs="Calibri"/>
                <w:color w:val="000000"/>
                <w:sz w:val="20"/>
                <w:szCs w:val="20"/>
              </w:rPr>
            </w:pPr>
            <w:r>
              <w:rPr>
                <w:rFonts w:ascii="Calibri" w:hAnsi="Calibri" w:cs="Calibri"/>
                <w:color w:val="000000"/>
                <w:sz w:val="20"/>
                <w:szCs w:val="20"/>
              </w:rPr>
              <w:t>386 Kapitalne pomoći</w:t>
            </w:r>
          </w:p>
        </w:tc>
        <w:tc>
          <w:tcPr>
            <w:tcW w:w="1560" w:type="dxa"/>
            <w:tcBorders>
              <w:top w:val="nil"/>
              <w:left w:val="nil"/>
              <w:bottom w:val="single" w:sz="4" w:space="0" w:color="auto"/>
              <w:right w:val="single" w:sz="4" w:space="0" w:color="auto"/>
            </w:tcBorders>
            <w:shd w:val="clear" w:color="auto" w:fill="auto"/>
            <w:noWrap/>
            <w:vAlign w:val="bottom"/>
            <w:hideMark/>
          </w:tcPr>
          <w:p w14:paraId="74D8075E"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122.190,27</w:t>
            </w:r>
          </w:p>
        </w:tc>
        <w:tc>
          <w:tcPr>
            <w:tcW w:w="1460" w:type="dxa"/>
            <w:tcBorders>
              <w:top w:val="nil"/>
              <w:left w:val="nil"/>
              <w:bottom w:val="single" w:sz="4" w:space="0" w:color="auto"/>
              <w:right w:val="single" w:sz="4" w:space="0" w:color="auto"/>
            </w:tcBorders>
            <w:shd w:val="clear" w:color="auto" w:fill="auto"/>
            <w:noWrap/>
            <w:vAlign w:val="bottom"/>
            <w:hideMark/>
          </w:tcPr>
          <w:p w14:paraId="1E9F8C60"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9D8EFA7"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32.599,89</w:t>
            </w:r>
          </w:p>
        </w:tc>
        <w:tc>
          <w:tcPr>
            <w:tcW w:w="1180" w:type="dxa"/>
            <w:tcBorders>
              <w:top w:val="nil"/>
              <w:left w:val="nil"/>
              <w:bottom w:val="single" w:sz="4" w:space="0" w:color="auto"/>
              <w:right w:val="single" w:sz="4" w:space="0" w:color="auto"/>
            </w:tcBorders>
            <w:shd w:val="clear" w:color="auto" w:fill="auto"/>
            <w:noWrap/>
            <w:vAlign w:val="bottom"/>
            <w:hideMark/>
          </w:tcPr>
          <w:p w14:paraId="426EBD06"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26,68 </w:t>
            </w:r>
          </w:p>
        </w:tc>
        <w:tc>
          <w:tcPr>
            <w:tcW w:w="1020" w:type="dxa"/>
            <w:tcBorders>
              <w:top w:val="nil"/>
              <w:left w:val="nil"/>
              <w:bottom w:val="single" w:sz="4" w:space="0" w:color="auto"/>
              <w:right w:val="single" w:sz="8" w:space="0" w:color="auto"/>
            </w:tcBorders>
            <w:shd w:val="clear" w:color="auto" w:fill="auto"/>
            <w:noWrap/>
            <w:vAlign w:val="bottom"/>
            <w:hideMark/>
          </w:tcPr>
          <w:p w14:paraId="2D56637A" w14:textId="430EE813" w:rsidR="000C4A59" w:rsidRDefault="000C4A59" w:rsidP="000C4A59">
            <w:pPr>
              <w:jc w:val="right"/>
              <w:rPr>
                <w:rFonts w:ascii="Calibri" w:hAnsi="Calibri" w:cs="Calibri"/>
                <w:color w:val="000000"/>
                <w:sz w:val="20"/>
                <w:szCs w:val="20"/>
              </w:rPr>
            </w:pPr>
          </w:p>
        </w:tc>
      </w:tr>
      <w:tr w:rsidR="000C4A59" w14:paraId="6CE19B87" w14:textId="77777777" w:rsidTr="000C4A59">
        <w:trPr>
          <w:trHeight w:val="312"/>
        </w:trPr>
        <w:tc>
          <w:tcPr>
            <w:tcW w:w="3700" w:type="dxa"/>
            <w:tcBorders>
              <w:top w:val="nil"/>
              <w:left w:val="single" w:sz="8" w:space="0" w:color="auto"/>
              <w:bottom w:val="single" w:sz="4" w:space="0" w:color="auto"/>
              <w:right w:val="single" w:sz="4" w:space="0" w:color="auto"/>
            </w:tcBorders>
            <w:shd w:val="clear" w:color="000000" w:fill="C6E0B4"/>
            <w:vAlign w:val="bottom"/>
            <w:hideMark/>
          </w:tcPr>
          <w:p w14:paraId="4D9616E4" w14:textId="77777777" w:rsidR="000C4A59" w:rsidRDefault="000C4A59">
            <w:pPr>
              <w:rPr>
                <w:rFonts w:ascii="Calibri" w:hAnsi="Calibri" w:cs="Calibri"/>
                <w:b/>
                <w:bCs/>
                <w:color w:val="000000"/>
                <w:sz w:val="20"/>
                <w:szCs w:val="20"/>
              </w:rPr>
            </w:pPr>
            <w:r>
              <w:rPr>
                <w:rFonts w:ascii="Calibri" w:hAnsi="Calibri" w:cs="Calibri"/>
                <w:b/>
                <w:bCs/>
                <w:color w:val="000000"/>
                <w:sz w:val="20"/>
                <w:szCs w:val="20"/>
              </w:rPr>
              <w:t xml:space="preserve">4 Rashodi za nabavu nefinancijske imovine </w:t>
            </w:r>
          </w:p>
        </w:tc>
        <w:tc>
          <w:tcPr>
            <w:tcW w:w="1560" w:type="dxa"/>
            <w:tcBorders>
              <w:top w:val="nil"/>
              <w:left w:val="nil"/>
              <w:bottom w:val="single" w:sz="4" w:space="0" w:color="auto"/>
              <w:right w:val="single" w:sz="4" w:space="0" w:color="auto"/>
            </w:tcBorders>
            <w:shd w:val="clear" w:color="000000" w:fill="C6E0B4"/>
            <w:noWrap/>
            <w:vAlign w:val="bottom"/>
            <w:hideMark/>
          </w:tcPr>
          <w:p w14:paraId="11F901B2"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817.339,44</w:t>
            </w:r>
          </w:p>
        </w:tc>
        <w:tc>
          <w:tcPr>
            <w:tcW w:w="1460" w:type="dxa"/>
            <w:tcBorders>
              <w:top w:val="nil"/>
              <w:left w:val="nil"/>
              <w:bottom w:val="single" w:sz="4" w:space="0" w:color="auto"/>
              <w:right w:val="single" w:sz="4" w:space="0" w:color="auto"/>
            </w:tcBorders>
            <w:shd w:val="clear" w:color="000000" w:fill="C6E0B4"/>
            <w:noWrap/>
            <w:vAlign w:val="bottom"/>
            <w:hideMark/>
          </w:tcPr>
          <w:p w14:paraId="18C2CD7A"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17.555.843,00</w:t>
            </w:r>
          </w:p>
        </w:tc>
        <w:tc>
          <w:tcPr>
            <w:tcW w:w="1600" w:type="dxa"/>
            <w:tcBorders>
              <w:top w:val="nil"/>
              <w:left w:val="nil"/>
              <w:bottom w:val="single" w:sz="4" w:space="0" w:color="auto"/>
              <w:right w:val="single" w:sz="4" w:space="0" w:color="auto"/>
            </w:tcBorders>
            <w:shd w:val="clear" w:color="000000" w:fill="C6E0B4"/>
            <w:noWrap/>
            <w:vAlign w:val="bottom"/>
            <w:hideMark/>
          </w:tcPr>
          <w:p w14:paraId="04518390"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1.377.836,33</w:t>
            </w:r>
          </w:p>
        </w:tc>
        <w:tc>
          <w:tcPr>
            <w:tcW w:w="1180" w:type="dxa"/>
            <w:tcBorders>
              <w:top w:val="nil"/>
              <w:left w:val="nil"/>
              <w:bottom w:val="single" w:sz="4" w:space="0" w:color="auto"/>
              <w:right w:val="single" w:sz="4" w:space="0" w:color="auto"/>
            </w:tcBorders>
            <w:shd w:val="clear" w:color="000000" w:fill="C6E0B4"/>
            <w:noWrap/>
            <w:vAlign w:val="bottom"/>
            <w:hideMark/>
          </w:tcPr>
          <w:p w14:paraId="4630CE4E"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168,58 </w:t>
            </w:r>
          </w:p>
        </w:tc>
        <w:tc>
          <w:tcPr>
            <w:tcW w:w="1020" w:type="dxa"/>
            <w:tcBorders>
              <w:top w:val="nil"/>
              <w:left w:val="nil"/>
              <w:bottom w:val="single" w:sz="4" w:space="0" w:color="auto"/>
              <w:right w:val="single" w:sz="8" w:space="0" w:color="auto"/>
            </w:tcBorders>
            <w:shd w:val="clear" w:color="000000" w:fill="C6E0B4"/>
            <w:noWrap/>
            <w:vAlign w:val="bottom"/>
            <w:hideMark/>
          </w:tcPr>
          <w:p w14:paraId="59675981"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7,85 </w:t>
            </w:r>
          </w:p>
        </w:tc>
      </w:tr>
      <w:tr w:rsidR="000C4A59" w14:paraId="4B8D54CB"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261878F0" w14:textId="77777777" w:rsidR="000C4A59" w:rsidRDefault="000C4A59">
            <w:pPr>
              <w:rPr>
                <w:rFonts w:ascii="Calibri" w:hAnsi="Calibri" w:cs="Calibri"/>
                <w:color w:val="000000"/>
                <w:sz w:val="20"/>
                <w:szCs w:val="20"/>
              </w:rPr>
            </w:pPr>
            <w:r>
              <w:rPr>
                <w:rFonts w:ascii="Calibri" w:hAnsi="Calibri" w:cs="Calibri"/>
                <w:color w:val="000000"/>
                <w:sz w:val="20"/>
                <w:szCs w:val="20"/>
              </w:rPr>
              <w:t>41 Rashodi za nabavu neproizvedene dugotrajne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13E46270"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74.401,04</w:t>
            </w:r>
          </w:p>
        </w:tc>
        <w:tc>
          <w:tcPr>
            <w:tcW w:w="1460" w:type="dxa"/>
            <w:tcBorders>
              <w:top w:val="nil"/>
              <w:left w:val="nil"/>
              <w:bottom w:val="single" w:sz="4" w:space="0" w:color="auto"/>
              <w:right w:val="single" w:sz="4" w:space="0" w:color="auto"/>
            </w:tcBorders>
            <w:shd w:val="clear" w:color="000000" w:fill="E2EFDA"/>
            <w:noWrap/>
            <w:vAlign w:val="bottom"/>
            <w:hideMark/>
          </w:tcPr>
          <w:p w14:paraId="3BA10E9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1.189.333,00</w:t>
            </w:r>
          </w:p>
        </w:tc>
        <w:tc>
          <w:tcPr>
            <w:tcW w:w="1600" w:type="dxa"/>
            <w:tcBorders>
              <w:top w:val="nil"/>
              <w:left w:val="nil"/>
              <w:bottom w:val="single" w:sz="4" w:space="0" w:color="auto"/>
              <w:right w:val="single" w:sz="4" w:space="0" w:color="auto"/>
            </w:tcBorders>
            <w:shd w:val="clear" w:color="000000" w:fill="E2EFDA"/>
            <w:noWrap/>
            <w:vAlign w:val="bottom"/>
            <w:hideMark/>
          </w:tcPr>
          <w:p w14:paraId="2CB9C7FE"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73.841,69</w:t>
            </w:r>
          </w:p>
        </w:tc>
        <w:tc>
          <w:tcPr>
            <w:tcW w:w="1180" w:type="dxa"/>
            <w:tcBorders>
              <w:top w:val="nil"/>
              <w:left w:val="nil"/>
              <w:bottom w:val="single" w:sz="4" w:space="0" w:color="auto"/>
              <w:right w:val="single" w:sz="4" w:space="0" w:color="auto"/>
            </w:tcBorders>
            <w:shd w:val="clear" w:color="000000" w:fill="E2EFDA"/>
            <w:noWrap/>
            <w:vAlign w:val="bottom"/>
            <w:hideMark/>
          </w:tcPr>
          <w:p w14:paraId="6E3A2EE4"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99,25 </w:t>
            </w:r>
          </w:p>
        </w:tc>
        <w:tc>
          <w:tcPr>
            <w:tcW w:w="1020" w:type="dxa"/>
            <w:tcBorders>
              <w:top w:val="nil"/>
              <w:left w:val="nil"/>
              <w:bottom w:val="single" w:sz="4" w:space="0" w:color="auto"/>
              <w:right w:val="single" w:sz="8" w:space="0" w:color="auto"/>
            </w:tcBorders>
            <w:shd w:val="clear" w:color="000000" w:fill="E2EFDA"/>
            <w:noWrap/>
            <w:vAlign w:val="bottom"/>
            <w:hideMark/>
          </w:tcPr>
          <w:p w14:paraId="4925D5F1"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6,21 </w:t>
            </w:r>
          </w:p>
        </w:tc>
      </w:tr>
      <w:tr w:rsidR="000C4A59" w14:paraId="4DDEDD4D"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07FACC36" w14:textId="77777777" w:rsidR="000C4A59" w:rsidRDefault="000C4A59">
            <w:pPr>
              <w:rPr>
                <w:rFonts w:ascii="Calibri" w:hAnsi="Calibri" w:cs="Calibri"/>
                <w:color w:val="000000"/>
                <w:sz w:val="20"/>
                <w:szCs w:val="20"/>
              </w:rPr>
            </w:pPr>
            <w:r>
              <w:rPr>
                <w:rFonts w:ascii="Calibri" w:hAnsi="Calibri" w:cs="Calibri"/>
                <w:color w:val="000000"/>
                <w:sz w:val="20"/>
                <w:szCs w:val="20"/>
              </w:rPr>
              <w:t>411 Materijalna imovina - prirodna bogatstva</w:t>
            </w:r>
          </w:p>
        </w:tc>
        <w:tc>
          <w:tcPr>
            <w:tcW w:w="1560" w:type="dxa"/>
            <w:tcBorders>
              <w:top w:val="nil"/>
              <w:left w:val="nil"/>
              <w:bottom w:val="single" w:sz="4" w:space="0" w:color="auto"/>
              <w:right w:val="single" w:sz="4" w:space="0" w:color="auto"/>
            </w:tcBorders>
            <w:shd w:val="clear" w:color="000000" w:fill="FFFFFF"/>
            <w:noWrap/>
            <w:vAlign w:val="bottom"/>
            <w:hideMark/>
          </w:tcPr>
          <w:p w14:paraId="3B78ECA3"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0,00</w:t>
            </w:r>
          </w:p>
        </w:tc>
        <w:tc>
          <w:tcPr>
            <w:tcW w:w="1460" w:type="dxa"/>
            <w:tcBorders>
              <w:top w:val="nil"/>
              <w:left w:val="nil"/>
              <w:bottom w:val="single" w:sz="4" w:space="0" w:color="auto"/>
              <w:right w:val="single" w:sz="4" w:space="0" w:color="auto"/>
            </w:tcBorders>
            <w:shd w:val="clear" w:color="000000" w:fill="FFFFFF"/>
            <w:noWrap/>
            <w:vAlign w:val="bottom"/>
            <w:hideMark/>
          </w:tcPr>
          <w:p w14:paraId="291B0BD2"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0DA152A1" w14:textId="2BE42F5D" w:rsidR="000C4A59" w:rsidRDefault="00314BC2">
            <w:pPr>
              <w:jc w:val="right"/>
              <w:rPr>
                <w:rFonts w:ascii="Calibri" w:hAnsi="Calibri" w:cs="Calibri"/>
                <w:color w:val="000000"/>
                <w:sz w:val="20"/>
                <w:szCs w:val="20"/>
              </w:rPr>
            </w:pPr>
            <w:r>
              <w:rPr>
                <w:rFonts w:ascii="Calibri" w:hAnsi="Calibri" w:cs="Calibri"/>
                <w:color w:val="000000"/>
                <w:sz w:val="20"/>
                <w:szCs w:val="20"/>
              </w:rPr>
              <w:t>0,00</w:t>
            </w:r>
          </w:p>
        </w:tc>
        <w:tc>
          <w:tcPr>
            <w:tcW w:w="1180" w:type="dxa"/>
            <w:tcBorders>
              <w:top w:val="nil"/>
              <w:left w:val="nil"/>
              <w:bottom w:val="single" w:sz="4" w:space="0" w:color="auto"/>
              <w:right w:val="single" w:sz="4" w:space="0" w:color="auto"/>
            </w:tcBorders>
            <w:shd w:val="clear" w:color="auto" w:fill="auto"/>
            <w:noWrap/>
            <w:vAlign w:val="bottom"/>
            <w:hideMark/>
          </w:tcPr>
          <w:p w14:paraId="00EBAE14" w14:textId="526274B3" w:rsidR="000C4A59" w:rsidRDefault="000C4A59" w:rsidP="000C4A59">
            <w:pPr>
              <w:jc w:val="right"/>
              <w:rPr>
                <w:rFonts w:ascii="Calibri" w:hAnsi="Calibri" w:cs="Calibri"/>
                <w:color w:val="000000"/>
                <w:sz w:val="20"/>
                <w:szCs w:val="20"/>
              </w:rPr>
            </w:pPr>
          </w:p>
        </w:tc>
        <w:tc>
          <w:tcPr>
            <w:tcW w:w="1020" w:type="dxa"/>
            <w:tcBorders>
              <w:top w:val="nil"/>
              <w:left w:val="nil"/>
              <w:bottom w:val="single" w:sz="4" w:space="0" w:color="auto"/>
              <w:right w:val="single" w:sz="8" w:space="0" w:color="auto"/>
            </w:tcBorders>
            <w:shd w:val="clear" w:color="auto" w:fill="auto"/>
            <w:noWrap/>
            <w:vAlign w:val="bottom"/>
            <w:hideMark/>
          </w:tcPr>
          <w:p w14:paraId="6C81E298" w14:textId="7D803939" w:rsidR="000C4A59" w:rsidRDefault="000C4A59" w:rsidP="000C4A59">
            <w:pPr>
              <w:jc w:val="right"/>
              <w:rPr>
                <w:rFonts w:ascii="Calibri" w:hAnsi="Calibri" w:cs="Calibri"/>
                <w:color w:val="000000"/>
                <w:sz w:val="20"/>
                <w:szCs w:val="20"/>
              </w:rPr>
            </w:pPr>
          </w:p>
        </w:tc>
      </w:tr>
      <w:tr w:rsidR="000C4A59" w14:paraId="4D7623EF"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79DCB08E" w14:textId="77777777" w:rsidR="000C4A59" w:rsidRDefault="000C4A59">
            <w:pPr>
              <w:rPr>
                <w:rFonts w:ascii="Calibri" w:hAnsi="Calibri" w:cs="Calibri"/>
                <w:color w:val="000000"/>
                <w:sz w:val="20"/>
                <w:szCs w:val="20"/>
              </w:rPr>
            </w:pPr>
            <w:r>
              <w:rPr>
                <w:rFonts w:ascii="Calibri" w:hAnsi="Calibri" w:cs="Calibri"/>
                <w:color w:val="000000"/>
                <w:sz w:val="20"/>
                <w:szCs w:val="20"/>
              </w:rPr>
              <w:t>412 Nematerijalna imovina</w:t>
            </w:r>
          </w:p>
        </w:tc>
        <w:tc>
          <w:tcPr>
            <w:tcW w:w="1560" w:type="dxa"/>
            <w:tcBorders>
              <w:top w:val="nil"/>
              <w:left w:val="nil"/>
              <w:bottom w:val="single" w:sz="4" w:space="0" w:color="auto"/>
              <w:right w:val="single" w:sz="4" w:space="0" w:color="auto"/>
            </w:tcBorders>
            <w:shd w:val="clear" w:color="000000" w:fill="FFFFFF"/>
            <w:noWrap/>
            <w:vAlign w:val="bottom"/>
            <w:hideMark/>
          </w:tcPr>
          <w:p w14:paraId="226E32C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74.401,04</w:t>
            </w:r>
          </w:p>
        </w:tc>
        <w:tc>
          <w:tcPr>
            <w:tcW w:w="1460" w:type="dxa"/>
            <w:tcBorders>
              <w:top w:val="nil"/>
              <w:left w:val="nil"/>
              <w:bottom w:val="single" w:sz="4" w:space="0" w:color="auto"/>
              <w:right w:val="single" w:sz="4" w:space="0" w:color="auto"/>
            </w:tcBorders>
            <w:shd w:val="clear" w:color="000000" w:fill="FFFFFF"/>
            <w:noWrap/>
            <w:vAlign w:val="bottom"/>
            <w:hideMark/>
          </w:tcPr>
          <w:p w14:paraId="789E7AB7"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72D6C5CC" w14:textId="30A8BFE2" w:rsidR="000C4A59" w:rsidRDefault="000C4A59" w:rsidP="00314BC2">
            <w:pPr>
              <w:jc w:val="right"/>
              <w:rPr>
                <w:rFonts w:ascii="Calibri" w:hAnsi="Calibri" w:cs="Calibri"/>
                <w:color w:val="000000"/>
                <w:sz w:val="20"/>
                <w:szCs w:val="20"/>
              </w:rPr>
            </w:pPr>
            <w:r>
              <w:rPr>
                <w:rFonts w:ascii="Calibri" w:hAnsi="Calibri" w:cs="Calibri"/>
                <w:color w:val="000000"/>
                <w:sz w:val="20"/>
                <w:szCs w:val="20"/>
              </w:rPr>
              <w:t> </w:t>
            </w:r>
            <w:r w:rsidR="00314BC2">
              <w:rPr>
                <w:rFonts w:ascii="Calibri" w:hAnsi="Calibri" w:cs="Calibri"/>
                <w:color w:val="000000"/>
                <w:sz w:val="20"/>
                <w:szCs w:val="20"/>
              </w:rPr>
              <w:t>73.841,69</w:t>
            </w:r>
          </w:p>
        </w:tc>
        <w:tc>
          <w:tcPr>
            <w:tcW w:w="1180" w:type="dxa"/>
            <w:tcBorders>
              <w:top w:val="nil"/>
              <w:left w:val="nil"/>
              <w:bottom w:val="single" w:sz="4" w:space="0" w:color="auto"/>
              <w:right w:val="single" w:sz="4" w:space="0" w:color="auto"/>
            </w:tcBorders>
            <w:shd w:val="clear" w:color="auto" w:fill="auto"/>
            <w:noWrap/>
            <w:vAlign w:val="bottom"/>
            <w:hideMark/>
          </w:tcPr>
          <w:p w14:paraId="346F251C" w14:textId="243BC414"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nil"/>
              <w:left w:val="nil"/>
              <w:bottom w:val="single" w:sz="4" w:space="0" w:color="auto"/>
              <w:right w:val="single" w:sz="8" w:space="0" w:color="auto"/>
            </w:tcBorders>
            <w:shd w:val="clear" w:color="auto" w:fill="auto"/>
            <w:noWrap/>
            <w:vAlign w:val="bottom"/>
            <w:hideMark/>
          </w:tcPr>
          <w:p w14:paraId="26EF82B5" w14:textId="7EE878B1" w:rsidR="000C4A59" w:rsidRDefault="000C4A59" w:rsidP="000C4A59">
            <w:pPr>
              <w:jc w:val="right"/>
              <w:rPr>
                <w:rFonts w:ascii="Calibri" w:hAnsi="Calibri" w:cs="Calibri"/>
                <w:color w:val="000000"/>
                <w:sz w:val="20"/>
                <w:szCs w:val="20"/>
              </w:rPr>
            </w:pPr>
          </w:p>
        </w:tc>
      </w:tr>
      <w:tr w:rsidR="000C4A59" w14:paraId="0AC23B07"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484D5AEB" w14:textId="77777777" w:rsidR="000C4A59" w:rsidRDefault="000C4A59">
            <w:pPr>
              <w:rPr>
                <w:rFonts w:ascii="Calibri" w:hAnsi="Calibri" w:cs="Calibri"/>
                <w:color w:val="000000"/>
                <w:sz w:val="20"/>
                <w:szCs w:val="20"/>
              </w:rPr>
            </w:pPr>
            <w:r>
              <w:rPr>
                <w:rFonts w:ascii="Calibri" w:hAnsi="Calibri" w:cs="Calibri"/>
                <w:color w:val="000000"/>
                <w:sz w:val="20"/>
                <w:szCs w:val="20"/>
              </w:rPr>
              <w:t>42 Rashodi za nabavu proizvedene dugotrajne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5AA5D41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347.543,77</w:t>
            </w:r>
          </w:p>
        </w:tc>
        <w:tc>
          <w:tcPr>
            <w:tcW w:w="1460" w:type="dxa"/>
            <w:tcBorders>
              <w:top w:val="nil"/>
              <w:left w:val="nil"/>
              <w:bottom w:val="single" w:sz="4" w:space="0" w:color="auto"/>
              <w:right w:val="single" w:sz="4" w:space="0" w:color="auto"/>
            </w:tcBorders>
            <w:shd w:val="clear" w:color="000000" w:fill="E2EFDA"/>
            <w:noWrap/>
            <w:vAlign w:val="bottom"/>
            <w:hideMark/>
          </w:tcPr>
          <w:p w14:paraId="26C5833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11.327.242,00</w:t>
            </w:r>
          </w:p>
        </w:tc>
        <w:tc>
          <w:tcPr>
            <w:tcW w:w="1600" w:type="dxa"/>
            <w:tcBorders>
              <w:top w:val="nil"/>
              <w:left w:val="nil"/>
              <w:bottom w:val="single" w:sz="4" w:space="0" w:color="auto"/>
              <w:right w:val="single" w:sz="4" w:space="0" w:color="auto"/>
            </w:tcBorders>
            <w:shd w:val="clear" w:color="000000" w:fill="E2EFDA"/>
            <w:noWrap/>
            <w:vAlign w:val="bottom"/>
            <w:hideMark/>
          </w:tcPr>
          <w:p w14:paraId="0246C1AD"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882.031,46</w:t>
            </w:r>
          </w:p>
        </w:tc>
        <w:tc>
          <w:tcPr>
            <w:tcW w:w="1180" w:type="dxa"/>
            <w:tcBorders>
              <w:top w:val="nil"/>
              <w:left w:val="nil"/>
              <w:bottom w:val="single" w:sz="4" w:space="0" w:color="auto"/>
              <w:right w:val="single" w:sz="4" w:space="0" w:color="auto"/>
            </w:tcBorders>
            <w:shd w:val="clear" w:color="000000" w:fill="E2EFDA"/>
            <w:noWrap/>
            <w:vAlign w:val="bottom"/>
            <w:hideMark/>
          </w:tcPr>
          <w:p w14:paraId="6F80B946"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253,79 </w:t>
            </w:r>
          </w:p>
        </w:tc>
        <w:tc>
          <w:tcPr>
            <w:tcW w:w="1020" w:type="dxa"/>
            <w:tcBorders>
              <w:top w:val="nil"/>
              <w:left w:val="nil"/>
              <w:bottom w:val="single" w:sz="4" w:space="0" w:color="auto"/>
              <w:right w:val="single" w:sz="8" w:space="0" w:color="auto"/>
            </w:tcBorders>
            <w:shd w:val="clear" w:color="000000" w:fill="E2EFDA"/>
            <w:noWrap/>
            <w:vAlign w:val="bottom"/>
            <w:hideMark/>
          </w:tcPr>
          <w:p w14:paraId="3850B1D0"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7,79 </w:t>
            </w:r>
          </w:p>
        </w:tc>
      </w:tr>
      <w:tr w:rsidR="000C4A59" w14:paraId="6AB3F8EB"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585F3370" w14:textId="77777777" w:rsidR="000C4A59" w:rsidRDefault="000C4A59">
            <w:pPr>
              <w:rPr>
                <w:rFonts w:ascii="Calibri" w:hAnsi="Calibri" w:cs="Calibri"/>
                <w:color w:val="000000"/>
                <w:sz w:val="20"/>
                <w:szCs w:val="20"/>
              </w:rPr>
            </w:pPr>
            <w:r>
              <w:rPr>
                <w:rFonts w:ascii="Calibri" w:hAnsi="Calibri" w:cs="Calibri"/>
                <w:color w:val="000000"/>
                <w:sz w:val="20"/>
                <w:szCs w:val="20"/>
              </w:rPr>
              <w:t>421 Građevinski objekti</w:t>
            </w:r>
          </w:p>
        </w:tc>
        <w:tc>
          <w:tcPr>
            <w:tcW w:w="1560" w:type="dxa"/>
            <w:tcBorders>
              <w:top w:val="nil"/>
              <w:left w:val="nil"/>
              <w:bottom w:val="single" w:sz="4" w:space="0" w:color="auto"/>
              <w:right w:val="single" w:sz="4" w:space="0" w:color="auto"/>
            </w:tcBorders>
            <w:shd w:val="clear" w:color="000000" w:fill="FFFFFF"/>
            <w:noWrap/>
            <w:vAlign w:val="bottom"/>
            <w:hideMark/>
          </w:tcPr>
          <w:p w14:paraId="57453CDB"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127.475,31</w:t>
            </w:r>
          </w:p>
        </w:tc>
        <w:tc>
          <w:tcPr>
            <w:tcW w:w="1460" w:type="dxa"/>
            <w:tcBorders>
              <w:top w:val="nil"/>
              <w:left w:val="nil"/>
              <w:bottom w:val="single" w:sz="4" w:space="0" w:color="auto"/>
              <w:right w:val="single" w:sz="4" w:space="0" w:color="auto"/>
            </w:tcBorders>
            <w:shd w:val="clear" w:color="000000" w:fill="FFFFFF"/>
            <w:noWrap/>
            <w:vAlign w:val="bottom"/>
            <w:hideMark/>
          </w:tcPr>
          <w:p w14:paraId="163C905A"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2C7A8AAA"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195.141,70</w:t>
            </w:r>
          </w:p>
        </w:tc>
        <w:tc>
          <w:tcPr>
            <w:tcW w:w="1180" w:type="dxa"/>
            <w:tcBorders>
              <w:top w:val="nil"/>
              <w:left w:val="nil"/>
              <w:bottom w:val="single" w:sz="4" w:space="0" w:color="auto"/>
              <w:right w:val="single" w:sz="4" w:space="0" w:color="auto"/>
            </w:tcBorders>
            <w:shd w:val="clear" w:color="auto" w:fill="auto"/>
            <w:noWrap/>
            <w:vAlign w:val="bottom"/>
            <w:hideMark/>
          </w:tcPr>
          <w:p w14:paraId="7426578C"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153,08 </w:t>
            </w:r>
          </w:p>
        </w:tc>
        <w:tc>
          <w:tcPr>
            <w:tcW w:w="1020" w:type="dxa"/>
            <w:tcBorders>
              <w:top w:val="nil"/>
              <w:left w:val="nil"/>
              <w:bottom w:val="single" w:sz="4" w:space="0" w:color="auto"/>
              <w:right w:val="single" w:sz="8" w:space="0" w:color="auto"/>
            </w:tcBorders>
            <w:shd w:val="clear" w:color="auto" w:fill="auto"/>
            <w:noWrap/>
            <w:vAlign w:val="bottom"/>
            <w:hideMark/>
          </w:tcPr>
          <w:p w14:paraId="7DF9941C" w14:textId="4C822092" w:rsidR="000C4A59" w:rsidRDefault="000C4A59" w:rsidP="000C4A59">
            <w:pPr>
              <w:jc w:val="center"/>
              <w:rPr>
                <w:rFonts w:ascii="Calibri" w:hAnsi="Calibri" w:cs="Calibri"/>
                <w:color w:val="000000"/>
                <w:sz w:val="20"/>
                <w:szCs w:val="20"/>
              </w:rPr>
            </w:pPr>
          </w:p>
        </w:tc>
      </w:tr>
      <w:tr w:rsidR="000C4A59" w14:paraId="03718E9B"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15614E3A" w14:textId="77777777" w:rsidR="000C4A59" w:rsidRDefault="000C4A59">
            <w:pPr>
              <w:rPr>
                <w:rFonts w:ascii="Calibri" w:hAnsi="Calibri" w:cs="Calibri"/>
                <w:color w:val="000000"/>
                <w:sz w:val="20"/>
                <w:szCs w:val="20"/>
              </w:rPr>
            </w:pPr>
            <w:r>
              <w:rPr>
                <w:rFonts w:ascii="Calibri" w:hAnsi="Calibri" w:cs="Calibri"/>
                <w:color w:val="000000"/>
                <w:sz w:val="20"/>
                <w:szCs w:val="20"/>
              </w:rPr>
              <w:t>422 Postrojenja i oprema</w:t>
            </w:r>
          </w:p>
        </w:tc>
        <w:tc>
          <w:tcPr>
            <w:tcW w:w="1560" w:type="dxa"/>
            <w:tcBorders>
              <w:top w:val="nil"/>
              <w:left w:val="nil"/>
              <w:bottom w:val="single" w:sz="4" w:space="0" w:color="auto"/>
              <w:right w:val="single" w:sz="4" w:space="0" w:color="auto"/>
            </w:tcBorders>
            <w:shd w:val="clear" w:color="000000" w:fill="FFFFFF"/>
            <w:noWrap/>
            <w:vAlign w:val="bottom"/>
            <w:hideMark/>
          </w:tcPr>
          <w:p w14:paraId="5102CE67"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202.323,32</w:t>
            </w:r>
          </w:p>
        </w:tc>
        <w:tc>
          <w:tcPr>
            <w:tcW w:w="1460" w:type="dxa"/>
            <w:tcBorders>
              <w:top w:val="nil"/>
              <w:left w:val="nil"/>
              <w:bottom w:val="single" w:sz="4" w:space="0" w:color="auto"/>
              <w:right w:val="single" w:sz="4" w:space="0" w:color="auto"/>
            </w:tcBorders>
            <w:shd w:val="clear" w:color="000000" w:fill="FFFFFF"/>
            <w:noWrap/>
            <w:vAlign w:val="bottom"/>
            <w:hideMark/>
          </w:tcPr>
          <w:p w14:paraId="73B51C42"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0609FDD3"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619.217,25</w:t>
            </w:r>
          </w:p>
        </w:tc>
        <w:tc>
          <w:tcPr>
            <w:tcW w:w="1180" w:type="dxa"/>
            <w:tcBorders>
              <w:top w:val="nil"/>
              <w:left w:val="nil"/>
              <w:bottom w:val="single" w:sz="4" w:space="0" w:color="auto"/>
              <w:right w:val="single" w:sz="4" w:space="0" w:color="auto"/>
            </w:tcBorders>
            <w:shd w:val="clear" w:color="auto" w:fill="auto"/>
            <w:noWrap/>
            <w:vAlign w:val="bottom"/>
            <w:hideMark/>
          </w:tcPr>
          <w:p w14:paraId="485B4638"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306,05 </w:t>
            </w:r>
          </w:p>
        </w:tc>
        <w:tc>
          <w:tcPr>
            <w:tcW w:w="1020" w:type="dxa"/>
            <w:tcBorders>
              <w:top w:val="nil"/>
              <w:left w:val="nil"/>
              <w:bottom w:val="single" w:sz="4" w:space="0" w:color="auto"/>
              <w:right w:val="single" w:sz="8" w:space="0" w:color="auto"/>
            </w:tcBorders>
            <w:shd w:val="clear" w:color="auto" w:fill="auto"/>
            <w:noWrap/>
            <w:vAlign w:val="bottom"/>
            <w:hideMark/>
          </w:tcPr>
          <w:p w14:paraId="70A19F84" w14:textId="149FC8E2" w:rsidR="000C4A59" w:rsidRDefault="000C4A59" w:rsidP="000C4A59">
            <w:pPr>
              <w:jc w:val="center"/>
              <w:rPr>
                <w:rFonts w:ascii="Calibri" w:hAnsi="Calibri" w:cs="Calibri"/>
                <w:color w:val="000000"/>
                <w:sz w:val="20"/>
                <w:szCs w:val="20"/>
              </w:rPr>
            </w:pPr>
          </w:p>
        </w:tc>
      </w:tr>
      <w:tr w:rsidR="000C4A59" w14:paraId="2017C24E" w14:textId="77777777" w:rsidTr="000C4A59">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36788954" w14:textId="77777777" w:rsidR="000C4A59" w:rsidRDefault="000C4A59">
            <w:pPr>
              <w:rPr>
                <w:rFonts w:ascii="Calibri" w:hAnsi="Calibri" w:cs="Calibri"/>
                <w:color w:val="000000"/>
                <w:sz w:val="20"/>
                <w:szCs w:val="20"/>
              </w:rPr>
            </w:pPr>
            <w:r>
              <w:rPr>
                <w:rFonts w:ascii="Calibri" w:hAnsi="Calibri" w:cs="Calibri"/>
                <w:color w:val="000000"/>
                <w:sz w:val="20"/>
                <w:szCs w:val="20"/>
              </w:rPr>
              <w:t>423 Prijevozna sredstva</w:t>
            </w:r>
          </w:p>
        </w:tc>
        <w:tc>
          <w:tcPr>
            <w:tcW w:w="1560" w:type="dxa"/>
            <w:tcBorders>
              <w:top w:val="nil"/>
              <w:left w:val="nil"/>
              <w:bottom w:val="single" w:sz="4" w:space="0" w:color="auto"/>
              <w:right w:val="single" w:sz="4" w:space="0" w:color="auto"/>
            </w:tcBorders>
            <w:shd w:val="clear" w:color="000000" w:fill="FFFFFF"/>
            <w:noWrap/>
            <w:vAlign w:val="bottom"/>
            <w:hideMark/>
          </w:tcPr>
          <w:p w14:paraId="49393E1F"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0,00</w:t>
            </w:r>
          </w:p>
        </w:tc>
        <w:tc>
          <w:tcPr>
            <w:tcW w:w="1460" w:type="dxa"/>
            <w:tcBorders>
              <w:top w:val="nil"/>
              <w:left w:val="nil"/>
              <w:bottom w:val="single" w:sz="4" w:space="0" w:color="auto"/>
              <w:right w:val="single" w:sz="4" w:space="0" w:color="auto"/>
            </w:tcBorders>
            <w:shd w:val="clear" w:color="000000" w:fill="FFFFFF"/>
            <w:noWrap/>
            <w:vAlign w:val="bottom"/>
            <w:hideMark/>
          </w:tcPr>
          <w:p w14:paraId="3411069A"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0C37058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40.060,00</w:t>
            </w:r>
          </w:p>
        </w:tc>
        <w:tc>
          <w:tcPr>
            <w:tcW w:w="1180" w:type="dxa"/>
            <w:tcBorders>
              <w:top w:val="nil"/>
              <w:left w:val="nil"/>
              <w:bottom w:val="single" w:sz="4" w:space="0" w:color="auto"/>
              <w:right w:val="single" w:sz="4" w:space="0" w:color="auto"/>
            </w:tcBorders>
            <w:shd w:val="clear" w:color="auto" w:fill="auto"/>
            <w:noWrap/>
            <w:vAlign w:val="bottom"/>
            <w:hideMark/>
          </w:tcPr>
          <w:p w14:paraId="35DC061A" w14:textId="4EE9EFB4" w:rsidR="000C4A59" w:rsidRDefault="000C4A59" w:rsidP="000C4A59">
            <w:pPr>
              <w:jc w:val="right"/>
              <w:rPr>
                <w:rFonts w:ascii="Calibri" w:hAnsi="Calibri" w:cs="Calibri"/>
                <w:color w:val="000000"/>
                <w:sz w:val="20"/>
                <w:szCs w:val="20"/>
              </w:rPr>
            </w:pPr>
          </w:p>
        </w:tc>
        <w:tc>
          <w:tcPr>
            <w:tcW w:w="1020" w:type="dxa"/>
            <w:tcBorders>
              <w:top w:val="nil"/>
              <w:left w:val="nil"/>
              <w:bottom w:val="single" w:sz="4" w:space="0" w:color="auto"/>
              <w:right w:val="single" w:sz="8" w:space="0" w:color="auto"/>
            </w:tcBorders>
            <w:shd w:val="clear" w:color="auto" w:fill="auto"/>
            <w:noWrap/>
            <w:vAlign w:val="bottom"/>
            <w:hideMark/>
          </w:tcPr>
          <w:p w14:paraId="54E2E92A" w14:textId="59E2B23A" w:rsidR="000C4A59" w:rsidRDefault="000C4A59" w:rsidP="000C4A59">
            <w:pPr>
              <w:rPr>
                <w:rFonts w:ascii="Calibri" w:hAnsi="Calibri" w:cs="Calibri"/>
                <w:color w:val="000000"/>
                <w:sz w:val="20"/>
                <w:szCs w:val="20"/>
              </w:rPr>
            </w:pPr>
          </w:p>
        </w:tc>
      </w:tr>
      <w:tr w:rsidR="000C4A59" w14:paraId="0BF94710" w14:textId="77777777" w:rsidTr="000C4A59">
        <w:trPr>
          <w:trHeight w:val="341"/>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16C5EB61" w14:textId="77777777" w:rsidR="000C4A59" w:rsidRDefault="000C4A59">
            <w:pPr>
              <w:rPr>
                <w:rFonts w:ascii="Calibri" w:hAnsi="Calibri" w:cs="Calibri"/>
                <w:color w:val="000000"/>
                <w:sz w:val="20"/>
                <w:szCs w:val="20"/>
              </w:rPr>
            </w:pPr>
            <w:r>
              <w:rPr>
                <w:rFonts w:ascii="Calibri" w:hAnsi="Calibri" w:cs="Calibri"/>
                <w:color w:val="000000"/>
                <w:sz w:val="20"/>
                <w:szCs w:val="20"/>
              </w:rPr>
              <w:t>426 Nematerijalna proizvedena imovina</w:t>
            </w:r>
          </w:p>
        </w:tc>
        <w:tc>
          <w:tcPr>
            <w:tcW w:w="1560" w:type="dxa"/>
            <w:tcBorders>
              <w:top w:val="nil"/>
              <w:left w:val="nil"/>
              <w:bottom w:val="single" w:sz="4" w:space="0" w:color="auto"/>
              <w:right w:val="single" w:sz="4" w:space="0" w:color="auto"/>
            </w:tcBorders>
            <w:shd w:val="clear" w:color="auto" w:fill="auto"/>
            <w:noWrap/>
            <w:vAlign w:val="bottom"/>
            <w:hideMark/>
          </w:tcPr>
          <w:p w14:paraId="41E3A0CF"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17.745,14</w:t>
            </w:r>
          </w:p>
        </w:tc>
        <w:tc>
          <w:tcPr>
            <w:tcW w:w="1460" w:type="dxa"/>
            <w:tcBorders>
              <w:top w:val="nil"/>
              <w:left w:val="nil"/>
              <w:bottom w:val="single" w:sz="4" w:space="0" w:color="auto"/>
              <w:right w:val="single" w:sz="4" w:space="0" w:color="auto"/>
            </w:tcBorders>
            <w:shd w:val="clear" w:color="000000" w:fill="FFFFFF"/>
            <w:noWrap/>
            <w:vAlign w:val="bottom"/>
            <w:hideMark/>
          </w:tcPr>
          <w:p w14:paraId="549D045B"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BD0B20"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27.612,51</w:t>
            </w:r>
          </w:p>
        </w:tc>
        <w:tc>
          <w:tcPr>
            <w:tcW w:w="1180" w:type="dxa"/>
            <w:tcBorders>
              <w:top w:val="nil"/>
              <w:left w:val="nil"/>
              <w:bottom w:val="single" w:sz="4" w:space="0" w:color="auto"/>
              <w:right w:val="single" w:sz="4" w:space="0" w:color="auto"/>
            </w:tcBorders>
            <w:shd w:val="clear" w:color="auto" w:fill="auto"/>
            <w:noWrap/>
            <w:vAlign w:val="bottom"/>
            <w:hideMark/>
          </w:tcPr>
          <w:p w14:paraId="3D608BF7"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155,61 </w:t>
            </w:r>
          </w:p>
        </w:tc>
        <w:tc>
          <w:tcPr>
            <w:tcW w:w="1020" w:type="dxa"/>
            <w:tcBorders>
              <w:top w:val="nil"/>
              <w:left w:val="nil"/>
              <w:bottom w:val="single" w:sz="4" w:space="0" w:color="auto"/>
              <w:right w:val="single" w:sz="8" w:space="0" w:color="auto"/>
            </w:tcBorders>
            <w:shd w:val="clear" w:color="auto" w:fill="auto"/>
            <w:noWrap/>
            <w:vAlign w:val="bottom"/>
            <w:hideMark/>
          </w:tcPr>
          <w:p w14:paraId="3BE64531" w14:textId="6616D42B" w:rsidR="000C4A59" w:rsidRDefault="000C4A59" w:rsidP="000C4A59">
            <w:pPr>
              <w:jc w:val="center"/>
              <w:rPr>
                <w:rFonts w:ascii="Calibri" w:hAnsi="Calibri" w:cs="Calibri"/>
                <w:color w:val="000000"/>
                <w:sz w:val="20"/>
                <w:szCs w:val="20"/>
              </w:rPr>
            </w:pPr>
          </w:p>
        </w:tc>
      </w:tr>
      <w:tr w:rsidR="000C4A59" w14:paraId="23901B53"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7527F79E" w14:textId="77777777" w:rsidR="000C4A59" w:rsidRDefault="000C4A59">
            <w:pPr>
              <w:rPr>
                <w:rFonts w:ascii="Calibri" w:hAnsi="Calibri" w:cs="Calibri"/>
                <w:color w:val="000000"/>
                <w:sz w:val="20"/>
                <w:szCs w:val="20"/>
              </w:rPr>
            </w:pPr>
            <w:r>
              <w:rPr>
                <w:rFonts w:ascii="Calibri" w:hAnsi="Calibri" w:cs="Calibri"/>
                <w:color w:val="000000"/>
                <w:sz w:val="20"/>
                <w:szCs w:val="20"/>
              </w:rPr>
              <w:t>45 Rashodi za dodatna ulaganja na nefinancijskoj imovini</w:t>
            </w:r>
          </w:p>
        </w:tc>
        <w:tc>
          <w:tcPr>
            <w:tcW w:w="1560" w:type="dxa"/>
            <w:tcBorders>
              <w:top w:val="nil"/>
              <w:left w:val="nil"/>
              <w:bottom w:val="single" w:sz="4" w:space="0" w:color="auto"/>
              <w:right w:val="single" w:sz="4" w:space="0" w:color="auto"/>
            </w:tcBorders>
            <w:shd w:val="clear" w:color="000000" w:fill="E2EFDA"/>
            <w:noWrap/>
            <w:vAlign w:val="bottom"/>
            <w:hideMark/>
          </w:tcPr>
          <w:p w14:paraId="19535B31"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395.394,63</w:t>
            </w:r>
          </w:p>
        </w:tc>
        <w:tc>
          <w:tcPr>
            <w:tcW w:w="1460" w:type="dxa"/>
            <w:tcBorders>
              <w:top w:val="nil"/>
              <w:left w:val="nil"/>
              <w:bottom w:val="single" w:sz="4" w:space="0" w:color="auto"/>
              <w:right w:val="single" w:sz="4" w:space="0" w:color="auto"/>
            </w:tcBorders>
            <w:shd w:val="clear" w:color="000000" w:fill="E2EFDA"/>
            <w:noWrap/>
            <w:vAlign w:val="bottom"/>
            <w:hideMark/>
          </w:tcPr>
          <w:p w14:paraId="2DDE24C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5.039.268,00</w:t>
            </w:r>
          </w:p>
        </w:tc>
        <w:tc>
          <w:tcPr>
            <w:tcW w:w="1600" w:type="dxa"/>
            <w:tcBorders>
              <w:top w:val="nil"/>
              <w:left w:val="nil"/>
              <w:bottom w:val="single" w:sz="4" w:space="0" w:color="auto"/>
              <w:right w:val="single" w:sz="4" w:space="0" w:color="auto"/>
            </w:tcBorders>
            <w:shd w:val="clear" w:color="000000" w:fill="E2EFDA"/>
            <w:noWrap/>
            <w:vAlign w:val="bottom"/>
            <w:hideMark/>
          </w:tcPr>
          <w:p w14:paraId="3E35555C"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421.963,18</w:t>
            </w:r>
          </w:p>
        </w:tc>
        <w:tc>
          <w:tcPr>
            <w:tcW w:w="1180" w:type="dxa"/>
            <w:tcBorders>
              <w:top w:val="nil"/>
              <w:left w:val="nil"/>
              <w:bottom w:val="single" w:sz="4" w:space="0" w:color="auto"/>
              <w:right w:val="single" w:sz="4" w:space="0" w:color="auto"/>
            </w:tcBorders>
            <w:shd w:val="clear" w:color="000000" w:fill="E2EFDA"/>
            <w:noWrap/>
            <w:vAlign w:val="bottom"/>
            <w:hideMark/>
          </w:tcPr>
          <w:p w14:paraId="1F188251"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106,72 </w:t>
            </w:r>
          </w:p>
        </w:tc>
        <w:tc>
          <w:tcPr>
            <w:tcW w:w="1020" w:type="dxa"/>
            <w:tcBorders>
              <w:top w:val="nil"/>
              <w:left w:val="nil"/>
              <w:bottom w:val="single" w:sz="4" w:space="0" w:color="auto"/>
              <w:right w:val="single" w:sz="8" w:space="0" w:color="auto"/>
            </w:tcBorders>
            <w:shd w:val="clear" w:color="000000" w:fill="E2EFDA"/>
            <w:noWrap/>
            <w:vAlign w:val="bottom"/>
            <w:hideMark/>
          </w:tcPr>
          <w:p w14:paraId="0A4C1361"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8,37 </w:t>
            </w:r>
          </w:p>
        </w:tc>
      </w:tr>
      <w:tr w:rsidR="000C4A59" w14:paraId="136CED08"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6A7503A2" w14:textId="77777777" w:rsidR="000C4A59" w:rsidRDefault="000C4A59">
            <w:pPr>
              <w:rPr>
                <w:rFonts w:ascii="Calibri" w:hAnsi="Calibri" w:cs="Calibri"/>
                <w:color w:val="000000"/>
                <w:sz w:val="20"/>
                <w:szCs w:val="20"/>
              </w:rPr>
            </w:pPr>
            <w:r>
              <w:rPr>
                <w:rFonts w:ascii="Calibri" w:hAnsi="Calibri" w:cs="Calibri"/>
                <w:color w:val="000000"/>
                <w:sz w:val="20"/>
                <w:szCs w:val="20"/>
              </w:rPr>
              <w:t>451 Dodatna ulaganja na građevinskim objektima</w:t>
            </w:r>
          </w:p>
        </w:tc>
        <w:tc>
          <w:tcPr>
            <w:tcW w:w="1560" w:type="dxa"/>
            <w:tcBorders>
              <w:top w:val="nil"/>
              <w:left w:val="nil"/>
              <w:bottom w:val="single" w:sz="4" w:space="0" w:color="auto"/>
              <w:right w:val="single" w:sz="4" w:space="0" w:color="auto"/>
            </w:tcBorders>
            <w:shd w:val="clear" w:color="000000" w:fill="FFFFFF"/>
            <w:noWrap/>
            <w:vAlign w:val="bottom"/>
            <w:hideMark/>
          </w:tcPr>
          <w:p w14:paraId="26195ECE"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395.394,63</w:t>
            </w:r>
          </w:p>
        </w:tc>
        <w:tc>
          <w:tcPr>
            <w:tcW w:w="1460" w:type="dxa"/>
            <w:tcBorders>
              <w:top w:val="nil"/>
              <w:left w:val="nil"/>
              <w:bottom w:val="single" w:sz="4" w:space="0" w:color="auto"/>
              <w:right w:val="single" w:sz="4" w:space="0" w:color="auto"/>
            </w:tcBorders>
            <w:shd w:val="clear" w:color="000000" w:fill="FFFFFF"/>
            <w:noWrap/>
            <w:vAlign w:val="bottom"/>
            <w:hideMark/>
          </w:tcPr>
          <w:p w14:paraId="3656CF77"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3B61DEC6"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421.963,18</w:t>
            </w:r>
          </w:p>
        </w:tc>
        <w:tc>
          <w:tcPr>
            <w:tcW w:w="1180" w:type="dxa"/>
            <w:tcBorders>
              <w:top w:val="nil"/>
              <w:left w:val="nil"/>
              <w:bottom w:val="single" w:sz="4" w:space="0" w:color="auto"/>
              <w:right w:val="single" w:sz="4" w:space="0" w:color="auto"/>
            </w:tcBorders>
            <w:shd w:val="clear" w:color="auto" w:fill="auto"/>
            <w:noWrap/>
            <w:vAlign w:val="bottom"/>
            <w:hideMark/>
          </w:tcPr>
          <w:p w14:paraId="34AC23E7"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106,72 </w:t>
            </w:r>
          </w:p>
        </w:tc>
        <w:tc>
          <w:tcPr>
            <w:tcW w:w="1020" w:type="dxa"/>
            <w:tcBorders>
              <w:top w:val="nil"/>
              <w:left w:val="nil"/>
              <w:bottom w:val="single" w:sz="4" w:space="0" w:color="auto"/>
              <w:right w:val="single" w:sz="8" w:space="0" w:color="auto"/>
            </w:tcBorders>
            <w:shd w:val="clear" w:color="auto" w:fill="auto"/>
            <w:noWrap/>
            <w:vAlign w:val="bottom"/>
            <w:hideMark/>
          </w:tcPr>
          <w:p w14:paraId="4AEA23D1" w14:textId="6CA58818" w:rsidR="000C4A59" w:rsidRDefault="000C4A59" w:rsidP="000C4A59">
            <w:pPr>
              <w:jc w:val="right"/>
              <w:rPr>
                <w:rFonts w:ascii="Calibri" w:hAnsi="Calibri" w:cs="Calibri"/>
                <w:color w:val="000000"/>
                <w:sz w:val="20"/>
                <w:szCs w:val="20"/>
              </w:rPr>
            </w:pPr>
          </w:p>
        </w:tc>
      </w:tr>
      <w:tr w:rsidR="000C4A59" w14:paraId="12A77393"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C6E0B4"/>
            <w:vAlign w:val="bottom"/>
            <w:hideMark/>
          </w:tcPr>
          <w:p w14:paraId="1D5BCED3" w14:textId="77777777" w:rsidR="000C4A59" w:rsidRDefault="000C4A59">
            <w:pPr>
              <w:rPr>
                <w:rFonts w:ascii="Calibri" w:hAnsi="Calibri" w:cs="Calibri"/>
                <w:b/>
                <w:bCs/>
                <w:color w:val="000000"/>
                <w:sz w:val="20"/>
                <w:szCs w:val="20"/>
              </w:rPr>
            </w:pPr>
            <w:r>
              <w:rPr>
                <w:rFonts w:ascii="Calibri" w:hAnsi="Calibri" w:cs="Calibri"/>
                <w:b/>
                <w:bCs/>
                <w:color w:val="000000"/>
                <w:sz w:val="20"/>
                <w:szCs w:val="20"/>
              </w:rPr>
              <w:t>5 Izdaci za financijsku imovinu i otplate zajmova</w:t>
            </w:r>
          </w:p>
        </w:tc>
        <w:tc>
          <w:tcPr>
            <w:tcW w:w="1560" w:type="dxa"/>
            <w:tcBorders>
              <w:top w:val="nil"/>
              <w:left w:val="nil"/>
              <w:bottom w:val="single" w:sz="4" w:space="0" w:color="auto"/>
              <w:right w:val="single" w:sz="4" w:space="0" w:color="auto"/>
            </w:tcBorders>
            <w:shd w:val="clear" w:color="000000" w:fill="C6E0B4"/>
            <w:noWrap/>
            <w:vAlign w:val="bottom"/>
            <w:hideMark/>
          </w:tcPr>
          <w:p w14:paraId="661A468C"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1,00</w:t>
            </w:r>
          </w:p>
        </w:tc>
        <w:tc>
          <w:tcPr>
            <w:tcW w:w="1460" w:type="dxa"/>
            <w:tcBorders>
              <w:top w:val="nil"/>
              <w:left w:val="nil"/>
              <w:bottom w:val="single" w:sz="4" w:space="0" w:color="auto"/>
              <w:right w:val="single" w:sz="4" w:space="0" w:color="auto"/>
            </w:tcBorders>
            <w:shd w:val="clear" w:color="000000" w:fill="C6E0B4"/>
            <w:noWrap/>
            <w:vAlign w:val="bottom"/>
            <w:hideMark/>
          </w:tcPr>
          <w:p w14:paraId="19115728"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22.998,00</w:t>
            </w:r>
          </w:p>
        </w:tc>
        <w:tc>
          <w:tcPr>
            <w:tcW w:w="1600" w:type="dxa"/>
            <w:tcBorders>
              <w:top w:val="nil"/>
              <w:left w:val="nil"/>
              <w:bottom w:val="single" w:sz="4" w:space="0" w:color="auto"/>
              <w:right w:val="single" w:sz="4" w:space="0" w:color="auto"/>
            </w:tcBorders>
            <w:shd w:val="clear" w:color="000000" w:fill="C6E0B4"/>
            <w:noWrap/>
            <w:vAlign w:val="bottom"/>
            <w:hideMark/>
          </w:tcPr>
          <w:p w14:paraId="49495B65"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0,00</w:t>
            </w:r>
          </w:p>
        </w:tc>
        <w:tc>
          <w:tcPr>
            <w:tcW w:w="1180" w:type="dxa"/>
            <w:tcBorders>
              <w:top w:val="nil"/>
              <w:left w:val="nil"/>
              <w:bottom w:val="single" w:sz="4" w:space="0" w:color="auto"/>
              <w:right w:val="single" w:sz="4" w:space="0" w:color="auto"/>
            </w:tcBorders>
            <w:shd w:val="clear" w:color="000000" w:fill="C6E0B4"/>
            <w:noWrap/>
            <w:vAlign w:val="bottom"/>
            <w:hideMark/>
          </w:tcPr>
          <w:p w14:paraId="1E43FE92" w14:textId="55A6C378"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nil"/>
              <w:left w:val="nil"/>
              <w:bottom w:val="single" w:sz="4" w:space="0" w:color="auto"/>
              <w:right w:val="single" w:sz="8" w:space="0" w:color="auto"/>
            </w:tcBorders>
            <w:shd w:val="clear" w:color="000000" w:fill="C6E0B4"/>
            <w:noWrap/>
            <w:vAlign w:val="bottom"/>
            <w:hideMark/>
          </w:tcPr>
          <w:p w14:paraId="3189E874" w14:textId="1DDA2AC0"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r>
      <w:tr w:rsidR="000C4A59" w14:paraId="0D7F87D7"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3D09822E" w14:textId="77777777" w:rsidR="000C4A59" w:rsidRDefault="000C4A59">
            <w:pPr>
              <w:rPr>
                <w:rFonts w:ascii="Calibri" w:hAnsi="Calibri" w:cs="Calibri"/>
                <w:color w:val="000000"/>
                <w:sz w:val="20"/>
                <w:szCs w:val="20"/>
              </w:rPr>
            </w:pPr>
            <w:r>
              <w:rPr>
                <w:rFonts w:ascii="Calibri" w:hAnsi="Calibri" w:cs="Calibri"/>
                <w:color w:val="000000"/>
                <w:sz w:val="20"/>
                <w:szCs w:val="20"/>
              </w:rPr>
              <w:t>54 Izdaci za otplatu glavnice primljenih kredita i zajmova</w:t>
            </w:r>
          </w:p>
        </w:tc>
        <w:tc>
          <w:tcPr>
            <w:tcW w:w="1560" w:type="dxa"/>
            <w:tcBorders>
              <w:top w:val="nil"/>
              <w:left w:val="nil"/>
              <w:bottom w:val="single" w:sz="4" w:space="0" w:color="auto"/>
              <w:right w:val="single" w:sz="4" w:space="0" w:color="auto"/>
            </w:tcBorders>
            <w:shd w:val="clear" w:color="000000" w:fill="E2EFDA"/>
            <w:noWrap/>
            <w:vAlign w:val="bottom"/>
            <w:hideMark/>
          </w:tcPr>
          <w:p w14:paraId="30D3E5E5"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1,00</w:t>
            </w:r>
          </w:p>
        </w:tc>
        <w:tc>
          <w:tcPr>
            <w:tcW w:w="1460" w:type="dxa"/>
            <w:tcBorders>
              <w:top w:val="nil"/>
              <w:left w:val="nil"/>
              <w:bottom w:val="single" w:sz="4" w:space="0" w:color="auto"/>
              <w:right w:val="single" w:sz="4" w:space="0" w:color="auto"/>
            </w:tcBorders>
            <w:shd w:val="clear" w:color="000000" w:fill="E2EFDA"/>
            <w:noWrap/>
            <w:vAlign w:val="bottom"/>
            <w:hideMark/>
          </w:tcPr>
          <w:p w14:paraId="4C274B19"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22.998,00</w:t>
            </w:r>
          </w:p>
        </w:tc>
        <w:tc>
          <w:tcPr>
            <w:tcW w:w="1600" w:type="dxa"/>
            <w:tcBorders>
              <w:top w:val="nil"/>
              <w:left w:val="nil"/>
              <w:bottom w:val="single" w:sz="4" w:space="0" w:color="auto"/>
              <w:right w:val="single" w:sz="4" w:space="0" w:color="auto"/>
            </w:tcBorders>
            <w:shd w:val="clear" w:color="000000" w:fill="E2EFDA"/>
            <w:noWrap/>
            <w:vAlign w:val="bottom"/>
            <w:hideMark/>
          </w:tcPr>
          <w:p w14:paraId="1A78CDCF"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0,00</w:t>
            </w:r>
          </w:p>
        </w:tc>
        <w:tc>
          <w:tcPr>
            <w:tcW w:w="1180" w:type="dxa"/>
            <w:tcBorders>
              <w:top w:val="nil"/>
              <w:left w:val="nil"/>
              <w:bottom w:val="single" w:sz="4" w:space="0" w:color="auto"/>
              <w:right w:val="single" w:sz="4" w:space="0" w:color="auto"/>
            </w:tcBorders>
            <w:shd w:val="clear" w:color="000000" w:fill="E2EFDA"/>
            <w:noWrap/>
            <w:vAlign w:val="bottom"/>
            <w:hideMark/>
          </w:tcPr>
          <w:p w14:paraId="277C3BDE" w14:textId="79A5A383"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nil"/>
              <w:left w:val="nil"/>
              <w:bottom w:val="single" w:sz="4" w:space="0" w:color="auto"/>
              <w:right w:val="single" w:sz="8" w:space="0" w:color="auto"/>
            </w:tcBorders>
            <w:shd w:val="clear" w:color="000000" w:fill="E2EFDA"/>
            <w:noWrap/>
            <w:vAlign w:val="bottom"/>
            <w:hideMark/>
          </w:tcPr>
          <w:p w14:paraId="641179EE" w14:textId="561FD278"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r>
      <w:tr w:rsidR="000C4A59" w14:paraId="2FD8A60C"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708AF78D" w14:textId="77777777" w:rsidR="000C4A59" w:rsidRDefault="000C4A59">
            <w:pPr>
              <w:rPr>
                <w:rFonts w:ascii="Calibri" w:hAnsi="Calibri" w:cs="Calibri"/>
                <w:color w:val="000000"/>
                <w:sz w:val="20"/>
                <w:szCs w:val="20"/>
              </w:rPr>
            </w:pPr>
            <w:r>
              <w:rPr>
                <w:rFonts w:ascii="Calibri" w:hAnsi="Calibri" w:cs="Calibri"/>
                <w:color w:val="000000"/>
                <w:sz w:val="20"/>
                <w:szCs w:val="20"/>
              </w:rPr>
              <w:t>547 Otplata glavnice primljenih zajmova od drugih razina vlasti</w:t>
            </w:r>
          </w:p>
        </w:tc>
        <w:tc>
          <w:tcPr>
            <w:tcW w:w="1560" w:type="dxa"/>
            <w:tcBorders>
              <w:top w:val="nil"/>
              <w:left w:val="nil"/>
              <w:bottom w:val="single" w:sz="4" w:space="0" w:color="auto"/>
              <w:right w:val="single" w:sz="4" w:space="0" w:color="auto"/>
            </w:tcBorders>
            <w:shd w:val="clear" w:color="auto" w:fill="auto"/>
            <w:noWrap/>
            <w:vAlign w:val="bottom"/>
            <w:hideMark/>
          </w:tcPr>
          <w:p w14:paraId="1E47E21F" w14:textId="77777777" w:rsidR="000C4A59" w:rsidRDefault="000C4A59">
            <w:pPr>
              <w:jc w:val="right"/>
              <w:rPr>
                <w:rFonts w:ascii="Calibri" w:hAnsi="Calibri" w:cs="Calibri"/>
                <w:color w:val="000000"/>
                <w:sz w:val="20"/>
                <w:szCs w:val="20"/>
              </w:rPr>
            </w:pPr>
            <w:r>
              <w:rPr>
                <w:rFonts w:ascii="Calibri" w:hAnsi="Calibri" w:cs="Calibri"/>
                <w:color w:val="000000"/>
                <w:sz w:val="20"/>
                <w:szCs w:val="20"/>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46BA8984"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D3A6703" w14:textId="77777777" w:rsidR="000C4A59" w:rsidRDefault="000C4A59">
            <w:pPr>
              <w:rPr>
                <w:rFonts w:ascii="Calibri" w:hAnsi="Calibri" w:cs="Calibri"/>
                <w:color w:val="000000"/>
                <w:sz w:val="20"/>
                <w:szCs w:val="20"/>
              </w:rPr>
            </w:pPr>
            <w:r>
              <w:rPr>
                <w:rFonts w:ascii="Calibri" w:hAnsi="Calibri" w:cs="Calibri"/>
                <w:color w:val="000000"/>
                <w:sz w:val="20"/>
                <w:szCs w:val="20"/>
              </w:rPr>
              <w:t> </w:t>
            </w:r>
          </w:p>
        </w:tc>
        <w:tc>
          <w:tcPr>
            <w:tcW w:w="1180" w:type="dxa"/>
            <w:tcBorders>
              <w:top w:val="nil"/>
              <w:left w:val="nil"/>
              <w:bottom w:val="single" w:sz="4" w:space="0" w:color="auto"/>
              <w:right w:val="single" w:sz="4" w:space="0" w:color="auto"/>
            </w:tcBorders>
            <w:shd w:val="clear" w:color="auto" w:fill="auto"/>
            <w:noWrap/>
            <w:vAlign w:val="bottom"/>
            <w:hideMark/>
          </w:tcPr>
          <w:p w14:paraId="448EEB08" w14:textId="627EDF62"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nil"/>
              <w:left w:val="nil"/>
              <w:bottom w:val="single" w:sz="4" w:space="0" w:color="auto"/>
              <w:right w:val="single" w:sz="8" w:space="0" w:color="auto"/>
            </w:tcBorders>
            <w:shd w:val="clear" w:color="auto" w:fill="auto"/>
            <w:noWrap/>
            <w:vAlign w:val="bottom"/>
            <w:hideMark/>
          </w:tcPr>
          <w:p w14:paraId="39DB5F02" w14:textId="682B1C2C" w:rsidR="000C4A59" w:rsidRDefault="000C4A59" w:rsidP="000C4A59">
            <w:pPr>
              <w:jc w:val="right"/>
              <w:rPr>
                <w:rFonts w:ascii="Calibri" w:hAnsi="Calibri" w:cs="Calibri"/>
                <w:color w:val="000000"/>
                <w:sz w:val="20"/>
                <w:szCs w:val="20"/>
              </w:rPr>
            </w:pPr>
          </w:p>
        </w:tc>
      </w:tr>
      <w:tr w:rsidR="000C4A59" w14:paraId="4E3BD002" w14:textId="77777777" w:rsidTr="000C4A59">
        <w:trPr>
          <w:trHeight w:val="525"/>
        </w:trPr>
        <w:tc>
          <w:tcPr>
            <w:tcW w:w="3700" w:type="dxa"/>
            <w:tcBorders>
              <w:top w:val="nil"/>
              <w:left w:val="single" w:sz="8" w:space="0" w:color="auto"/>
              <w:bottom w:val="single" w:sz="4" w:space="0" w:color="auto"/>
              <w:right w:val="single" w:sz="4" w:space="0" w:color="auto"/>
            </w:tcBorders>
            <w:shd w:val="clear" w:color="000000" w:fill="92D050"/>
            <w:vAlign w:val="bottom"/>
            <w:hideMark/>
          </w:tcPr>
          <w:p w14:paraId="2566D76E" w14:textId="77777777" w:rsidR="000C4A59" w:rsidRDefault="000C4A59">
            <w:pPr>
              <w:rPr>
                <w:rFonts w:ascii="Calibri" w:hAnsi="Calibri" w:cs="Calibri"/>
                <w:b/>
                <w:bCs/>
                <w:color w:val="000000"/>
                <w:sz w:val="20"/>
                <w:szCs w:val="20"/>
              </w:rPr>
            </w:pPr>
            <w:r>
              <w:rPr>
                <w:rFonts w:ascii="Calibri" w:hAnsi="Calibri" w:cs="Calibri"/>
                <w:b/>
                <w:bCs/>
                <w:color w:val="000000"/>
                <w:sz w:val="20"/>
                <w:szCs w:val="20"/>
              </w:rPr>
              <w:t>UKUPNO RASHODI/IZDACI PRORAČUNA (3+4+5)</w:t>
            </w:r>
          </w:p>
        </w:tc>
        <w:tc>
          <w:tcPr>
            <w:tcW w:w="1560" w:type="dxa"/>
            <w:tcBorders>
              <w:top w:val="nil"/>
              <w:left w:val="nil"/>
              <w:bottom w:val="single" w:sz="4" w:space="0" w:color="auto"/>
              <w:right w:val="single" w:sz="4" w:space="0" w:color="auto"/>
            </w:tcBorders>
            <w:shd w:val="clear" w:color="000000" w:fill="92D050"/>
            <w:noWrap/>
            <w:vAlign w:val="bottom"/>
            <w:hideMark/>
          </w:tcPr>
          <w:p w14:paraId="75634BDB"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13.376.877,91</w:t>
            </w:r>
          </w:p>
        </w:tc>
        <w:tc>
          <w:tcPr>
            <w:tcW w:w="1460" w:type="dxa"/>
            <w:tcBorders>
              <w:top w:val="nil"/>
              <w:left w:val="nil"/>
              <w:bottom w:val="single" w:sz="4" w:space="0" w:color="auto"/>
              <w:right w:val="single" w:sz="4" w:space="0" w:color="auto"/>
            </w:tcBorders>
            <w:shd w:val="clear" w:color="000000" w:fill="92D050"/>
            <w:noWrap/>
            <w:vAlign w:val="bottom"/>
            <w:hideMark/>
          </w:tcPr>
          <w:p w14:paraId="7D6219E6"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75.653.747,00</w:t>
            </w:r>
          </w:p>
        </w:tc>
        <w:tc>
          <w:tcPr>
            <w:tcW w:w="1600" w:type="dxa"/>
            <w:tcBorders>
              <w:top w:val="nil"/>
              <w:left w:val="nil"/>
              <w:bottom w:val="single" w:sz="4" w:space="0" w:color="auto"/>
              <w:right w:val="single" w:sz="4" w:space="0" w:color="auto"/>
            </w:tcBorders>
            <w:shd w:val="clear" w:color="000000" w:fill="92D050"/>
            <w:noWrap/>
            <w:vAlign w:val="bottom"/>
            <w:hideMark/>
          </w:tcPr>
          <w:p w14:paraId="37888ACF" w14:textId="77777777" w:rsidR="000C4A59" w:rsidRDefault="000C4A59">
            <w:pPr>
              <w:jc w:val="right"/>
              <w:rPr>
                <w:rFonts w:ascii="Calibri" w:hAnsi="Calibri" w:cs="Calibri"/>
                <w:b/>
                <w:bCs/>
                <w:color w:val="000000"/>
                <w:sz w:val="20"/>
                <w:szCs w:val="20"/>
              </w:rPr>
            </w:pPr>
            <w:r>
              <w:rPr>
                <w:rFonts w:ascii="Calibri" w:hAnsi="Calibri" w:cs="Calibri"/>
                <w:b/>
                <w:bCs/>
                <w:color w:val="000000"/>
                <w:sz w:val="20"/>
                <w:szCs w:val="20"/>
              </w:rPr>
              <w:t>19.970.501,74</w:t>
            </w:r>
          </w:p>
        </w:tc>
        <w:tc>
          <w:tcPr>
            <w:tcW w:w="1180" w:type="dxa"/>
            <w:tcBorders>
              <w:top w:val="nil"/>
              <w:left w:val="nil"/>
              <w:bottom w:val="single" w:sz="4" w:space="0" w:color="auto"/>
              <w:right w:val="single" w:sz="4" w:space="0" w:color="auto"/>
            </w:tcBorders>
            <w:shd w:val="clear" w:color="000000" w:fill="92D050"/>
            <w:noWrap/>
            <w:vAlign w:val="bottom"/>
            <w:hideMark/>
          </w:tcPr>
          <w:p w14:paraId="0C420397"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149,29 </w:t>
            </w:r>
          </w:p>
        </w:tc>
        <w:tc>
          <w:tcPr>
            <w:tcW w:w="1020" w:type="dxa"/>
            <w:tcBorders>
              <w:top w:val="nil"/>
              <w:left w:val="nil"/>
              <w:bottom w:val="single" w:sz="4" w:space="0" w:color="auto"/>
              <w:right w:val="single" w:sz="8" w:space="0" w:color="auto"/>
            </w:tcBorders>
            <w:shd w:val="clear" w:color="000000" w:fill="92D050"/>
            <w:noWrap/>
            <w:vAlign w:val="bottom"/>
            <w:hideMark/>
          </w:tcPr>
          <w:p w14:paraId="5B9069E8" w14:textId="77777777" w:rsidR="000C4A59" w:rsidRDefault="000C4A59" w:rsidP="000C4A59">
            <w:pPr>
              <w:jc w:val="right"/>
              <w:rPr>
                <w:rFonts w:ascii="Calibri" w:hAnsi="Calibri" w:cs="Calibri"/>
                <w:color w:val="000000"/>
                <w:sz w:val="20"/>
                <w:szCs w:val="20"/>
              </w:rPr>
            </w:pPr>
            <w:r>
              <w:rPr>
                <w:rFonts w:ascii="Calibri" w:hAnsi="Calibri" w:cs="Calibri"/>
                <w:color w:val="000000"/>
                <w:sz w:val="20"/>
                <w:szCs w:val="20"/>
              </w:rPr>
              <w:t xml:space="preserve">         26,40 </w:t>
            </w:r>
          </w:p>
        </w:tc>
      </w:tr>
    </w:tbl>
    <w:p w14:paraId="1EECBEA4" w14:textId="77777777" w:rsidR="00805828" w:rsidRPr="00646577" w:rsidRDefault="00805828" w:rsidP="00FF44F5">
      <w:pPr>
        <w:rPr>
          <w:rFonts w:asciiTheme="minorHAnsi" w:hAnsiTheme="minorHAnsi" w:cstheme="minorHAnsi"/>
          <w:color w:val="000000" w:themeColor="text1"/>
        </w:rPr>
      </w:pPr>
    </w:p>
    <w:p w14:paraId="1BFA3372" w14:textId="379F14ED" w:rsidR="001B4427" w:rsidRPr="003E6816" w:rsidRDefault="0053739F" w:rsidP="00CE710F">
      <w:pPr>
        <w:jc w:val="both"/>
        <w:rPr>
          <w:rFonts w:asciiTheme="minorHAnsi" w:hAnsiTheme="minorHAnsi" w:cstheme="minorHAnsi"/>
          <w:bCs/>
          <w:color w:val="000000" w:themeColor="text1"/>
        </w:rPr>
      </w:pPr>
      <w:r w:rsidRPr="00CE02CD">
        <w:rPr>
          <w:rFonts w:asciiTheme="minorHAnsi" w:hAnsiTheme="minorHAnsi" w:cstheme="minorHAnsi"/>
          <w:bCs/>
          <w:color w:val="000000" w:themeColor="text1"/>
        </w:rPr>
        <w:t xml:space="preserve">Rashodi za zaposlene sastoje se od plaća, ostalih rashoda za zaposlene i doprinosa na plaće i izvršeni su u iznosu od </w:t>
      </w:r>
      <w:r w:rsidR="00CE02CD" w:rsidRPr="00CE02CD">
        <w:rPr>
          <w:rFonts w:asciiTheme="minorHAnsi" w:hAnsiTheme="minorHAnsi" w:cstheme="minorHAnsi"/>
          <w:bCs/>
          <w:color w:val="000000" w:themeColor="text1"/>
        </w:rPr>
        <w:t>6.707.747,74</w:t>
      </w:r>
      <w:r w:rsidR="00CE710F" w:rsidRPr="00CE02CD">
        <w:rPr>
          <w:rFonts w:asciiTheme="minorHAnsi" w:hAnsiTheme="minorHAnsi" w:cstheme="minorHAnsi"/>
          <w:bCs/>
          <w:color w:val="000000" w:themeColor="text1"/>
        </w:rPr>
        <w:t xml:space="preserve"> €</w:t>
      </w:r>
      <w:r w:rsidRPr="00CE02CD">
        <w:rPr>
          <w:rFonts w:asciiTheme="minorHAnsi" w:hAnsiTheme="minorHAnsi" w:cstheme="minorHAnsi"/>
          <w:bCs/>
          <w:color w:val="000000" w:themeColor="text1"/>
        </w:rPr>
        <w:t xml:space="preserve"> što predstavlja </w:t>
      </w:r>
      <w:r w:rsidR="00CE02CD" w:rsidRPr="00CE02CD">
        <w:rPr>
          <w:rFonts w:asciiTheme="minorHAnsi" w:hAnsiTheme="minorHAnsi" w:cstheme="minorHAnsi"/>
          <w:bCs/>
          <w:color w:val="000000" w:themeColor="text1"/>
        </w:rPr>
        <w:t>50,28</w:t>
      </w:r>
      <w:r w:rsidR="00A0254D" w:rsidRPr="00CE02CD">
        <w:rPr>
          <w:rFonts w:asciiTheme="minorHAnsi" w:hAnsiTheme="minorHAnsi" w:cstheme="minorHAnsi"/>
          <w:bCs/>
          <w:color w:val="000000" w:themeColor="text1"/>
        </w:rPr>
        <w:t>%</w:t>
      </w:r>
      <w:r w:rsidRPr="00CE02CD">
        <w:rPr>
          <w:rFonts w:asciiTheme="minorHAnsi" w:hAnsiTheme="minorHAnsi" w:cstheme="minorHAnsi"/>
          <w:bCs/>
          <w:color w:val="000000" w:themeColor="text1"/>
        </w:rPr>
        <w:t xml:space="preserve"> planiranih sredstava i </w:t>
      </w:r>
      <w:r w:rsidR="00CE02CD" w:rsidRPr="00CE02CD">
        <w:rPr>
          <w:rFonts w:asciiTheme="minorHAnsi" w:hAnsiTheme="minorHAnsi" w:cstheme="minorHAnsi"/>
          <w:bCs/>
          <w:color w:val="000000" w:themeColor="text1"/>
        </w:rPr>
        <w:t>34,23</w:t>
      </w:r>
      <w:r w:rsidRPr="00CE02CD">
        <w:rPr>
          <w:rFonts w:asciiTheme="minorHAnsi" w:hAnsiTheme="minorHAnsi" w:cstheme="minorHAnsi"/>
          <w:bCs/>
          <w:color w:val="000000" w:themeColor="text1"/>
        </w:rPr>
        <w:t>% više u</w:t>
      </w:r>
      <w:r w:rsidR="00095567" w:rsidRPr="00CE02CD">
        <w:rPr>
          <w:rFonts w:asciiTheme="minorHAnsi" w:hAnsiTheme="minorHAnsi" w:cstheme="minorHAnsi"/>
          <w:bCs/>
          <w:color w:val="000000" w:themeColor="text1"/>
        </w:rPr>
        <w:t xml:space="preserve"> </w:t>
      </w:r>
      <w:r w:rsidRPr="00CE02CD">
        <w:rPr>
          <w:rFonts w:asciiTheme="minorHAnsi" w:hAnsiTheme="minorHAnsi" w:cstheme="minorHAnsi"/>
          <w:bCs/>
          <w:color w:val="000000" w:themeColor="text1"/>
        </w:rPr>
        <w:t>odnosu na p</w:t>
      </w:r>
      <w:r w:rsidR="00CE710F" w:rsidRPr="00CE02CD">
        <w:rPr>
          <w:rFonts w:asciiTheme="minorHAnsi" w:hAnsiTheme="minorHAnsi" w:cstheme="minorHAnsi"/>
          <w:bCs/>
          <w:color w:val="000000" w:themeColor="text1"/>
        </w:rPr>
        <w:t>rošlu godinu</w:t>
      </w:r>
      <w:r w:rsidRPr="00CE02CD">
        <w:rPr>
          <w:rFonts w:asciiTheme="minorHAnsi" w:hAnsiTheme="minorHAnsi" w:cstheme="minorHAnsi"/>
          <w:bCs/>
          <w:color w:val="000000" w:themeColor="text1"/>
        </w:rPr>
        <w:t xml:space="preserve">. </w:t>
      </w:r>
      <w:r w:rsidR="00F71F0C" w:rsidRPr="00CE02CD">
        <w:rPr>
          <w:rFonts w:asciiTheme="minorHAnsi" w:hAnsiTheme="minorHAnsi" w:cstheme="minorHAnsi"/>
          <w:bCs/>
          <w:color w:val="000000" w:themeColor="text1"/>
        </w:rPr>
        <w:t xml:space="preserve">Razlog </w:t>
      </w:r>
      <w:r w:rsidR="00F71F0C" w:rsidRPr="00163C89">
        <w:rPr>
          <w:rFonts w:asciiTheme="minorHAnsi" w:hAnsiTheme="minorHAnsi" w:cstheme="minorHAnsi"/>
          <w:bCs/>
          <w:color w:val="000000" w:themeColor="text1"/>
        </w:rPr>
        <w:t>rasta je</w:t>
      </w:r>
      <w:r w:rsidR="009F51C9" w:rsidRPr="00163C89">
        <w:rPr>
          <w:rFonts w:asciiTheme="minorHAnsi" w:hAnsiTheme="minorHAnsi" w:cstheme="minorHAnsi"/>
          <w:bCs/>
          <w:color w:val="000000" w:themeColor="text1"/>
        </w:rPr>
        <w:t xml:space="preserve"> najvećim dijelom rezultat povećanja plaća</w:t>
      </w:r>
      <w:r w:rsidR="00520C6B">
        <w:rPr>
          <w:rFonts w:asciiTheme="minorHAnsi" w:hAnsiTheme="minorHAnsi" w:cstheme="minorHAnsi"/>
          <w:bCs/>
          <w:color w:val="000000" w:themeColor="text1"/>
        </w:rPr>
        <w:t>, novog zapošljavanja na poslovima spuštenim s državne razine (upravljanje državnom imovinom) i zapošljavanja zbog provođenja novih EU projekata</w:t>
      </w:r>
      <w:r w:rsidR="00F71F0C" w:rsidRPr="00163C89">
        <w:rPr>
          <w:rFonts w:asciiTheme="minorHAnsi" w:hAnsiTheme="minorHAnsi" w:cstheme="minorHAnsi"/>
          <w:bCs/>
          <w:color w:val="000000" w:themeColor="text1"/>
        </w:rPr>
        <w:t xml:space="preserve">. </w:t>
      </w:r>
      <w:r w:rsidRPr="00163C89">
        <w:rPr>
          <w:rFonts w:asciiTheme="minorHAnsi" w:hAnsiTheme="minorHAnsi" w:cstheme="minorHAnsi"/>
          <w:bCs/>
          <w:color w:val="000000" w:themeColor="text1"/>
        </w:rPr>
        <w:t xml:space="preserve">Od ukupnog iznosa na rashode za zaposlene djelatnike </w:t>
      </w:r>
      <w:r w:rsidRPr="00191471">
        <w:rPr>
          <w:rFonts w:asciiTheme="minorHAnsi" w:hAnsiTheme="minorHAnsi" w:cstheme="minorHAnsi"/>
          <w:bCs/>
          <w:color w:val="000000" w:themeColor="text1"/>
        </w:rPr>
        <w:t>Županije odnosi se</w:t>
      </w:r>
      <w:r w:rsidR="00F71F0C" w:rsidRPr="00191471">
        <w:rPr>
          <w:rFonts w:asciiTheme="minorHAnsi" w:hAnsiTheme="minorHAnsi" w:cstheme="minorHAnsi"/>
          <w:color w:val="000000" w:themeColor="text1"/>
        </w:rPr>
        <w:t xml:space="preserve"> </w:t>
      </w:r>
      <w:r w:rsidR="00912588" w:rsidRPr="00191471">
        <w:rPr>
          <w:rFonts w:asciiTheme="minorHAnsi" w:hAnsiTheme="minorHAnsi" w:cstheme="minorHAnsi"/>
          <w:color w:val="000000" w:themeColor="text1"/>
        </w:rPr>
        <w:t>1</w:t>
      </w:r>
      <w:r w:rsidR="00191471" w:rsidRPr="00191471">
        <w:rPr>
          <w:rFonts w:asciiTheme="minorHAnsi" w:hAnsiTheme="minorHAnsi" w:cstheme="minorHAnsi"/>
          <w:color w:val="000000" w:themeColor="text1"/>
        </w:rPr>
        <w:t>.900.209,86</w:t>
      </w:r>
      <w:r w:rsidR="008B1AF3" w:rsidRPr="00191471">
        <w:rPr>
          <w:rFonts w:asciiTheme="minorHAnsi" w:hAnsiTheme="minorHAnsi" w:cstheme="minorHAnsi"/>
          <w:color w:val="000000" w:themeColor="text1"/>
        </w:rPr>
        <w:t xml:space="preserve"> €</w:t>
      </w:r>
      <w:r w:rsidR="00912588" w:rsidRPr="00191471">
        <w:rPr>
          <w:rFonts w:asciiTheme="minorHAnsi" w:hAnsiTheme="minorHAnsi" w:cstheme="minorHAnsi"/>
          <w:color w:val="000000" w:themeColor="text1"/>
        </w:rPr>
        <w:t>, na preuzete djelatnike Državne uprave koji obavljaju povjerene poslove</w:t>
      </w:r>
      <w:r w:rsidR="00503C44" w:rsidRPr="00191471">
        <w:rPr>
          <w:rFonts w:asciiTheme="minorHAnsi" w:hAnsiTheme="minorHAnsi" w:cstheme="minorHAnsi"/>
          <w:bCs/>
          <w:color w:val="000000" w:themeColor="text1"/>
        </w:rPr>
        <w:t xml:space="preserve"> i koji </w:t>
      </w:r>
      <w:r w:rsidR="00503C44" w:rsidRPr="00721937">
        <w:rPr>
          <w:rFonts w:asciiTheme="minorHAnsi" w:hAnsiTheme="minorHAnsi" w:cstheme="minorHAnsi"/>
          <w:bCs/>
          <w:color w:val="000000" w:themeColor="text1"/>
        </w:rPr>
        <w:t>se dijelom financiraju iz državnog proračuna, a dijelom iz općih prihoda 1.</w:t>
      </w:r>
      <w:r w:rsidR="00191471" w:rsidRPr="00721937">
        <w:rPr>
          <w:rFonts w:asciiTheme="minorHAnsi" w:hAnsiTheme="minorHAnsi" w:cstheme="minorHAnsi"/>
          <w:color w:val="000000" w:themeColor="text1"/>
        </w:rPr>
        <w:t>732.269,68</w:t>
      </w:r>
      <w:r w:rsidR="008B1AF3" w:rsidRPr="00721937">
        <w:rPr>
          <w:rFonts w:asciiTheme="minorHAnsi" w:hAnsiTheme="minorHAnsi" w:cstheme="minorHAnsi"/>
          <w:color w:val="000000" w:themeColor="text1"/>
        </w:rPr>
        <w:t xml:space="preserve"> €</w:t>
      </w:r>
      <w:r w:rsidR="00912588" w:rsidRPr="00721937">
        <w:rPr>
          <w:rFonts w:asciiTheme="minorHAnsi" w:hAnsiTheme="minorHAnsi" w:cstheme="minorHAnsi"/>
          <w:color w:val="000000" w:themeColor="text1"/>
        </w:rPr>
        <w:t>,</w:t>
      </w:r>
      <w:r w:rsidR="008B1AF3" w:rsidRPr="00721937">
        <w:rPr>
          <w:rFonts w:asciiTheme="minorHAnsi" w:hAnsiTheme="minorHAnsi" w:cstheme="minorHAnsi"/>
          <w:color w:val="000000" w:themeColor="text1"/>
        </w:rPr>
        <w:t xml:space="preserve"> </w:t>
      </w:r>
      <w:r w:rsidR="00912588" w:rsidRPr="00721937">
        <w:rPr>
          <w:rFonts w:asciiTheme="minorHAnsi" w:hAnsiTheme="minorHAnsi" w:cstheme="minorHAnsi"/>
          <w:color w:val="000000" w:themeColor="text1"/>
        </w:rPr>
        <w:t xml:space="preserve">na djelatnike zaposlene na EU projektima </w:t>
      </w:r>
      <w:r w:rsidR="005A5525" w:rsidRPr="00721937">
        <w:rPr>
          <w:rFonts w:asciiTheme="minorHAnsi" w:hAnsiTheme="minorHAnsi" w:cstheme="minorHAnsi"/>
          <w:color w:val="000000" w:themeColor="text1"/>
        </w:rPr>
        <w:t>6</w:t>
      </w:r>
      <w:r w:rsidR="00721937" w:rsidRPr="00721937">
        <w:rPr>
          <w:rFonts w:asciiTheme="minorHAnsi" w:hAnsiTheme="minorHAnsi" w:cstheme="minorHAnsi"/>
          <w:color w:val="000000" w:themeColor="text1"/>
        </w:rPr>
        <w:t>3.546,74</w:t>
      </w:r>
      <w:r w:rsidR="008B1AF3" w:rsidRPr="00721937">
        <w:rPr>
          <w:rFonts w:asciiTheme="minorHAnsi" w:hAnsiTheme="minorHAnsi" w:cstheme="minorHAnsi"/>
          <w:color w:val="000000" w:themeColor="text1"/>
        </w:rPr>
        <w:t xml:space="preserve"> €</w:t>
      </w:r>
      <w:r w:rsidR="00912588" w:rsidRPr="00721937">
        <w:rPr>
          <w:rFonts w:asciiTheme="minorHAnsi" w:hAnsiTheme="minorHAnsi" w:cstheme="minorHAnsi"/>
          <w:color w:val="000000" w:themeColor="text1"/>
        </w:rPr>
        <w:t xml:space="preserve"> te na rashode za proračunske </w:t>
      </w:r>
      <w:r w:rsidR="00912588" w:rsidRPr="004977C4">
        <w:rPr>
          <w:rFonts w:asciiTheme="minorHAnsi" w:hAnsiTheme="minorHAnsi" w:cstheme="minorHAnsi"/>
          <w:color w:val="000000" w:themeColor="text1"/>
        </w:rPr>
        <w:t xml:space="preserve">korisnike </w:t>
      </w:r>
      <w:r w:rsidR="003E6816" w:rsidRPr="004977C4">
        <w:rPr>
          <w:rFonts w:asciiTheme="minorHAnsi" w:hAnsiTheme="minorHAnsi" w:cstheme="minorHAnsi"/>
          <w:color w:val="000000" w:themeColor="text1"/>
        </w:rPr>
        <w:lastRenderedPageBreak/>
        <w:t>3.011.721</w:t>
      </w:r>
      <w:r w:rsidR="003E6816" w:rsidRPr="003E6816">
        <w:rPr>
          <w:rFonts w:asciiTheme="minorHAnsi" w:hAnsiTheme="minorHAnsi" w:cstheme="minorHAnsi"/>
          <w:color w:val="000000" w:themeColor="text1"/>
        </w:rPr>
        <w:t xml:space="preserve">,46 </w:t>
      </w:r>
      <w:r w:rsidR="00D349BC" w:rsidRPr="003E6816">
        <w:rPr>
          <w:rFonts w:asciiTheme="minorHAnsi" w:hAnsiTheme="minorHAnsi" w:cstheme="minorHAnsi"/>
          <w:color w:val="000000" w:themeColor="text1"/>
        </w:rPr>
        <w:t>€</w:t>
      </w:r>
      <w:r w:rsidR="004F634F" w:rsidRPr="003E6816">
        <w:rPr>
          <w:rFonts w:asciiTheme="minorHAnsi" w:hAnsiTheme="minorHAnsi" w:cstheme="minorHAnsi"/>
          <w:color w:val="000000" w:themeColor="text1"/>
        </w:rPr>
        <w:t xml:space="preserve"> (ustanove u školstvu za EU projekt Zajedno možemo sve, produženi boravak u OŠ Župa, Cavtat, Gruda i Slano, javne ustanove, domove za starije i nemoćne osobe i na zdravstvene ustanove po programu ustanova u zdravstvu iznad standarda).</w:t>
      </w:r>
      <w:r w:rsidR="00D63D77" w:rsidRPr="003E6816">
        <w:rPr>
          <w:rFonts w:asciiTheme="minorHAnsi" w:hAnsiTheme="minorHAnsi" w:cstheme="minorHAnsi"/>
          <w:color w:val="000000" w:themeColor="text1"/>
        </w:rPr>
        <w:t xml:space="preserve">     </w:t>
      </w:r>
    </w:p>
    <w:p w14:paraId="1CB87047" w14:textId="77777777" w:rsidR="001B4427" w:rsidRPr="003E6816" w:rsidRDefault="001B4427" w:rsidP="00183CAC">
      <w:pPr>
        <w:jc w:val="both"/>
        <w:rPr>
          <w:rFonts w:asciiTheme="minorHAnsi" w:hAnsiTheme="minorHAnsi" w:cstheme="minorHAnsi"/>
          <w:color w:val="000000" w:themeColor="text1"/>
        </w:rPr>
      </w:pPr>
    </w:p>
    <w:p w14:paraId="2C15E423" w14:textId="3C579A2E" w:rsidR="00875979" w:rsidRPr="000D2CB6" w:rsidRDefault="001B4427" w:rsidP="00183CAC">
      <w:pPr>
        <w:jc w:val="both"/>
        <w:rPr>
          <w:rFonts w:asciiTheme="minorHAnsi" w:hAnsiTheme="minorHAnsi" w:cstheme="minorHAnsi"/>
          <w:color w:val="000000" w:themeColor="text1"/>
        </w:rPr>
      </w:pPr>
      <w:r w:rsidRPr="00395740">
        <w:rPr>
          <w:rFonts w:asciiTheme="minorHAnsi" w:hAnsiTheme="minorHAnsi" w:cstheme="minorHAnsi"/>
          <w:color w:val="000000" w:themeColor="text1"/>
        </w:rPr>
        <w:t xml:space="preserve">Materijalni rashodi </w:t>
      </w:r>
      <w:r w:rsidR="008F0580" w:rsidRPr="00395740">
        <w:rPr>
          <w:rFonts w:asciiTheme="minorHAnsi" w:hAnsiTheme="minorHAnsi" w:cstheme="minorHAnsi"/>
          <w:color w:val="000000" w:themeColor="text1"/>
        </w:rPr>
        <w:t>za</w:t>
      </w:r>
      <w:r w:rsidRPr="00395740">
        <w:rPr>
          <w:rFonts w:asciiTheme="minorHAnsi" w:hAnsiTheme="minorHAnsi" w:cstheme="minorHAnsi"/>
          <w:color w:val="000000" w:themeColor="text1"/>
        </w:rPr>
        <w:t xml:space="preserve"> razdoblj</w:t>
      </w:r>
      <w:r w:rsidR="008F0580" w:rsidRPr="00395740">
        <w:rPr>
          <w:rFonts w:asciiTheme="minorHAnsi" w:hAnsiTheme="minorHAnsi" w:cstheme="minorHAnsi"/>
          <w:color w:val="000000" w:themeColor="text1"/>
        </w:rPr>
        <w:t>e</w:t>
      </w:r>
      <w:r w:rsidRPr="00395740">
        <w:rPr>
          <w:rFonts w:asciiTheme="minorHAnsi" w:hAnsiTheme="minorHAnsi" w:cstheme="minorHAnsi"/>
          <w:color w:val="000000" w:themeColor="text1"/>
        </w:rPr>
        <w:t xml:space="preserve"> </w:t>
      </w:r>
      <w:r w:rsidR="008F0580" w:rsidRPr="00395740">
        <w:rPr>
          <w:rFonts w:asciiTheme="minorHAnsi" w:hAnsiTheme="minorHAnsi" w:cstheme="minorHAnsi"/>
          <w:color w:val="000000" w:themeColor="text1"/>
        </w:rPr>
        <w:t xml:space="preserve">siječanj-lipanj </w:t>
      </w:r>
      <w:r w:rsidRPr="00395740">
        <w:rPr>
          <w:rFonts w:asciiTheme="minorHAnsi" w:hAnsiTheme="minorHAnsi" w:cstheme="minorHAnsi"/>
          <w:color w:val="000000" w:themeColor="text1"/>
        </w:rPr>
        <w:t>202</w:t>
      </w:r>
      <w:r w:rsidR="004977C4" w:rsidRPr="00395740">
        <w:rPr>
          <w:rFonts w:asciiTheme="minorHAnsi" w:hAnsiTheme="minorHAnsi" w:cstheme="minorHAnsi"/>
          <w:color w:val="000000" w:themeColor="text1"/>
        </w:rPr>
        <w:t>5</w:t>
      </w:r>
      <w:r w:rsidRPr="00395740">
        <w:rPr>
          <w:rFonts w:asciiTheme="minorHAnsi" w:hAnsiTheme="minorHAnsi" w:cstheme="minorHAnsi"/>
          <w:color w:val="000000" w:themeColor="text1"/>
        </w:rPr>
        <w:t xml:space="preserve">. godine ostvareni su u iznosu od </w:t>
      </w:r>
      <w:r w:rsidR="00395740" w:rsidRPr="00395740">
        <w:rPr>
          <w:rFonts w:asciiTheme="minorHAnsi" w:hAnsiTheme="minorHAnsi" w:cstheme="minorHAnsi"/>
          <w:color w:val="000000" w:themeColor="text1"/>
        </w:rPr>
        <w:t>5.709.367,34</w:t>
      </w:r>
      <w:r w:rsidR="008F0580" w:rsidRPr="00395740">
        <w:rPr>
          <w:rFonts w:asciiTheme="minorHAnsi" w:hAnsiTheme="minorHAnsi" w:cstheme="minorHAnsi"/>
          <w:color w:val="000000" w:themeColor="text1"/>
        </w:rPr>
        <w:t xml:space="preserve"> €</w:t>
      </w:r>
      <w:r w:rsidRPr="00395740">
        <w:rPr>
          <w:rFonts w:asciiTheme="minorHAnsi" w:hAnsiTheme="minorHAnsi" w:cstheme="minorHAnsi"/>
          <w:color w:val="000000" w:themeColor="text1"/>
        </w:rPr>
        <w:t xml:space="preserve"> što predstavlja </w:t>
      </w:r>
      <w:r w:rsidR="00AA1FEB" w:rsidRPr="00395740">
        <w:rPr>
          <w:rFonts w:asciiTheme="minorHAnsi" w:hAnsiTheme="minorHAnsi" w:cstheme="minorHAnsi"/>
          <w:color w:val="000000" w:themeColor="text1"/>
        </w:rPr>
        <w:t>3</w:t>
      </w:r>
      <w:r w:rsidR="00395740" w:rsidRPr="00395740">
        <w:rPr>
          <w:rFonts w:asciiTheme="minorHAnsi" w:hAnsiTheme="minorHAnsi" w:cstheme="minorHAnsi"/>
          <w:color w:val="000000" w:themeColor="text1"/>
        </w:rPr>
        <w:t>9,75</w:t>
      </w:r>
      <w:r w:rsidRPr="00395740">
        <w:rPr>
          <w:rFonts w:asciiTheme="minorHAnsi" w:hAnsiTheme="minorHAnsi" w:cstheme="minorHAnsi"/>
          <w:color w:val="000000" w:themeColor="text1"/>
        </w:rPr>
        <w:t xml:space="preserve">% planiranih sredstava i </w:t>
      </w:r>
      <w:r w:rsidR="00395740" w:rsidRPr="00395740">
        <w:rPr>
          <w:rFonts w:asciiTheme="minorHAnsi" w:hAnsiTheme="minorHAnsi" w:cstheme="minorHAnsi"/>
          <w:color w:val="000000" w:themeColor="text1"/>
        </w:rPr>
        <w:t>25,70</w:t>
      </w:r>
      <w:r w:rsidRPr="00395740">
        <w:rPr>
          <w:rFonts w:asciiTheme="minorHAnsi" w:hAnsiTheme="minorHAnsi" w:cstheme="minorHAnsi"/>
          <w:color w:val="000000" w:themeColor="text1"/>
        </w:rPr>
        <w:t xml:space="preserve">% </w:t>
      </w:r>
      <w:r w:rsidR="00395740" w:rsidRPr="00395740">
        <w:rPr>
          <w:rFonts w:asciiTheme="minorHAnsi" w:hAnsiTheme="minorHAnsi" w:cstheme="minorHAnsi"/>
          <w:color w:val="000000" w:themeColor="text1"/>
        </w:rPr>
        <w:t>više</w:t>
      </w:r>
      <w:r w:rsidRPr="00395740">
        <w:rPr>
          <w:rFonts w:asciiTheme="minorHAnsi" w:hAnsiTheme="minorHAnsi" w:cstheme="minorHAnsi"/>
          <w:color w:val="000000" w:themeColor="text1"/>
        </w:rPr>
        <w:t xml:space="preserve"> u odnosu ne prethodnu godinu</w:t>
      </w:r>
      <w:r w:rsidRPr="000D2CB6">
        <w:rPr>
          <w:rFonts w:asciiTheme="minorHAnsi" w:hAnsiTheme="minorHAnsi" w:cstheme="minorHAnsi"/>
          <w:color w:val="000000" w:themeColor="text1"/>
        </w:rPr>
        <w:t>.</w:t>
      </w:r>
      <w:r w:rsidR="00F71F0C" w:rsidRPr="000D2CB6">
        <w:rPr>
          <w:rFonts w:asciiTheme="minorHAnsi" w:hAnsiTheme="minorHAnsi" w:cstheme="minorHAnsi"/>
          <w:color w:val="000000" w:themeColor="text1"/>
        </w:rPr>
        <w:t xml:space="preserve"> Ovi rashodi odnose se prvenstveno na rashode vezane za obavljanje redovne aktivnosti upravnih tijela. </w:t>
      </w:r>
      <w:r w:rsidR="00875979" w:rsidRPr="000D2CB6">
        <w:rPr>
          <w:rFonts w:asciiTheme="minorHAnsi" w:hAnsiTheme="minorHAnsi" w:cstheme="minorHAnsi"/>
          <w:color w:val="000000" w:themeColor="text1"/>
        </w:rPr>
        <w:t>Materijalne rashode čine:</w:t>
      </w:r>
    </w:p>
    <w:p w14:paraId="2CCDB0D9" w14:textId="5AF3E913" w:rsidR="00875979" w:rsidRPr="000D2CB6" w:rsidRDefault="00875979">
      <w:pPr>
        <w:pStyle w:val="ListParagraph"/>
        <w:numPr>
          <w:ilvl w:val="0"/>
          <w:numId w:val="6"/>
        </w:numPr>
        <w:jc w:val="both"/>
        <w:rPr>
          <w:rFonts w:asciiTheme="minorHAnsi" w:hAnsiTheme="minorHAnsi" w:cstheme="minorHAnsi"/>
          <w:color w:val="000000" w:themeColor="text1"/>
        </w:rPr>
      </w:pPr>
      <w:r w:rsidRPr="000D2CB6">
        <w:rPr>
          <w:rFonts w:asciiTheme="minorHAnsi" w:hAnsiTheme="minorHAnsi" w:cstheme="minorHAnsi"/>
          <w:color w:val="000000" w:themeColor="text1"/>
        </w:rPr>
        <w:t xml:space="preserve">naknade troškova zaposlenima (službena putovanja, naknade za prijevoz na posao i s posla, stručno usavršavanje djelatnika) koje su izvršene </w:t>
      </w:r>
      <w:r w:rsidR="000D2CB6" w:rsidRPr="000D2CB6">
        <w:rPr>
          <w:rFonts w:asciiTheme="minorHAnsi" w:hAnsiTheme="minorHAnsi" w:cstheme="minorHAnsi"/>
          <w:color w:val="000000" w:themeColor="text1"/>
        </w:rPr>
        <w:t>2,95</w:t>
      </w:r>
      <w:r w:rsidRPr="000D2CB6">
        <w:rPr>
          <w:rFonts w:asciiTheme="minorHAnsi" w:hAnsiTheme="minorHAnsi" w:cstheme="minorHAnsi"/>
          <w:color w:val="000000" w:themeColor="text1"/>
        </w:rPr>
        <w:t xml:space="preserve">% više u odnosu na prethodnu godinu, </w:t>
      </w:r>
    </w:p>
    <w:p w14:paraId="22BA1943" w14:textId="0A02BE79" w:rsidR="00875979" w:rsidRPr="000D2CB6" w:rsidRDefault="00875979">
      <w:pPr>
        <w:pStyle w:val="ListParagraph"/>
        <w:numPr>
          <w:ilvl w:val="0"/>
          <w:numId w:val="6"/>
        </w:numPr>
        <w:jc w:val="both"/>
        <w:rPr>
          <w:rFonts w:asciiTheme="minorHAnsi" w:hAnsiTheme="minorHAnsi" w:cstheme="minorHAnsi"/>
          <w:color w:val="000000" w:themeColor="text1"/>
        </w:rPr>
      </w:pPr>
      <w:r w:rsidRPr="000D2CB6">
        <w:rPr>
          <w:rFonts w:asciiTheme="minorHAnsi" w:hAnsiTheme="minorHAnsi" w:cstheme="minorHAnsi"/>
          <w:color w:val="000000" w:themeColor="text1"/>
        </w:rPr>
        <w:t xml:space="preserve">rashodi za materijal (uredski i higijenski) i energiju koji su izvršeni </w:t>
      </w:r>
      <w:r w:rsidR="000D2CB6" w:rsidRPr="000D2CB6">
        <w:rPr>
          <w:rFonts w:asciiTheme="minorHAnsi" w:hAnsiTheme="minorHAnsi" w:cstheme="minorHAnsi"/>
          <w:color w:val="000000" w:themeColor="text1"/>
        </w:rPr>
        <w:t>19,33</w:t>
      </w:r>
      <w:r w:rsidRPr="000D2CB6">
        <w:rPr>
          <w:rFonts w:asciiTheme="minorHAnsi" w:hAnsiTheme="minorHAnsi" w:cstheme="minorHAnsi"/>
          <w:color w:val="000000" w:themeColor="text1"/>
        </w:rPr>
        <w:t xml:space="preserve">% </w:t>
      </w:r>
      <w:r w:rsidR="000D2CB6" w:rsidRPr="000D2CB6">
        <w:rPr>
          <w:rFonts w:asciiTheme="minorHAnsi" w:hAnsiTheme="minorHAnsi" w:cstheme="minorHAnsi"/>
          <w:color w:val="000000" w:themeColor="text1"/>
        </w:rPr>
        <w:t>viš</w:t>
      </w:r>
      <w:r w:rsidRPr="000D2CB6">
        <w:rPr>
          <w:rFonts w:asciiTheme="minorHAnsi" w:hAnsiTheme="minorHAnsi" w:cstheme="minorHAnsi"/>
          <w:color w:val="000000" w:themeColor="text1"/>
        </w:rPr>
        <w:t>e u odnosu na prethodnu godinu,</w:t>
      </w:r>
    </w:p>
    <w:p w14:paraId="4720B332" w14:textId="3678FAE7" w:rsidR="0073225D" w:rsidRPr="000D2CB6" w:rsidRDefault="00875979">
      <w:pPr>
        <w:pStyle w:val="ListParagraph"/>
        <w:numPr>
          <w:ilvl w:val="0"/>
          <w:numId w:val="6"/>
        </w:numPr>
        <w:jc w:val="both"/>
        <w:rPr>
          <w:rFonts w:asciiTheme="minorHAnsi" w:hAnsiTheme="minorHAnsi" w:cstheme="minorHAnsi"/>
          <w:color w:val="000000" w:themeColor="text1"/>
        </w:rPr>
      </w:pPr>
      <w:r w:rsidRPr="000D2CB6">
        <w:rPr>
          <w:rFonts w:asciiTheme="minorHAnsi" w:hAnsiTheme="minorHAnsi" w:cstheme="minorHAnsi"/>
          <w:color w:val="000000" w:themeColor="text1"/>
        </w:rPr>
        <w:t>rashodi za usluge su izvršeni</w:t>
      </w:r>
      <w:r w:rsidR="00AA1FEB" w:rsidRPr="000D2CB6">
        <w:rPr>
          <w:rFonts w:asciiTheme="minorHAnsi" w:hAnsiTheme="minorHAnsi" w:cstheme="minorHAnsi"/>
          <w:color w:val="000000" w:themeColor="text1"/>
        </w:rPr>
        <w:t xml:space="preserve"> </w:t>
      </w:r>
      <w:r w:rsidR="000D2CB6" w:rsidRPr="000D2CB6">
        <w:rPr>
          <w:rFonts w:asciiTheme="minorHAnsi" w:hAnsiTheme="minorHAnsi" w:cstheme="minorHAnsi"/>
          <w:color w:val="000000" w:themeColor="text1"/>
        </w:rPr>
        <w:t>26,78</w:t>
      </w:r>
      <w:r w:rsidR="00AA1FEB" w:rsidRPr="000D2CB6">
        <w:rPr>
          <w:rFonts w:asciiTheme="minorHAnsi" w:hAnsiTheme="minorHAnsi" w:cstheme="minorHAnsi"/>
          <w:color w:val="000000" w:themeColor="text1"/>
        </w:rPr>
        <w:t>%</w:t>
      </w:r>
      <w:r w:rsidR="000D2CB6" w:rsidRPr="000D2CB6">
        <w:rPr>
          <w:rFonts w:asciiTheme="minorHAnsi" w:hAnsiTheme="minorHAnsi" w:cstheme="minorHAnsi"/>
          <w:color w:val="000000" w:themeColor="text1"/>
        </w:rPr>
        <w:t xml:space="preserve"> više</w:t>
      </w:r>
      <w:r w:rsidR="00AA1FEB" w:rsidRPr="000D2CB6">
        <w:rPr>
          <w:rFonts w:asciiTheme="minorHAnsi" w:hAnsiTheme="minorHAnsi" w:cstheme="minorHAnsi"/>
          <w:color w:val="000000" w:themeColor="text1"/>
        </w:rPr>
        <w:t xml:space="preserve"> u odnosu na prethodnu godinu</w:t>
      </w:r>
      <w:r w:rsidRPr="000D2CB6">
        <w:rPr>
          <w:rFonts w:asciiTheme="minorHAnsi" w:hAnsiTheme="minorHAnsi" w:cstheme="minorHAnsi"/>
          <w:color w:val="000000" w:themeColor="text1"/>
        </w:rPr>
        <w:t>, a odnose se na usluge tekućeg i investicijskog održavanja, usluge promidžbe i informiranja</w:t>
      </w:r>
      <w:r w:rsidR="006F5A85" w:rsidRPr="000D2CB6">
        <w:rPr>
          <w:rFonts w:asciiTheme="minorHAnsi" w:hAnsiTheme="minorHAnsi" w:cstheme="minorHAnsi"/>
          <w:color w:val="000000" w:themeColor="text1"/>
        </w:rPr>
        <w:t>, zdravstvene usluge, intelektualne usluge i računalne usluge,</w:t>
      </w:r>
    </w:p>
    <w:p w14:paraId="21E569E4" w14:textId="77777777" w:rsidR="0073225D" w:rsidRPr="000D2CB6" w:rsidRDefault="0073225D">
      <w:pPr>
        <w:pStyle w:val="ListParagraph"/>
        <w:numPr>
          <w:ilvl w:val="0"/>
          <w:numId w:val="6"/>
        </w:numPr>
        <w:jc w:val="both"/>
        <w:rPr>
          <w:rFonts w:asciiTheme="minorHAnsi" w:hAnsiTheme="minorHAnsi" w:cstheme="minorHAnsi"/>
          <w:color w:val="000000" w:themeColor="text1"/>
        </w:rPr>
      </w:pPr>
      <w:r w:rsidRPr="000D2CB6">
        <w:rPr>
          <w:rFonts w:asciiTheme="minorHAnsi" w:hAnsiTheme="minorHAnsi" w:cstheme="minorHAnsi"/>
          <w:color w:val="000000" w:themeColor="text1"/>
        </w:rPr>
        <w:t>naknade troškova osobama izvan radnog odnosa odnose se na troškove službenih putovanja osoba koje nisu zaposlenici Županije i</w:t>
      </w:r>
    </w:p>
    <w:p w14:paraId="20F9F53C" w14:textId="77777777" w:rsidR="00922374" w:rsidRPr="000D2CB6" w:rsidRDefault="0073225D">
      <w:pPr>
        <w:pStyle w:val="ListParagraph"/>
        <w:numPr>
          <w:ilvl w:val="0"/>
          <w:numId w:val="6"/>
        </w:numPr>
        <w:jc w:val="both"/>
        <w:rPr>
          <w:rFonts w:asciiTheme="minorHAnsi" w:hAnsiTheme="minorHAnsi" w:cstheme="minorHAnsi"/>
          <w:color w:val="000000" w:themeColor="text1"/>
        </w:rPr>
      </w:pPr>
      <w:r w:rsidRPr="000D2CB6">
        <w:rPr>
          <w:rFonts w:asciiTheme="minorHAnsi" w:hAnsiTheme="minorHAnsi" w:cstheme="minorHAnsi"/>
          <w:color w:val="000000" w:themeColor="text1"/>
        </w:rPr>
        <w:t xml:space="preserve">ostali nespomenuti rashodi poslovanja od kojih su najznačajnije naknade vijećnicima, premije osiguranja imovine i djelatnika, protokolarni rashodi, </w:t>
      </w:r>
      <w:r w:rsidR="00276D2A" w:rsidRPr="000D2CB6">
        <w:rPr>
          <w:rFonts w:asciiTheme="minorHAnsi" w:hAnsiTheme="minorHAnsi" w:cstheme="minorHAnsi"/>
          <w:color w:val="000000" w:themeColor="text1"/>
        </w:rPr>
        <w:t>članarine, naknade članovima povjerenstava</w:t>
      </w:r>
    </w:p>
    <w:p w14:paraId="6CA11FEC" w14:textId="77777777" w:rsidR="00922374" w:rsidRPr="004E3B38" w:rsidRDefault="00922374" w:rsidP="00922374">
      <w:pPr>
        <w:jc w:val="both"/>
        <w:rPr>
          <w:rFonts w:asciiTheme="minorHAnsi" w:hAnsiTheme="minorHAnsi" w:cstheme="minorHAnsi"/>
          <w:color w:val="FF0000"/>
        </w:rPr>
      </w:pPr>
    </w:p>
    <w:p w14:paraId="14728E50" w14:textId="4D95494E" w:rsidR="00922374" w:rsidRPr="001B52F0" w:rsidRDefault="00922374" w:rsidP="00922374">
      <w:pPr>
        <w:jc w:val="both"/>
        <w:rPr>
          <w:rFonts w:asciiTheme="minorHAnsi" w:hAnsiTheme="minorHAnsi" w:cstheme="minorHAnsi"/>
          <w:color w:val="000000" w:themeColor="text1"/>
        </w:rPr>
      </w:pPr>
      <w:r w:rsidRPr="001B52F0">
        <w:rPr>
          <w:rFonts w:asciiTheme="minorHAnsi" w:hAnsiTheme="minorHAnsi" w:cstheme="minorHAnsi"/>
          <w:color w:val="000000" w:themeColor="text1"/>
        </w:rPr>
        <w:t xml:space="preserve">Financijski rashodi izvršeni su u iznosu od </w:t>
      </w:r>
      <w:r w:rsidR="001B52F0" w:rsidRPr="001B52F0">
        <w:rPr>
          <w:rFonts w:asciiTheme="minorHAnsi" w:hAnsiTheme="minorHAnsi" w:cstheme="minorHAnsi"/>
          <w:color w:val="000000" w:themeColor="text1"/>
        </w:rPr>
        <w:t>26.263,32</w:t>
      </w:r>
      <w:r w:rsidR="008817C4" w:rsidRPr="001B52F0">
        <w:rPr>
          <w:rFonts w:asciiTheme="minorHAnsi" w:hAnsiTheme="minorHAnsi" w:cstheme="minorHAnsi"/>
          <w:color w:val="000000" w:themeColor="text1"/>
        </w:rPr>
        <w:t xml:space="preserve"> €</w:t>
      </w:r>
      <w:r w:rsidRPr="001B52F0">
        <w:rPr>
          <w:rFonts w:asciiTheme="minorHAnsi" w:hAnsiTheme="minorHAnsi" w:cstheme="minorHAnsi"/>
          <w:color w:val="000000" w:themeColor="text1"/>
        </w:rPr>
        <w:t>, a odnose se na bankarske usluge, usluge platnog prometa, negativne tečajne razlike i zatezne kamate.</w:t>
      </w:r>
      <w:r w:rsidR="005451E1" w:rsidRPr="001B52F0">
        <w:rPr>
          <w:rFonts w:asciiTheme="minorHAnsi" w:hAnsiTheme="minorHAnsi" w:cstheme="minorHAnsi"/>
          <w:color w:val="000000" w:themeColor="text1"/>
        </w:rPr>
        <w:t xml:space="preserve"> </w:t>
      </w:r>
    </w:p>
    <w:p w14:paraId="3073E8A2" w14:textId="77777777" w:rsidR="00922374" w:rsidRPr="001B52F0" w:rsidRDefault="00922374" w:rsidP="00922374">
      <w:pPr>
        <w:jc w:val="both"/>
        <w:rPr>
          <w:rFonts w:asciiTheme="minorHAnsi" w:hAnsiTheme="minorHAnsi" w:cstheme="minorHAnsi"/>
          <w:color w:val="000000" w:themeColor="text1"/>
        </w:rPr>
      </w:pPr>
    </w:p>
    <w:p w14:paraId="4BCDA7DA" w14:textId="77777777" w:rsidR="009F0956" w:rsidRPr="009F0956" w:rsidRDefault="00D32CBF" w:rsidP="009F0956">
      <w:pPr>
        <w:jc w:val="both"/>
        <w:rPr>
          <w:rFonts w:asciiTheme="minorHAnsi" w:eastAsiaTheme="minorEastAsia" w:hAnsiTheme="minorHAnsi" w:cstheme="minorHAnsi"/>
          <w:color w:val="000000" w:themeColor="text1"/>
          <w:szCs w:val="22"/>
          <w:lang w:eastAsia="hr-HR"/>
        </w:rPr>
      </w:pPr>
      <w:r w:rsidRPr="009F0956">
        <w:rPr>
          <w:rFonts w:asciiTheme="minorHAnsi" w:hAnsiTheme="minorHAnsi" w:cstheme="minorHAnsi"/>
          <w:color w:val="000000" w:themeColor="text1"/>
        </w:rPr>
        <w:t xml:space="preserve">Subvencije su izvršene </w:t>
      </w:r>
      <w:r w:rsidR="001B52F0" w:rsidRPr="009F0956">
        <w:rPr>
          <w:rFonts w:asciiTheme="minorHAnsi" w:hAnsiTheme="minorHAnsi" w:cstheme="minorHAnsi"/>
          <w:color w:val="000000" w:themeColor="text1"/>
        </w:rPr>
        <w:t>11,93</w:t>
      </w:r>
      <w:r w:rsidR="00101A75" w:rsidRPr="009F0956">
        <w:rPr>
          <w:rFonts w:asciiTheme="minorHAnsi" w:hAnsiTheme="minorHAnsi" w:cstheme="minorHAnsi"/>
          <w:color w:val="000000" w:themeColor="text1"/>
        </w:rPr>
        <w:t xml:space="preserve">% više u odnosu na prethodnu godinu i ostvarene su  u iznosu od </w:t>
      </w:r>
      <w:r w:rsidR="001B52F0" w:rsidRPr="009F0956">
        <w:rPr>
          <w:rFonts w:asciiTheme="minorHAnsi" w:hAnsiTheme="minorHAnsi" w:cstheme="minorHAnsi"/>
          <w:color w:val="000000" w:themeColor="text1"/>
        </w:rPr>
        <w:t>191.949,81</w:t>
      </w:r>
      <w:r w:rsidR="00101A75" w:rsidRPr="009F0956">
        <w:rPr>
          <w:rFonts w:asciiTheme="minorHAnsi" w:hAnsiTheme="minorHAnsi" w:cstheme="minorHAnsi"/>
          <w:color w:val="000000" w:themeColor="text1"/>
        </w:rPr>
        <w:t xml:space="preserve"> €, a odnose se na</w:t>
      </w:r>
      <w:r w:rsidR="00AB198D" w:rsidRPr="009F0956">
        <w:rPr>
          <w:rFonts w:asciiTheme="minorHAnsi" w:hAnsiTheme="minorHAnsi" w:cstheme="minorHAnsi"/>
          <w:color w:val="000000" w:themeColor="text1"/>
        </w:rPr>
        <w:t xml:space="preserve"> na subvenciju Centru za poduzetništvo u iznosu od </w:t>
      </w:r>
      <w:r w:rsidR="009F0956" w:rsidRPr="009F0956">
        <w:rPr>
          <w:rFonts w:asciiTheme="minorHAnsi" w:hAnsiTheme="minorHAnsi" w:cstheme="minorHAnsi"/>
          <w:color w:val="000000" w:themeColor="text1"/>
        </w:rPr>
        <w:t>77.035,00</w:t>
      </w:r>
      <w:r w:rsidR="00AB198D" w:rsidRPr="009F0956">
        <w:rPr>
          <w:rFonts w:asciiTheme="minorHAnsi" w:hAnsiTheme="minorHAnsi" w:cstheme="minorHAnsi"/>
          <w:color w:val="000000" w:themeColor="text1"/>
        </w:rPr>
        <w:t xml:space="preserve"> €, Agenciji za gospodarenje otpadom u iznosu od </w:t>
      </w:r>
      <w:r w:rsidR="009F0956" w:rsidRPr="009F0956">
        <w:rPr>
          <w:rFonts w:asciiTheme="minorHAnsi" w:hAnsiTheme="minorHAnsi" w:cstheme="minorHAnsi"/>
          <w:color w:val="000000" w:themeColor="text1"/>
        </w:rPr>
        <w:t>67.214,81</w:t>
      </w:r>
      <w:r w:rsidR="00AB198D" w:rsidRPr="009F0956">
        <w:rPr>
          <w:rFonts w:asciiTheme="minorHAnsi" w:hAnsiTheme="minorHAnsi" w:cstheme="minorHAnsi"/>
          <w:color w:val="000000" w:themeColor="text1"/>
        </w:rPr>
        <w:t xml:space="preserve"> €,</w:t>
      </w:r>
      <w:r w:rsidR="009F0956" w:rsidRPr="009F0956">
        <w:rPr>
          <w:rFonts w:asciiTheme="minorHAnsi" w:hAnsiTheme="minorHAnsi" w:cstheme="minorHAnsi"/>
          <w:color w:val="000000" w:themeColor="text1"/>
        </w:rPr>
        <w:t xml:space="preserve"> </w:t>
      </w:r>
      <w:r w:rsidR="00AB198D" w:rsidRPr="009F0956">
        <w:rPr>
          <w:rFonts w:asciiTheme="minorHAnsi" w:hAnsiTheme="minorHAnsi" w:cstheme="minorHAnsi"/>
          <w:color w:val="000000" w:themeColor="text1"/>
        </w:rPr>
        <w:t xml:space="preserve">Subvencije iz programa kulture u iznosu od </w:t>
      </w:r>
      <w:r w:rsidR="009F0956" w:rsidRPr="009F0956">
        <w:rPr>
          <w:rFonts w:asciiTheme="minorHAnsi" w:hAnsiTheme="minorHAnsi" w:cstheme="minorHAnsi"/>
          <w:color w:val="000000" w:themeColor="text1"/>
        </w:rPr>
        <w:t xml:space="preserve">8.962,49 </w:t>
      </w:r>
      <w:r w:rsidR="00AB198D" w:rsidRPr="009F0956">
        <w:rPr>
          <w:rFonts w:asciiTheme="minorHAnsi" w:hAnsiTheme="minorHAnsi" w:cstheme="minorHAnsi"/>
          <w:color w:val="000000" w:themeColor="text1"/>
        </w:rPr>
        <w:t xml:space="preserve"> €, </w:t>
      </w:r>
      <w:r w:rsidR="009F0956" w:rsidRPr="009F0956">
        <w:rPr>
          <w:rFonts w:asciiTheme="minorHAnsi" w:hAnsiTheme="minorHAnsi" w:cstheme="minorHAnsi"/>
          <w:color w:val="000000" w:themeColor="text1"/>
        </w:rPr>
        <w:t xml:space="preserve">iz programa Razvoj turizma  u iznosu od 8.200,00 </w:t>
      </w:r>
      <w:r w:rsidR="00AB198D" w:rsidRPr="009F0956">
        <w:rPr>
          <w:rFonts w:asciiTheme="minorHAnsi" w:hAnsiTheme="minorHAnsi" w:cstheme="minorHAnsi"/>
          <w:color w:val="000000" w:themeColor="text1"/>
        </w:rPr>
        <w:t xml:space="preserve">a ostatak </w:t>
      </w:r>
      <w:r w:rsidR="009F0956" w:rsidRPr="009F0956">
        <w:rPr>
          <w:rFonts w:asciiTheme="minorHAnsi" w:hAnsiTheme="minorHAnsi" w:cstheme="minorHAnsi"/>
          <w:color w:val="000000" w:themeColor="text1"/>
        </w:rPr>
        <w:t xml:space="preserve">od 30.537,51 € </w:t>
      </w:r>
      <w:r w:rsidR="00AB198D" w:rsidRPr="009F0956">
        <w:rPr>
          <w:rFonts w:asciiTheme="minorHAnsi" w:hAnsiTheme="minorHAnsi" w:cstheme="minorHAnsi"/>
          <w:color w:val="000000" w:themeColor="text1"/>
        </w:rPr>
        <w:t xml:space="preserve">se odnosi na subvencioniranje kamata za </w:t>
      </w:r>
      <w:r w:rsidR="009F0956" w:rsidRPr="009F0956">
        <w:rPr>
          <w:rFonts w:asciiTheme="minorHAnsi" w:eastAsiaTheme="minorEastAsia" w:hAnsiTheme="minorHAnsi" w:cstheme="minorHAnsi"/>
          <w:color w:val="000000" w:themeColor="text1"/>
          <w:szCs w:val="22"/>
          <w:lang w:eastAsia="hr-HR"/>
        </w:rPr>
        <w:t>IV. kvartala 2024. godine i I. kvartal 2025 godine i to po programima: HAMAG BICRO, SKOR, POTICAJ 2014., 2022., i 2025-2027., POČETNIK 2011., RAZVOJ 2015., i 2017 I OBRTNA SREDSTVA 2022.</w:t>
      </w:r>
    </w:p>
    <w:p w14:paraId="26782CA8" w14:textId="77777777" w:rsidR="00AB198D" w:rsidRPr="004E3B38" w:rsidRDefault="00AB198D" w:rsidP="00034D30">
      <w:pPr>
        <w:jc w:val="both"/>
        <w:rPr>
          <w:rFonts w:asciiTheme="minorHAnsi" w:hAnsiTheme="minorHAnsi" w:cstheme="minorHAnsi"/>
          <w:color w:val="FF0000"/>
        </w:rPr>
      </w:pPr>
    </w:p>
    <w:p w14:paraId="2A5C535E" w14:textId="1D012DCE" w:rsidR="00951D1E" w:rsidRPr="00AE2F2B" w:rsidRDefault="005E4791" w:rsidP="00951D1E">
      <w:pPr>
        <w:jc w:val="both"/>
        <w:rPr>
          <w:rFonts w:asciiTheme="minorHAnsi" w:hAnsiTheme="minorHAnsi" w:cstheme="minorHAnsi"/>
          <w:color w:val="000000" w:themeColor="text1"/>
        </w:rPr>
      </w:pPr>
      <w:r w:rsidRPr="00AE2F2B">
        <w:rPr>
          <w:rFonts w:asciiTheme="minorHAnsi" w:hAnsiTheme="minorHAnsi" w:cstheme="minorHAnsi"/>
          <w:color w:val="000000" w:themeColor="text1"/>
        </w:rPr>
        <w:t xml:space="preserve">Pomoći dane u inozemstvo i unutar općeg proračuna izvršene su u iznosu od </w:t>
      </w:r>
      <w:r w:rsidR="00AE2F2B" w:rsidRPr="00AE2F2B">
        <w:rPr>
          <w:rFonts w:asciiTheme="minorHAnsi" w:hAnsiTheme="minorHAnsi" w:cstheme="minorHAnsi"/>
          <w:color w:val="000000" w:themeColor="text1"/>
        </w:rPr>
        <w:t>3.304.005,47</w:t>
      </w:r>
      <w:r w:rsidR="00A0070D" w:rsidRPr="00AE2F2B">
        <w:rPr>
          <w:rFonts w:asciiTheme="minorHAnsi" w:hAnsiTheme="minorHAnsi" w:cstheme="minorHAnsi"/>
          <w:color w:val="000000" w:themeColor="text1"/>
        </w:rPr>
        <w:t xml:space="preserve"> €</w:t>
      </w:r>
      <w:r w:rsidR="00951D1E" w:rsidRPr="00AE2F2B">
        <w:rPr>
          <w:rFonts w:asciiTheme="minorHAnsi" w:hAnsiTheme="minorHAnsi" w:cstheme="minorHAnsi"/>
          <w:color w:val="000000" w:themeColor="text1"/>
        </w:rPr>
        <w:t xml:space="preserve">. Pomoći su raspoređene za slijedeće namijene: </w:t>
      </w:r>
    </w:p>
    <w:p w14:paraId="63484D4B" w14:textId="77777777" w:rsidR="00060BC9" w:rsidRPr="00060BC9" w:rsidRDefault="00951D1E">
      <w:pPr>
        <w:pStyle w:val="ListParagraph"/>
        <w:numPr>
          <w:ilvl w:val="0"/>
          <w:numId w:val="10"/>
        </w:numPr>
        <w:jc w:val="both"/>
        <w:rPr>
          <w:rFonts w:asciiTheme="minorHAnsi" w:hAnsiTheme="minorHAnsi" w:cstheme="minorHAnsi"/>
          <w:color w:val="000000" w:themeColor="text1"/>
        </w:rPr>
      </w:pPr>
      <w:r w:rsidRPr="00060BC9">
        <w:rPr>
          <w:rFonts w:asciiTheme="minorHAnsi" w:hAnsiTheme="minorHAnsi" w:cstheme="minorHAnsi"/>
          <w:color w:val="000000" w:themeColor="text1"/>
        </w:rPr>
        <w:t xml:space="preserve">iznosu od </w:t>
      </w:r>
      <w:r w:rsidR="00060BC9" w:rsidRPr="00060BC9">
        <w:rPr>
          <w:rFonts w:asciiTheme="minorHAnsi" w:hAnsiTheme="minorHAnsi" w:cstheme="minorHAnsi"/>
          <w:color w:val="000000" w:themeColor="text1"/>
        </w:rPr>
        <w:t>158.230,51</w:t>
      </w:r>
      <w:r w:rsidRPr="00060BC9">
        <w:rPr>
          <w:rFonts w:asciiTheme="minorHAnsi" w:hAnsiTheme="minorHAnsi" w:cstheme="minorHAnsi"/>
          <w:color w:val="000000" w:themeColor="text1"/>
        </w:rPr>
        <w:t xml:space="preserve"> € odnosi se na pomoć</w:t>
      </w:r>
      <w:r w:rsidR="00060BC9" w:rsidRPr="00060BC9">
        <w:rPr>
          <w:rFonts w:asciiTheme="minorHAnsi" w:hAnsiTheme="minorHAnsi" w:cstheme="minorHAnsi"/>
          <w:color w:val="000000" w:themeColor="text1"/>
        </w:rPr>
        <w:t xml:space="preserve"> općini Konavle za izgradnju i opremanje škole Cavtat  </w:t>
      </w:r>
    </w:p>
    <w:p w14:paraId="1A6A62C0" w14:textId="583E2618" w:rsidR="00951D1E" w:rsidRPr="00060BC9" w:rsidRDefault="00060BC9">
      <w:pPr>
        <w:pStyle w:val="ListParagraph"/>
        <w:numPr>
          <w:ilvl w:val="0"/>
          <w:numId w:val="10"/>
        </w:numPr>
        <w:jc w:val="both"/>
        <w:rPr>
          <w:rFonts w:asciiTheme="minorHAnsi" w:hAnsiTheme="minorHAnsi" w:cstheme="minorHAnsi"/>
          <w:color w:val="000000" w:themeColor="text1"/>
        </w:rPr>
      </w:pPr>
      <w:r w:rsidRPr="00060BC9">
        <w:rPr>
          <w:rFonts w:asciiTheme="minorHAnsi" w:hAnsiTheme="minorHAnsi" w:cstheme="minorHAnsi"/>
          <w:color w:val="000000" w:themeColor="text1"/>
        </w:rPr>
        <w:t>iznos</w:t>
      </w:r>
      <w:r w:rsidR="00951D1E" w:rsidRPr="00060BC9">
        <w:rPr>
          <w:rFonts w:asciiTheme="minorHAnsi" w:hAnsiTheme="minorHAnsi" w:cstheme="minorHAnsi"/>
          <w:color w:val="000000" w:themeColor="text1"/>
        </w:rPr>
        <w:t xml:space="preserve"> od </w:t>
      </w:r>
      <w:r w:rsidR="008A096F" w:rsidRPr="00060BC9">
        <w:rPr>
          <w:rFonts w:asciiTheme="minorHAnsi" w:hAnsiTheme="minorHAnsi" w:cstheme="minorHAnsi"/>
          <w:color w:val="000000" w:themeColor="text1"/>
        </w:rPr>
        <w:t>16.960,00</w:t>
      </w:r>
      <w:r w:rsidR="00951D1E" w:rsidRPr="00060BC9">
        <w:rPr>
          <w:rFonts w:asciiTheme="minorHAnsi" w:hAnsiTheme="minorHAnsi" w:cstheme="minorHAnsi"/>
          <w:color w:val="000000" w:themeColor="text1"/>
        </w:rPr>
        <w:t xml:space="preserve"> € odnosi se na pomoći gradovima i općinama iz programa kulture za financiranje raznih programa</w:t>
      </w:r>
    </w:p>
    <w:p w14:paraId="7E5B1878" w14:textId="187221E0" w:rsidR="00951D1E" w:rsidRPr="008A096F" w:rsidRDefault="00951D1E">
      <w:pPr>
        <w:pStyle w:val="ListParagraph"/>
        <w:numPr>
          <w:ilvl w:val="0"/>
          <w:numId w:val="10"/>
        </w:numPr>
        <w:jc w:val="both"/>
        <w:rPr>
          <w:rFonts w:asciiTheme="minorHAnsi" w:hAnsiTheme="minorHAnsi" w:cstheme="minorHAnsi"/>
          <w:color w:val="000000" w:themeColor="text1"/>
        </w:rPr>
      </w:pPr>
      <w:r w:rsidRPr="008A096F">
        <w:rPr>
          <w:rFonts w:asciiTheme="minorHAnsi" w:hAnsiTheme="minorHAnsi" w:cstheme="minorHAnsi"/>
          <w:color w:val="000000" w:themeColor="text1"/>
        </w:rPr>
        <w:t>iznos od</w:t>
      </w:r>
      <w:r w:rsidR="006C1A1D" w:rsidRPr="008A096F">
        <w:rPr>
          <w:rFonts w:asciiTheme="minorHAnsi" w:hAnsiTheme="minorHAnsi" w:cstheme="minorHAnsi"/>
          <w:color w:val="000000" w:themeColor="text1"/>
        </w:rPr>
        <w:t xml:space="preserve"> </w:t>
      </w:r>
      <w:r w:rsidR="008A096F" w:rsidRPr="008A096F">
        <w:rPr>
          <w:rFonts w:asciiTheme="minorHAnsi" w:hAnsiTheme="minorHAnsi" w:cstheme="minorHAnsi"/>
          <w:color w:val="000000" w:themeColor="text1"/>
        </w:rPr>
        <w:t>16.941,67</w:t>
      </w:r>
      <w:r w:rsidRPr="008A096F">
        <w:rPr>
          <w:rFonts w:asciiTheme="minorHAnsi" w:hAnsiTheme="minorHAnsi" w:cstheme="minorHAnsi"/>
          <w:color w:val="000000" w:themeColor="text1"/>
        </w:rPr>
        <w:t xml:space="preserve"> € odnosi se na  pomoć grad</w:t>
      </w:r>
      <w:r w:rsidR="008A096F" w:rsidRPr="008A096F">
        <w:rPr>
          <w:rFonts w:asciiTheme="minorHAnsi" w:hAnsiTheme="minorHAnsi" w:cstheme="minorHAnsi"/>
          <w:color w:val="000000" w:themeColor="text1"/>
        </w:rPr>
        <w:t>u Korčuli za sufinanciranje radova na rekonstrukciji zgrade Dječjeg vrtića i Područne škole u Čari</w:t>
      </w:r>
    </w:p>
    <w:p w14:paraId="6D44B107" w14:textId="3C6CC9B2" w:rsidR="0024761F" w:rsidRDefault="0024761F">
      <w:pPr>
        <w:pStyle w:val="ListParagraph"/>
        <w:numPr>
          <w:ilvl w:val="0"/>
          <w:numId w:val="10"/>
        </w:numPr>
        <w:jc w:val="both"/>
        <w:rPr>
          <w:rFonts w:asciiTheme="minorHAnsi" w:hAnsiTheme="minorHAnsi" w:cstheme="minorHAnsi"/>
          <w:color w:val="000000" w:themeColor="text1"/>
        </w:rPr>
      </w:pPr>
      <w:r w:rsidRPr="0024761F">
        <w:rPr>
          <w:rFonts w:asciiTheme="minorHAnsi" w:hAnsiTheme="minorHAnsi" w:cstheme="minorHAnsi"/>
          <w:color w:val="000000" w:themeColor="text1"/>
        </w:rPr>
        <w:t>iznos od 500.000,00 € odnosi se na pomoći gradu i općinama iz programa Sufinanciranje projekata i aktivnosti na pomorskom dobru</w:t>
      </w:r>
    </w:p>
    <w:p w14:paraId="348286DC" w14:textId="6C0DED03" w:rsidR="0084080E" w:rsidRDefault="0084080E">
      <w:pPr>
        <w:pStyle w:val="ListParagraph"/>
        <w:numPr>
          <w:ilvl w:val="0"/>
          <w:numId w:val="10"/>
        </w:numPr>
        <w:jc w:val="both"/>
        <w:rPr>
          <w:rFonts w:asciiTheme="minorHAnsi" w:hAnsiTheme="minorHAnsi" w:cstheme="minorHAnsi"/>
          <w:color w:val="000000" w:themeColor="text1"/>
        </w:rPr>
      </w:pPr>
      <w:r>
        <w:rPr>
          <w:rFonts w:asciiTheme="minorHAnsi" w:hAnsiTheme="minorHAnsi" w:cstheme="minorHAnsi"/>
          <w:color w:val="000000" w:themeColor="text1"/>
        </w:rPr>
        <w:t>iznos od 700,00 € odnosi se na pomoć gradu Ploče iz programa razvoj turizma</w:t>
      </w:r>
    </w:p>
    <w:p w14:paraId="6D4A7D9B" w14:textId="460677D2" w:rsidR="002971E0" w:rsidRDefault="002971E0">
      <w:pPr>
        <w:pStyle w:val="ListParagraph"/>
        <w:numPr>
          <w:ilvl w:val="0"/>
          <w:numId w:val="10"/>
        </w:numPr>
        <w:jc w:val="both"/>
        <w:rPr>
          <w:rFonts w:asciiTheme="minorHAnsi" w:hAnsiTheme="minorHAnsi" w:cstheme="minorHAnsi"/>
          <w:color w:val="000000" w:themeColor="text1"/>
        </w:rPr>
      </w:pPr>
      <w:r>
        <w:rPr>
          <w:rFonts w:asciiTheme="minorHAnsi" w:hAnsiTheme="minorHAnsi" w:cstheme="minorHAnsi"/>
          <w:color w:val="000000" w:themeColor="text1"/>
        </w:rPr>
        <w:t>iznos od 131.000,00 € odnosi se na pomoć gradovima i općinama iz programa Komunalna infrastruktura</w:t>
      </w:r>
    </w:p>
    <w:p w14:paraId="012F8903" w14:textId="2FFB90BC" w:rsidR="002971E0" w:rsidRPr="0024761F" w:rsidRDefault="002971E0">
      <w:pPr>
        <w:pStyle w:val="ListParagraph"/>
        <w:numPr>
          <w:ilvl w:val="0"/>
          <w:numId w:val="10"/>
        </w:numPr>
        <w:jc w:val="both"/>
        <w:rPr>
          <w:rFonts w:asciiTheme="minorHAnsi" w:hAnsiTheme="minorHAnsi" w:cstheme="minorHAnsi"/>
          <w:color w:val="000000" w:themeColor="text1"/>
        </w:rPr>
      </w:pPr>
      <w:r>
        <w:rPr>
          <w:rFonts w:asciiTheme="minorHAnsi" w:hAnsiTheme="minorHAnsi" w:cstheme="minorHAnsi"/>
          <w:color w:val="000000" w:themeColor="text1"/>
        </w:rPr>
        <w:t>iznos od 42.000,0 € odnosi se na pomoć općini Ston za izradu projektno-tehničke dokumentacije za potrebe realizacije projekta „Centar za rehabilitaciju i hipoterapiju Pelješac“</w:t>
      </w:r>
    </w:p>
    <w:p w14:paraId="7F89BA22" w14:textId="3133A1A7" w:rsidR="007E2493" w:rsidRPr="00746535" w:rsidRDefault="007E2493">
      <w:pPr>
        <w:pStyle w:val="ListParagraph"/>
        <w:numPr>
          <w:ilvl w:val="0"/>
          <w:numId w:val="10"/>
        </w:numPr>
        <w:jc w:val="both"/>
        <w:rPr>
          <w:rFonts w:asciiTheme="minorHAnsi" w:hAnsiTheme="minorHAnsi" w:cstheme="minorHAnsi"/>
          <w:color w:val="000000" w:themeColor="text1"/>
        </w:rPr>
      </w:pPr>
      <w:r w:rsidRPr="00746535">
        <w:rPr>
          <w:rFonts w:asciiTheme="minorHAnsi" w:hAnsiTheme="minorHAnsi" w:cstheme="minorHAnsi"/>
          <w:color w:val="000000" w:themeColor="text1"/>
        </w:rPr>
        <w:t xml:space="preserve">Zavodu za obnovu Dubrovnika </w:t>
      </w:r>
      <w:r w:rsidR="006E4EE8" w:rsidRPr="00746535">
        <w:rPr>
          <w:rFonts w:asciiTheme="minorHAnsi" w:hAnsiTheme="minorHAnsi" w:cstheme="minorHAnsi"/>
          <w:color w:val="000000" w:themeColor="text1"/>
        </w:rPr>
        <w:t xml:space="preserve">doznačena su sredstva u iznosu od </w:t>
      </w:r>
      <w:r w:rsidR="00746535" w:rsidRPr="00746535">
        <w:rPr>
          <w:rFonts w:asciiTheme="minorHAnsi" w:hAnsiTheme="minorHAnsi" w:cstheme="minorHAnsi"/>
          <w:color w:val="000000" w:themeColor="text1"/>
        </w:rPr>
        <w:t>23.248,66</w:t>
      </w:r>
      <w:r w:rsidRPr="00746535">
        <w:rPr>
          <w:rFonts w:asciiTheme="minorHAnsi" w:hAnsiTheme="minorHAnsi" w:cstheme="minorHAnsi"/>
          <w:color w:val="000000" w:themeColor="text1"/>
        </w:rPr>
        <w:t xml:space="preserve"> €</w:t>
      </w:r>
      <w:r w:rsidR="006E4EE8" w:rsidRPr="00746535">
        <w:rPr>
          <w:rFonts w:asciiTheme="minorHAnsi" w:hAnsiTheme="minorHAnsi" w:cstheme="minorHAnsi"/>
          <w:color w:val="000000" w:themeColor="text1"/>
        </w:rPr>
        <w:t xml:space="preserve">, </w:t>
      </w:r>
    </w:p>
    <w:p w14:paraId="6C5402DB" w14:textId="77777777" w:rsidR="00746535" w:rsidRPr="00D67F8F" w:rsidRDefault="00746535">
      <w:pPr>
        <w:pStyle w:val="ListParagraph"/>
        <w:numPr>
          <w:ilvl w:val="0"/>
          <w:numId w:val="10"/>
        </w:numPr>
        <w:jc w:val="both"/>
        <w:rPr>
          <w:rFonts w:asciiTheme="minorHAnsi" w:hAnsiTheme="minorHAnsi" w:cstheme="minorHAnsi"/>
          <w:color w:val="FF0000"/>
        </w:rPr>
      </w:pPr>
      <w:r w:rsidRPr="00D67F8F">
        <w:rPr>
          <w:rFonts w:asciiTheme="minorHAnsi" w:hAnsiTheme="minorHAnsi" w:cstheme="minorHAnsi"/>
        </w:rPr>
        <w:t>Dubrovačkim Ljetnim igrama doznačeno je 100.000,00 € za sufinanciranje programa 76. Dubrovačkih ljetnih igara,</w:t>
      </w:r>
    </w:p>
    <w:p w14:paraId="61B6ABE7" w14:textId="75BB43BD" w:rsidR="007E2493" w:rsidRPr="00D67F8F" w:rsidRDefault="00F04476">
      <w:pPr>
        <w:pStyle w:val="ListParagraph"/>
        <w:numPr>
          <w:ilvl w:val="0"/>
          <w:numId w:val="10"/>
        </w:numPr>
        <w:jc w:val="both"/>
        <w:rPr>
          <w:rFonts w:asciiTheme="minorHAnsi" w:hAnsiTheme="minorHAnsi" w:cstheme="minorHAnsi"/>
          <w:color w:val="FF0000"/>
        </w:rPr>
      </w:pPr>
      <w:r w:rsidRPr="00D67F8F">
        <w:rPr>
          <w:rFonts w:asciiTheme="minorHAnsi" w:hAnsiTheme="minorHAnsi" w:cstheme="minorHAnsi"/>
        </w:rPr>
        <w:t>OŠ Ivana Gundulića doznačena su sredstva u iznosu od 1.308,83 € za natjecanje iz znanja učenika,</w:t>
      </w:r>
    </w:p>
    <w:p w14:paraId="37ED9901" w14:textId="449017BC" w:rsidR="007E2493" w:rsidRPr="00D67F8F" w:rsidRDefault="00D67F8F">
      <w:pPr>
        <w:pStyle w:val="ListParagraph"/>
        <w:numPr>
          <w:ilvl w:val="0"/>
          <w:numId w:val="10"/>
        </w:numPr>
        <w:jc w:val="both"/>
        <w:rPr>
          <w:rFonts w:asciiTheme="minorHAnsi" w:hAnsiTheme="minorHAnsi" w:cstheme="minorHAnsi"/>
          <w:color w:val="FF0000"/>
        </w:rPr>
      </w:pPr>
      <w:r w:rsidRPr="00D67F8F">
        <w:rPr>
          <w:rFonts w:asciiTheme="minorHAnsi" w:hAnsiTheme="minorHAnsi" w:cstheme="minorHAnsi"/>
        </w:rPr>
        <w:t xml:space="preserve">OŠ Montovjerna doznačena su sredstva u iznosu od 2.677,38 € za natjecanja iz znanja učenika, </w:t>
      </w:r>
    </w:p>
    <w:p w14:paraId="7B686CEF" w14:textId="64143FF0" w:rsidR="00D67F8F" w:rsidRPr="0071369B" w:rsidRDefault="00D67F8F">
      <w:pPr>
        <w:pStyle w:val="ListParagraph"/>
        <w:numPr>
          <w:ilvl w:val="0"/>
          <w:numId w:val="10"/>
        </w:numPr>
        <w:jc w:val="both"/>
        <w:rPr>
          <w:rFonts w:asciiTheme="minorHAnsi" w:hAnsiTheme="minorHAnsi" w:cstheme="minorHAnsi"/>
          <w:color w:val="FF0000"/>
        </w:rPr>
      </w:pPr>
      <w:r w:rsidRPr="0071369B">
        <w:rPr>
          <w:rFonts w:asciiTheme="minorHAnsi" w:hAnsiTheme="minorHAnsi" w:cstheme="minorHAnsi"/>
        </w:rPr>
        <w:t>Iz programa javnih potreba u kulturi raspoređen je iznos od 19.200,00 € za financiranje raznih programa</w:t>
      </w:r>
    </w:p>
    <w:p w14:paraId="77ABCEB3" w14:textId="7383DACA" w:rsidR="0071369B" w:rsidRPr="0071369B" w:rsidRDefault="0071369B">
      <w:pPr>
        <w:pStyle w:val="ListParagraph"/>
        <w:numPr>
          <w:ilvl w:val="0"/>
          <w:numId w:val="10"/>
        </w:numPr>
        <w:rPr>
          <w:rFonts w:asciiTheme="minorHAnsi" w:hAnsiTheme="minorHAnsi" w:cstheme="minorHAnsi"/>
          <w:color w:val="FF0000"/>
        </w:rPr>
      </w:pPr>
      <w:r w:rsidRPr="0071369B">
        <w:rPr>
          <w:rFonts w:asciiTheme="minorHAnsi" w:hAnsiTheme="minorHAnsi" w:cstheme="minorHAnsi"/>
        </w:rPr>
        <w:lastRenderedPageBreak/>
        <w:t>Sveučilište u Dubrovniku doznačeno je 2.000,00 € za sufinanciranje Međunarodne znanstvene konferencije</w:t>
      </w:r>
      <w:r w:rsidRPr="0071369B">
        <w:rPr>
          <w:rFonts w:asciiTheme="minorHAnsi" w:hAnsiTheme="minorHAnsi" w:cstheme="minorHAnsi"/>
          <w:color w:val="FF0000"/>
        </w:rPr>
        <w:t xml:space="preserve"> </w:t>
      </w:r>
    </w:p>
    <w:p w14:paraId="246D79FC" w14:textId="28842E0B" w:rsidR="0071369B" w:rsidRPr="00E93D63" w:rsidRDefault="0071369B">
      <w:pPr>
        <w:pStyle w:val="ListParagraph"/>
        <w:numPr>
          <w:ilvl w:val="0"/>
          <w:numId w:val="10"/>
        </w:numPr>
        <w:rPr>
          <w:rFonts w:asciiTheme="minorHAnsi" w:hAnsiTheme="minorHAnsi" w:cstheme="minorHAnsi"/>
          <w:color w:val="000000" w:themeColor="text1"/>
        </w:rPr>
      </w:pPr>
      <w:r w:rsidRPr="00E93D63">
        <w:rPr>
          <w:rFonts w:asciiTheme="minorHAnsi" w:hAnsiTheme="minorHAnsi" w:cstheme="minorHAnsi"/>
          <w:color w:val="000000" w:themeColor="text1"/>
        </w:rPr>
        <w:t>Dubrovačkom simfonijskom orkestru 2.000,00 € za sufinanciranje Festival Stradun classic</w:t>
      </w:r>
    </w:p>
    <w:p w14:paraId="4F7E5D2A" w14:textId="30C6FFC5" w:rsidR="0071369B" w:rsidRPr="00E93D63" w:rsidRDefault="0071369B">
      <w:pPr>
        <w:pStyle w:val="ListParagraph"/>
        <w:numPr>
          <w:ilvl w:val="0"/>
          <w:numId w:val="10"/>
        </w:numPr>
        <w:jc w:val="both"/>
        <w:rPr>
          <w:rFonts w:asciiTheme="minorHAnsi" w:hAnsiTheme="minorHAnsi" w:cstheme="minorHAnsi"/>
          <w:color w:val="000000" w:themeColor="text1"/>
        </w:rPr>
      </w:pPr>
      <w:r w:rsidRPr="00E93D63">
        <w:rPr>
          <w:rFonts w:asciiTheme="minorHAnsi" w:hAnsiTheme="minorHAnsi" w:cstheme="minorHAnsi"/>
          <w:color w:val="000000" w:themeColor="text1"/>
        </w:rPr>
        <w:t xml:space="preserve">Centru za rehabilitaciju Josipovac 9.394,98 € </w:t>
      </w:r>
      <w:r w:rsidR="00FC4CB0" w:rsidRPr="00E93D63">
        <w:rPr>
          <w:rFonts w:asciiTheme="minorHAnsi" w:hAnsiTheme="minorHAnsi" w:cstheme="minorHAnsi"/>
          <w:color w:val="000000" w:themeColor="text1"/>
        </w:rPr>
        <w:t xml:space="preserve">za sufinanciranje projekta </w:t>
      </w:r>
      <w:r w:rsidRPr="00E93D63">
        <w:rPr>
          <w:rFonts w:asciiTheme="minorHAnsi" w:hAnsiTheme="minorHAnsi" w:cstheme="minorHAnsi"/>
          <w:color w:val="000000" w:themeColor="text1"/>
        </w:rPr>
        <w:t xml:space="preserve"> Zaposlenjem do kvalitetnije skrbi</w:t>
      </w:r>
    </w:p>
    <w:p w14:paraId="3B02429E" w14:textId="044368C2" w:rsidR="00FC4CB0" w:rsidRPr="00E93D63" w:rsidRDefault="00FC4CB0">
      <w:pPr>
        <w:pStyle w:val="ListParagraph"/>
        <w:numPr>
          <w:ilvl w:val="0"/>
          <w:numId w:val="10"/>
        </w:numPr>
        <w:jc w:val="both"/>
        <w:rPr>
          <w:rFonts w:asciiTheme="minorHAnsi" w:hAnsiTheme="minorHAnsi" w:cstheme="minorHAnsi"/>
          <w:color w:val="000000" w:themeColor="text1"/>
        </w:rPr>
      </w:pPr>
      <w:r w:rsidRPr="00E93D63">
        <w:rPr>
          <w:rFonts w:asciiTheme="minorHAnsi" w:hAnsiTheme="minorHAnsi" w:cstheme="minorHAnsi"/>
          <w:color w:val="000000" w:themeColor="text1"/>
        </w:rPr>
        <w:t>Iznos od 2.271.869,19 odnosi se na isplatu pomoći temeljem prijenosa EU sredstava Općini Konavle po EU projektu Izgradnja i opremanje osnovne škole Cavtat</w:t>
      </w:r>
    </w:p>
    <w:p w14:paraId="582022A7" w14:textId="50D6FF4C" w:rsidR="006E4EE8" w:rsidRPr="00E93D63" w:rsidRDefault="00E93D63">
      <w:pPr>
        <w:pStyle w:val="ListParagraph"/>
        <w:numPr>
          <w:ilvl w:val="0"/>
          <w:numId w:val="10"/>
        </w:numPr>
        <w:jc w:val="both"/>
        <w:rPr>
          <w:rFonts w:asciiTheme="minorHAnsi" w:eastAsiaTheme="minorEastAsia" w:hAnsiTheme="minorHAnsi" w:cstheme="minorHAnsi"/>
          <w:color w:val="000000" w:themeColor="text1"/>
          <w:szCs w:val="22"/>
          <w:lang w:eastAsia="hr-HR"/>
        </w:rPr>
      </w:pPr>
      <w:r w:rsidRPr="00E93D63">
        <w:rPr>
          <w:rFonts w:asciiTheme="minorHAnsi" w:hAnsiTheme="minorHAnsi" w:cstheme="minorHAnsi"/>
          <w:color w:val="000000" w:themeColor="text1"/>
        </w:rPr>
        <w:t>Iznos od 6.474,25 €</w:t>
      </w:r>
      <w:r w:rsidRPr="00E93D63">
        <w:rPr>
          <w:rFonts w:asciiTheme="minorHAnsi" w:eastAsiaTheme="minorEastAsia" w:hAnsiTheme="minorHAnsi" w:cstheme="minorHAnsi"/>
          <w:color w:val="000000" w:themeColor="text1"/>
          <w:szCs w:val="22"/>
          <w:lang w:eastAsia="hr-HR"/>
        </w:rPr>
        <w:t xml:space="preserve"> odnosi se na sredstva doznačena JU DUNEA po EU projektu MoWaCLIM - uspostava jedinstvenih, višerazinskih rješenja za prilagodbu poljoprivredne proizvodnje na klimatske promjene</w:t>
      </w:r>
      <w:r>
        <w:rPr>
          <w:rFonts w:asciiTheme="minorHAnsi" w:eastAsiaTheme="minorEastAsia" w:hAnsiTheme="minorHAnsi" w:cstheme="minorHAnsi"/>
          <w:color w:val="000000" w:themeColor="text1"/>
          <w:szCs w:val="22"/>
          <w:lang w:eastAsia="hr-HR"/>
        </w:rPr>
        <w:t>.</w:t>
      </w:r>
    </w:p>
    <w:p w14:paraId="4E77D99F" w14:textId="4CB01AC4" w:rsidR="00193937" w:rsidRPr="004E3B38" w:rsidRDefault="00034D30" w:rsidP="003B7C03">
      <w:pPr>
        <w:jc w:val="both"/>
        <w:rPr>
          <w:rFonts w:asciiTheme="minorHAnsi" w:hAnsiTheme="minorHAnsi" w:cstheme="minorHAnsi"/>
          <w:color w:val="FF0000"/>
        </w:rPr>
      </w:pPr>
      <w:r w:rsidRPr="004E3B38">
        <w:rPr>
          <w:rFonts w:asciiTheme="minorHAnsi" w:hAnsiTheme="minorHAnsi" w:cstheme="minorHAnsi"/>
          <w:color w:val="FF0000"/>
        </w:rPr>
        <w:t xml:space="preserve"> </w:t>
      </w:r>
    </w:p>
    <w:p w14:paraId="443E1C5D" w14:textId="32370D2F" w:rsidR="003B7C03" w:rsidRPr="006C5FB5" w:rsidRDefault="00193937" w:rsidP="003B7C03">
      <w:pPr>
        <w:jc w:val="both"/>
        <w:rPr>
          <w:rFonts w:asciiTheme="minorHAnsi" w:hAnsiTheme="minorHAnsi" w:cstheme="minorHAnsi"/>
          <w:color w:val="000000" w:themeColor="text1"/>
        </w:rPr>
      </w:pPr>
      <w:r w:rsidRPr="006C5FB5">
        <w:rPr>
          <w:rFonts w:asciiTheme="minorHAnsi" w:hAnsiTheme="minorHAnsi" w:cstheme="minorHAnsi"/>
          <w:color w:val="000000" w:themeColor="text1"/>
        </w:rPr>
        <w:t xml:space="preserve">Naknade građanima i kućanstvima raspoređene su </w:t>
      </w:r>
      <w:r w:rsidR="00267093" w:rsidRPr="006C5FB5">
        <w:rPr>
          <w:rFonts w:asciiTheme="minorHAnsi" w:hAnsiTheme="minorHAnsi" w:cstheme="minorHAnsi"/>
          <w:color w:val="000000" w:themeColor="text1"/>
        </w:rPr>
        <w:t>75,44</w:t>
      </w:r>
      <w:r w:rsidRPr="006C5FB5">
        <w:rPr>
          <w:rFonts w:asciiTheme="minorHAnsi" w:hAnsiTheme="minorHAnsi" w:cstheme="minorHAnsi"/>
          <w:color w:val="000000" w:themeColor="text1"/>
        </w:rPr>
        <w:t xml:space="preserve">% više u odnosu na prethodnu godinu, a najznačajniji rashodi </w:t>
      </w:r>
      <w:r w:rsidR="00467F21" w:rsidRPr="006C5FB5">
        <w:rPr>
          <w:rFonts w:asciiTheme="minorHAnsi" w:hAnsiTheme="minorHAnsi" w:cstheme="minorHAnsi"/>
          <w:color w:val="000000" w:themeColor="text1"/>
        </w:rPr>
        <w:t xml:space="preserve"> odnose se na sufinanciranje prijevoza učenika srednjih škola </w:t>
      </w:r>
      <w:r w:rsidR="000E78C3" w:rsidRPr="006C5FB5">
        <w:rPr>
          <w:rFonts w:asciiTheme="minorHAnsi" w:hAnsiTheme="minorHAnsi" w:cstheme="minorHAnsi"/>
          <w:color w:val="000000" w:themeColor="text1"/>
        </w:rPr>
        <w:t>514.026,41</w:t>
      </w:r>
      <w:r w:rsidR="003B7C03" w:rsidRPr="006C5FB5">
        <w:rPr>
          <w:rFonts w:asciiTheme="minorHAnsi" w:hAnsiTheme="minorHAnsi" w:cstheme="minorHAnsi"/>
          <w:color w:val="000000" w:themeColor="text1"/>
        </w:rPr>
        <w:t xml:space="preserve"> €, </w:t>
      </w:r>
      <w:r w:rsidR="000E78C3" w:rsidRPr="006C5FB5">
        <w:rPr>
          <w:rFonts w:asciiTheme="minorHAnsi" w:hAnsiTheme="minorHAnsi" w:cstheme="minorHAnsi"/>
          <w:color w:val="000000" w:themeColor="text1"/>
        </w:rPr>
        <w:t xml:space="preserve">sufinanciranje otočnog prijevoza 463.175,56 €, </w:t>
      </w:r>
      <w:r w:rsidR="003B7C03" w:rsidRPr="006C5FB5">
        <w:rPr>
          <w:rFonts w:asciiTheme="minorHAnsi" w:hAnsiTheme="minorHAnsi" w:cstheme="minorHAnsi"/>
          <w:color w:val="000000" w:themeColor="text1"/>
        </w:rPr>
        <w:t>stipendije učenika i studenata 1</w:t>
      </w:r>
      <w:r w:rsidR="000E78C3" w:rsidRPr="006C5FB5">
        <w:rPr>
          <w:rFonts w:asciiTheme="minorHAnsi" w:hAnsiTheme="minorHAnsi" w:cstheme="minorHAnsi"/>
          <w:color w:val="000000" w:themeColor="text1"/>
        </w:rPr>
        <w:t>16.770,00</w:t>
      </w:r>
      <w:r w:rsidR="003B7C03" w:rsidRPr="006C5FB5">
        <w:rPr>
          <w:rFonts w:asciiTheme="minorHAnsi" w:hAnsiTheme="minorHAnsi" w:cstheme="minorHAnsi"/>
          <w:color w:val="000000" w:themeColor="text1"/>
        </w:rPr>
        <w:t xml:space="preserve"> € i za pomoć obiteljima, kućanstvima i braniteljima </w:t>
      </w:r>
      <w:r w:rsidR="000E78C3" w:rsidRPr="006C5FB5">
        <w:rPr>
          <w:rFonts w:asciiTheme="minorHAnsi" w:hAnsiTheme="minorHAnsi" w:cstheme="minorHAnsi"/>
          <w:color w:val="000000" w:themeColor="text1"/>
        </w:rPr>
        <w:t>68.734,55</w:t>
      </w:r>
      <w:r w:rsidR="003B7C03" w:rsidRPr="006C5FB5">
        <w:rPr>
          <w:rFonts w:asciiTheme="minorHAnsi" w:hAnsiTheme="minorHAnsi" w:cstheme="minorHAnsi"/>
          <w:color w:val="000000" w:themeColor="text1"/>
        </w:rPr>
        <w:t xml:space="preserve"> €.</w:t>
      </w:r>
    </w:p>
    <w:p w14:paraId="60CEA44B" w14:textId="7AC78A21" w:rsidR="00E55F53" w:rsidRPr="004E3B38" w:rsidRDefault="00E55F53" w:rsidP="00193937">
      <w:pPr>
        <w:jc w:val="both"/>
        <w:rPr>
          <w:rFonts w:asciiTheme="minorHAnsi" w:hAnsiTheme="minorHAnsi" w:cstheme="minorHAnsi"/>
          <w:color w:val="FF0000"/>
        </w:rPr>
      </w:pPr>
    </w:p>
    <w:p w14:paraId="78C03D41" w14:textId="2D3850B5" w:rsidR="000767AC" w:rsidRDefault="00FC0734" w:rsidP="009D6A8A">
      <w:pPr>
        <w:jc w:val="both"/>
        <w:rPr>
          <w:rFonts w:asciiTheme="minorHAnsi" w:hAnsiTheme="minorHAnsi" w:cstheme="minorHAnsi"/>
          <w:color w:val="000000" w:themeColor="text1"/>
        </w:rPr>
      </w:pPr>
      <w:r w:rsidRPr="006C5FB5">
        <w:rPr>
          <w:rFonts w:asciiTheme="minorHAnsi" w:hAnsiTheme="minorHAnsi" w:cstheme="minorHAnsi"/>
          <w:color w:val="000000" w:themeColor="text1"/>
        </w:rPr>
        <w:t xml:space="preserve">Ostali rashodi izvršeni su </w:t>
      </w:r>
      <w:r w:rsidR="006C5FB5" w:rsidRPr="006C5FB5">
        <w:rPr>
          <w:rFonts w:asciiTheme="minorHAnsi" w:hAnsiTheme="minorHAnsi" w:cstheme="minorHAnsi"/>
          <w:color w:val="000000" w:themeColor="text1"/>
        </w:rPr>
        <w:t>47,86</w:t>
      </w:r>
      <w:r w:rsidR="00301AF8" w:rsidRPr="006C5FB5">
        <w:rPr>
          <w:rFonts w:asciiTheme="minorHAnsi" w:hAnsiTheme="minorHAnsi" w:cstheme="minorHAnsi"/>
          <w:color w:val="000000" w:themeColor="text1"/>
        </w:rPr>
        <w:t xml:space="preserve">% </w:t>
      </w:r>
      <w:r w:rsidR="006C5FB5" w:rsidRPr="006C5FB5">
        <w:rPr>
          <w:rFonts w:asciiTheme="minorHAnsi" w:hAnsiTheme="minorHAnsi" w:cstheme="minorHAnsi"/>
          <w:color w:val="000000" w:themeColor="text1"/>
        </w:rPr>
        <w:t xml:space="preserve">više u odnosu na </w:t>
      </w:r>
      <w:r w:rsidRPr="006C5FB5">
        <w:rPr>
          <w:rFonts w:asciiTheme="minorHAnsi" w:hAnsiTheme="minorHAnsi" w:cstheme="minorHAnsi"/>
          <w:color w:val="000000" w:themeColor="text1"/>
        </w:rPr>
        <w:t>prethodn</w:t>
      </w:r>
      <w:r w:rsidR="006C5FB5" w:rsidRPr="006C5FB5">
        <w:rPr>
          <w:rFonts w:asciiTheme="minorHAnsi" w:hAnsiTheme="minorHAnsi" w:cstheme="minorHAnsi"/>
          <w:color w:val="000000" w:themeColor="text1"/>
        </w:rPr>
        <w:t>u</w:t>
      </w:r>
      <w:r w:rsidRPr="006C5FB5">
        <w:rPr>
          <w:rFonts w:asciiTheme="minorHAnsi" w:hAnsiTheme="minorHAnsi" w:cstheme="minorHAnsi"/>
          <w:color w:val="000000" w:themeColor="text1"/>
        </w:rPr>
        <w:t xml:space="preserve"> godin</w:t>
      </w:r>
      <w:r w:rsidR="006C5FB5" w:rsidRPr="006C5FB5">
        <w:rPr>
          <w:rFonts w:asciiTheme="minorHAnsi" w:hAnsiTheme="minorHAnsi" w:cstheme="minorHAnsi"/>
          <w:color w:val="000000" w:themeColor="text1"/>
        </w:rPr>
        <w:t>u</w:t>
      </w:r>
      <w:r w:rsidRPr="006C5FB5">
        <w:rPr>
          <w:rFonts w:asciiTheme="minorHAnsi" w:hAnsiTheme="minorHAnsi" w:cstheme="minorHAnsi"/>
          <w:color w:val="000000" w:themeColor="text1"/>
        </w:rPr>
        <w:t xml:space="preserve"> i to za:</w:t>
      </w:r>
    </w:p>
    <w:p w14:paraId="120B2AF3" w14:textId="65396301" w:rsidR="000767AC" w:rsidRPr="009D6A8A" w:rsidRDefault="000767AC">
      <w:pPr>
        <w:pStyle w:val="ListParagraph"/>
        <w:numPr>
          <w:ilvl w:val="0"/>
          <w:numId w:val="13"/>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Zajednici športa  DNŽ – 97.999,99 € za financiranje rada zajednice,</w:t>
      </w:r>
    </w:p>
    <w:p w14:paraId="65980583" w14:textId="1758A0C9" w:rsidR="000767AC" w:rsidRPr="009D6A8A" w:rsidRDefault="000767AC">
      <w:pPr>
        <w:pStyle w:val="ListParagraph"/>
        <w:numPr>
          <w:ilvl w:val="0"/>
          <w:numId w:val="13"/>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Zajednici tehničke kulture – 30.950,00€ za financiranje rada zajednice,</w:t>
      </w:r>
    </w:p>
    <w:p w14:paraId="3E1CECA7" w14:textId="3F381240" w:rsidR="000767AC" w:rsidRPr="009D6A8A" w:rsidRDefault="000767AC">
      <w:pPr>
        <w:pStyle w:val="ListParagraph"/>
        <w:numPr>
          <w:ilvl w:val="0"/>
          <w:numId w:val="13"/>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Hrvatskom crvenom križu – 50.125,98 € za financiranje rada,</w:t>
      </w:r>
    </w:p>
    <w:p w14:paraId="6520F997" w14:textId="59FAD6FE" w:rsidR="000767AC" w:rsidRPr="009D6A8A" w:rsidRDefault="000767AC">
      <w:pPr>
        <w:pStyle w:val="ListParagraph"/>
        <w:numPr>
          <w:ilvl w:val="0"/>
          <w:numId w:val="13"/>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Vatrogasnoj zajednici DNŽ – 99.000,00 € za financiranje rada zajednice i 14.875,00 € za korištenje broda za čišćenje mora</w:t>
      </w:r>
    </w:p>
    <w:p w14:paraId="056FCBA3" w14:textId="04698641" w:rsidR="000767AC" w:rsidRPr="009D6A8A" w:rsidRDefault="000767AC">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Učenički dom PAOLA DI ROSA za rashode poslovanja i smještaj učenika u učeničkom domu koji nije proračunski korisnik 82.109,69 €</w:t>
      </w:r>
    </w:p>
    <w:p w14:paraId="5F500FE1" w14:textId="3CFBCEEB" w:rsidR="000767AC" w:rsidRPr="009D6A8A" w:rsidRDefault="000767AC">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 xml:space="preserve">Klasična gimnazija raspored sredstava školi za redovno poslovanje koja nije proračunski korisnik DNŽ 16.372,78 €,  </w:t>
      </w:r>
    </w:p>
    <w:p w14:paraId="233DE4BD" w14:textId="632A1C7E" w:rsidR="000767AC" w:rsidRPr="009D6A8A" w:rsidRDefault="000767AC">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Dubrovačkoj privatnoj gimnaziji – 211,50 € za higijenske potrepštine</w:t>
      </w:r>
    </w:p>
    <w:p w14:paraId="61940655" w14:textId="49091B1B" w:rsidR="000767AC" w:rsidRPr="009D6A8A" w:rsidRDefault="000767AC">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Župi Velike Gospe – 135,00 € za blagoslov Palače Ranjina,</w:t>
      </w:r>
    </w:p>
    <w:p w14:paraId="7D61AD00" w14:textId="2B20260C" w:rsidR="000767AC" w:rsidRPr="009D6A8A" w:rsidRDefault="000767AC">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 xml:space="preserve">Hrvatskoj gorskoj službi spašavanja – sufinanciranje rada stanice Dubrovnik i Orebić – 28.000,00 €,  </w:t>
      </w:r>
    </w:p>
    <w:p w14:paraId="0B606A9C" w14:textId="0F262C8C"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Udruzi Lađara Neretve – 35.500,00 € za sufinanciranje programa 28. Maratona lađa</w:t>
      </w:r>
    </w:p>
    <w:p w14:paraId="4687BF64" w14:textId="4AA3D61A"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Političke stranke 32.784,50 € – financiranje politički stranaka za prvo polugodište,</w:t>
      </w:r>
    </w:p>
    <w:p w14:paraId="0A596F93" w14:textId="040BCF1E"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iz programa javnih potreba u kulturi u iznosu od 90.918,68 € za sufinanciranje raznih programa</w:t>
      </w:r>
    </w:p>
    <w:p w14:paraId="541564B3" w14:textId="72A96368"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iz programa pokroviteljstva, protokola i manifestacija u iznosu od 23.600,00 €</w:t>
      </w:r>
    </w:p>
    <w:p w14:paraId="675788CA" w14:textId="0B2F1081"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Fizička osoba – nagrada za životno djelo posmrtno akademiku Luku Paljetku u iznosu od 3.318,07 €</w:t>
      </w:r>
    </w:p>
    <w:p w14:paraId="2798D738" w14:textId="7C523F44"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Županijski izborno povjerenstvo za provođenje lokalnih izbora iznos od 403.000,00 €</w:t>
      </w:r>
    </w:p>
    <w:p w14:paraId="7A520AB0" w14:textId="0DBE6E9E"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vjerskim zajednicama u iznosu od 5.000,00 € za zaštitu, očuvanje i opremanje kulturnih i sakralnih dobara</w:t>
      </w:r>
    </w:p>
    <w:p w14:paraId="5DA660EA" w14:textId="43762873" w:rsidR="0083758E" w:rsidRPr="009D6A8A" w:rsidRDefault="0083758E">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Županijski savez školskog sporta DNŽ u iznosu od 40.000,00 € za sufinanciranje troškova programa i aktivnosti županijskog školskog sporta,</w:t>
      </w:r>
    </w:p>
    <w:p w14:paraId="26FA9620" w14:textId="250934D0" w:rsidR="001F7D39" w:rsidRPr="009D6A8A" w:rsidRDefault="001F7D39">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iz programa Poticanje razvoja poduzetništva u iznosu 3.500,00 €</w:t>
      </w:r>
    </w:p>
    <w:p w14:paraId="6D3BC848" w14:textId="390A3AB2" w:rsidR="001F7D39" w:rsidRPr="009D6A8A" w:rsidRDefault="001F7D39">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iz programa Razvoj turizma u iznosu od 38.300,00 €</w:t>
      </w:r>
    </w:p>
    <w:p w14:paraId="587A992D" w14:textId="5BEC51B0" w:rsidR="001F7D39" w:rsidRPr="009D6A8A" w:rsidRDefault="001F7D39">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iz programa unapređenje zašite okoliša i prirode u iznosu od 27.899,36 €</w:t>
      </w:r>
    </w:p>
    <w:p w14:paraId="1406C74C" w14:textId="5E2DAC1F" w:rsidR="001F7D39"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udrugama proisteklim iz Domovinskog rata i  ostalim povijesnim udrugama u iznosu od 45.530,00 € za sufinanciranje raznih programa</w:t>
      </w:r>
    </w:p>
    <w:p w14:paraId="19311A93" w14:textId="355844E6"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udrugama za dnevni boravak, pomoć i njegu u kući osobama starije životne dobi u iznosu od 40.000,00 €,</w:t>
      </w:r>
    </w:p>
    <w:p w14:paraId="16580745" w14:textId="2CA5FC25"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Udruzi Dva skalina iznos od 18.000,00 € za financiranje programa za djecu s cerebralnom paralizom,</w:t>
      </w:r>
    </w:p>
    <w:p w14:paraId="76C6EA62" w14:textId="7804DFDD"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Udruzi Lukjernica iznos od 13.272,00 € za financiranje programa poludnevni boravak za osobe sa psiho socijalnim poteškoćama</w:t>
      </w:r>
    </w:p>
    <w:p w14:paraId="6E0D10DA" w14:textId="1E5A005A"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lastRenderedPageBreak/>
        <w:t>Tekuće donacije za projekte/programe iz područja zdravstva, socijalne skrbi i skrbi o osobama s invaliditetom u iznosu od 37.500,00 €</w:t>
      </w:r>
    </w:p>
    <w:p w14:paraId="7DCC40E0" w14:textId="122A373D"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Sufinanciranje projekta Sigurne kuće DNŽ  u iznosu od 13.052,40 €</w:t>
      </w:r>
    </w:p>
    <w:p w14:paraId="7895D4BB" w14:textId="58E0CC73"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za projekte/programe u području brige za umirovljenike i osobe starije životne dobi u iznosu od 23.800,00 €</w:t>
      </w:r>
    </w:p>
    <w:p w14:paraId="7DA9B8DA" w14:textId="77777777"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Tekuće donacije za projekte/programe udruga mladih i Savjet mladih DNŽ u iznosu od 8.200,00 €</w:t>
      </w:r>
    </w:p>
    <w:p w14:paraId="43104B3E" w14:textId="2E77D717"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Kapitalne donacije Vatrogasnoj zajednici DNŽ iznos od 50.000,00 € za provedbu posebnih mjera zaštite od požara od interesa za RH isplatu</w:t>
      </w:r>
    </w:p>
    <w:p w14:paraId="52EFC90D" w14:textId="636C26F1"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Kapitalne donacije vjerskim zajednicama za zaštitu očuvanje i opremanje kulturnih i sakralnih dobara u iznosu od 85.000,00 €</w:t>
      </w:r>
    </w:p>
    <w:p w14:paraId="041F8CA4" w14:textId="77777777" w:rsidR="009D6A8A" w:rsidRPr="009D6A8A" w:rsidRDefault="009D6A8A">
      <w:pPr>
        <w:pStyle w:val="ListParagraph"/>
        <w:numPr>
          <w:ilvl w:val="0"/>
          <w:numId w:val="7"/>
        </w:numPr>
        <w:jc w:val="both"/>
        <w:rPr>
          <w:rFonts w:asciiTheme="minorHAnsi" w:hAnsiTheme="minorHAnsi" w:cstheme="minorHAnsi"/>
          <w:color w:val="000000" w:themeColor="text1"/>
        </w:rPr>
      </w:pPr>
      <w:r w:rsidRPr="009D6A8A">
        <w:rPr>
          <w:rFonts w:asciiTheme="minorHAnsi" w:hAnsiTheme="minorHAnsi" w:cstheme="minorHAnsi"/>
          <w:color w:val="000000" w:themeColor="text1"/>
        </w:rPr>
        <w:t>Kapitalna pomoć od 32.599,89 € odnosi se na doznaku sredstava Agenciji za gospodarenje otpadom.</w:t>
      </w:r>
    </w:p>
    <w:p w14:paraId="17CB2E50" w14:textId="77777777" w:rsidR="002F6EE8" w:rsidRPr="0058312A" w:rsidRDefault="002F6EE8" w:rsidP="0058312A">
      <w:pPr>
        <w:jc w:val="both"/>
        <w:rPr>
          <w:rFonts w:asciiTheme="minorHAnsi" w:hAnsiTheme="minorHAnsi" w:cstheme="minorHAnsi"/>
          <w:color w:val="FF0000"/>
        </w:rPr>
      </w:pPr>
    </w:p>
    <w:p w14:paraId="540B1A2F" w14:textId="3911F8FB" w:rsidR="00FC0734" w:rsidRPr="002C16E5" w:rsidRDefault="002F6EE8" w:rsidP="00193937">
      <w:pPr>
        <w:jc w:val="both"/>
        <w:rPr>
          <w:rFonts w:asciiTheme="minorHAnsi" w:hAnsiTheme="minorHAnsi" w:cstheme="minorHAnsi"/>
          <w:color w:val="000000" w:themeColor="text1"/>
        </w:rPr>
      </w:pPr>
      <w:r w:rsidRPr="002C16E5">
        <w:rPr>
          <w:rFonts w:asciiTheme="minorHAnsi" w:hAnsiTheme="minorHAnsi" w:cstheme="minorHAnsi"/>
          <w:color w:val="000000" w:themeColor="text1"/>
        </w:rPr>
        <w:t xml:space="preserve">Rashodi za nabavu nefinancijske imovine izvršeni su u iznosu od </w:t>
      </w:r>
      <w:r w:rsidR="002C16E5" w:rsidRPr="002C16E5">
        <w:rPr>
          <w:rFonts w:asciiTheme="minorHAnsi" w:hAnsiTheme="minorHAnsi" w:cstheme="minorHAnsi"/>
          <w:color w:val="000000" w:themeColor="text1"/>
        </w:rPr>
        <w:t>1.377.836,33</w:t>
      </w:r>
      <w:r w:rsidRPr="002C16E5">
        <w:rPr>
          <w:rFonts w:asciiTheme="minorHAnsi" w:hAnsiTheme="minorHAnsi" w:cstheme="minorHAnsi"/>
          <w:color w:val="000000" w:themeColor="text1"/>
        </w:rPr>
        <w:t xml:space="preserve"> €. Rashode za nabavu nefinancijske imovine čine sljedeće skupine rashoda:</w:t>
      </w:r>
    </w:p>
    <w:p w14:paraId="4039D227" w14:textId="77777777" w:rsidR="00390C7E" w:rsidRPr="002C16E5" w:rsidRDefault="00390C7E" w:rsidP="00193937">
      <w:pPr>
        <w:jc w:val="both"/>
        <w:rPr>
          <w:rFonts w:asciiTheme="minorHAnsi" w:hAnsiTheme="minorHAnsi" w:cstheme="minorHAnsi"/>
          <w:color w:val="000000" w:themeColor="text1"/>
        </w:rPr>
      </w:pPr>
    </w:p>
    <w:p w14:paraId="0EFE8294" w14:textId="77777777" w:rsidR="006D058C" w:rsidRDefault="00AB2FFF" w:rsidP="006D058C">
      <w:pPr>
        <w:pStyle w:val="ListParagraph"/>
        <w:numPr>
          <w:ilvl w:val="0"/>
          <w:numId w:val="14"/>
        </w:numPr>
        <w:jc w:val="both"/>
        <w:rPr>
          <w:rFonts w:asciiTheme="minorHAnsi" w:eastAsiaTheme="minorEastAsia" w:hAnsiTheme="minorHAnsi" w:cstheme="minorHAnsi"/>
          <w:color w:val="000000" w:themeColor="text1"/>
          <w:szCs w:val="22"/>
          <w:lang w:eastAsia="hr-HR"/>
        </w:rPr>
      </w:pPr>
      <w:r w:rsidRPr="00314BC2">
        <w:rPr>
          <w:rFonts w:asciiTheme="minorHAnsi" w:hAnsiTheme="minorHAnsi" w:cstheme="minorHAnsi"/>
          <w:color w:val="000000" w:themeColor="text1"/>
        </w:rPr>
        <w:t xml:space="preserve">Rashodi za nabavu neproizvedene dugotrajne imovine izvršeni su u iznosu od </w:t>
      </w:r>
      <w:r w:rsidR="00873F53" w:rsidRPr="00314BC2">
        <w:rPr>
          <w:rFonts w:asciiTheme="minorHAnsi" w:hAnsiTheme="minorHAnsi" w:cstheme="minorHAnsi"/>
          <w:color w:val="000000" w:themeColor="text1"/>
        </w:rPr>
        <w:t>7</w:t>
      </w:r>
      <w:r w:rsidR="002C16E5" w:rsidRPr="00314BC2">
        <w:rPr>
          <w:rFonts w:asciiTheme="minorHAnsi" w:hAnsiTheme="minorHAnsi" w:cstheme="minorHAnsi"/>
          <w:color w:val="000000" w:themeColor="text1"/>
        </w:rPr>
        <w:t xml:space="preserve">3.841,69 </w:t>
      </w:r>
      <w:r w:rsidRPr="00314BC2">
        <w:rPr>
          <w:rFonts w:asciiTheme="minorHAnsi" w:hAnsiTheme="minorHAnsi" w:cstheme="minorHAnsi"/>
          <w:color w:val="000000" w:themeColor="text1"/>
        </w:rPr>
        <w:t xml:space="preserve">€. Iznos od </w:t>
      </w:r>
      <w:r w:rsidR="00F30EA2" w:rsidRPr="00314BC2">
        <w:rPr>
          <w:rFonts w:asciiTheme="minorHAnsi" w:hAnsiTheme="minorHAnsi" w:cstheme="minorHAnsi"/>
          <w:color w:val="000000" w:themeColor="text1"/>
        </w:rPr>
        <w:t xml:space="preserve">66.826,94 € </w:t>
      </w:r>
      <w:r w:rsidR="00F30EA2" w:rsidRPr="00314BC2">
        <w:rPr>
          <w:rFonts w:asciiTheme="minorHAnsi" w:eastAsiaTheme="minorEastAsia" w:hAnsiTheme="minorHAnsi" w:cstheme="minorHAnsi"/>
          <w:color w:val="000000" w:themeColor="text1"/>
          <w:szCs w:val="22"/>
          <w:lang w:eastAsia="hr-HR"/>
        </w:rPr>
        <w:t xml:space="preserve">odnosi se na pravo služnosti za projekt navodnjavanja Koševo-Vrbovci, iznos od 2.825,75 € odnosi se na obnovu objekta </w:t>
      </w:r>
      <w:r w:rsidR="00314BC2" w:rsidRPr="00314BC2">
        <w:rPr>
          <w:rFonts w:asciiTheme="minorHAnsi" w:eastAsiaTheme="minorEastAsia" w:hAnsiTheme="minorHAnsi" w:cstheme="minorHAnsi"/>
          <w:color w:val="000000" w:themeColor="text1"/>
          <w:szCs w:val="22"/>
          <w:lang w:eastAsia="hr-HR"/>
        </w:rPr>
        <w:t>C</w:t>
      </w:r>
      <w:r w:rsidR="00F30EA2" w:rsidRPr="00314BC2">
        <w:rPr>
          <w:rFonts w:asciiTheme="minorHAnsi" w:eastAsiaTheme="minorEastAsia" w:hAnsiTheme="minorHAnsi" w:cstheme="minorHAnsi"/>
          <w:color w:val="000000" w:themeColor="text1"/>
          <w:szCs w:val="22"/>
          <w:lang w:eastAsia="hr-HR"/>
        </w:rPr>
        <w:t>entra aktivnog turizma Vidonje</w:t>
      </w:r>
      <w:r w:rsidR="00314BC2" w:rsidRPr="00314BC2">
        <w:rPr>
          <w:rFonts w:asciiTheme="minorHAnsi" w:eastAsiaTheme="minorEastAsia" w:hAnsiTheme="minorHAnsi" w:cstheme="minorHAnsi"/>
          <w:color w:val="000000" w:themeColor="text1"/>
          <w:szCs w:val="22"/>
          <w:lang w:eastAsia="hr-HR"/>
        </w:rPr>
        <w:t xml:space="preserve"> i iznos od 4.189,00 € odnosi se na doznaku </w:t>
      </w:r>
      <w:r w:rsidR="00314BC2" w:rsidRPr="00314BC2">
        <w:rPr>
          <w:rFonts w:asciiTheme="minorHAnsi" w:hAnsiTheme="minorHAnsi" w:cstheme="minorHAnsi"/>
          <w:color w:val="000000" w:themeColor="text1"/>
        </w:rPr>
        <w:t>Domu zdravlja Ploče za informatizaciju zdravstvenih ustanova.</w:t>
      </w:r>
      <w:r w:rsidR="00314BC2" w:rsidRPr="00314BC2">
        <w:rPr>
          <w:rFonts w:asciiTheme="minorHAnsi" w:eastAsiaTheme="minorEastAsia" w:hAnsiTheme="minorHAnsi" w:cstheme="minorHAnsi"/>
          <w:color w:val="000000" w:themeColor="text1"/>
          <w:szCs w:val="22"/>
          <w:lang w:eastAsia="hr-HR"/>
        </w:rPr>
        <w:t xml:space="preserve"> </w:t>
      </w:r>
    </w:p>
    <w:p w14:paraId="4DF5A422" w14:textId="77777777" w:rsidR="00531EBE" w:rsidRPr="00531EBE" w:rsidRDefault="00DF5018" w:rsidP="00531EBE">
      <w:pPr>
        <w:pStyle w:val="ListParagraph"/>
        <w:numPr>
          <w:ilvl w:val="0"/>
          <w:numId w:val="14"/>
        </w:numPr>
        <w:rPr>
          <w:rFonts w:asciiTheme="minorHAnsi" w:eastAsiaTheme="minorEastAsia" w:hAnsiTheme="minorHAnsi" w:cstheme="minorHAnsi"/>
          <w:color w:val="000000" w:themeColor="text1"/>
          <w:szCs w:val="22"/>
          <w:lang w:eastAsia="hr-HR"/>
        </w:rPr>
      </w:pPr>
      <w:r w:rsidRPr="00C81479">
        <w:rPr>
          <w:rFonts w:asciiTheme="minorHAnsi" w:hAnsiTheme="minorHAnsi" w:cstheme="minorHAnsi"/>
          <w:color w:val="000000" w:themeColor="text1"/>
        </w:rPr>
        <w:t>Rashodi za nabavu proizvedene dugotrajne imovine izvršeni su u iznosu od 882.031,46 €</w:t>
      </w:r>
      <w:r w:rsidR="00E95A2D" w:rsidRPr="00C81479">
        <w:rPr>
          <w:rFonts w:asciiTheme="minorHAnsi" w:hAnsiTheme="minorHAnsi" w:cstheme="minorHAnsi"/>
          <w:color w:val="000000" w:themeColor="text1"/>
        </w:rPr>
        <w:t xml:space="preserve">. Iznos od 25.772,52 € odnosi se na ulaganje po EU projektu Inkluzivni centar Korčula – Centar za djecu s </w:t>
      </w:r>
      <w:r w:rsidR="00C81479" w:rsidRPr="00C81479">
        <w:rPr>
          <w:rFonts w:asciiTheme="minorHAnsi" w:hAnsiTheme="minorHAnsi" w:cstheme="minorHAnsi"/>
          <w:color w:val="000000" w:themeColor="text1"/>
        </w:rPr>
        <w:t xml:space="preserve">                  </w:t>
      </w:r>
      <w:r w:rsidR="00E95A2D" w:rsidRPr="00C81479">
        <w:rPr>
          <w:rFonts w:asciiTheme="minorHAnsi" w:hAnsiTheme="minorHAnsi" w:cstheme="minorHAnsi"/>
          <w:color w:val="000000" w:themeColor="text1"/>
        </w:rPr>
        <w:t xml:space="preserve">teškoćama u razvoju Korčula, </w:t>
      </w:r>
      <w:r w:rsidR="00E95A2D" w:rsidRPr="00C81479">
        <w:rPr>
          <w:rFonts w:asciiTheme="minorHAnsi" w:eastAsiaTheme="minorEastAsia" w:hAnsiTheme="minorHAnsi" w:cstheme="minorHAnsi"/>
          <w:szCs w:val="22"/>
          <w:lang w:eastAsia="hr-HR"/>
        </w:rPr>
        <w:t>iznos od 169.369,18 € odnosi se na ulaganje u hortikulturno uređenje zelenih površina oko zgrade JU za upravljanje zaštićenim dijelovima prirode DNŽ</w:t>
      </w:r>
      <w:r w:rsidR="007C18AD" w:rsidRPr="00C81479">
        <w:rPr>
          <w:rFonts w:asciiTheme="minorHAnsi" w:eastAsiaTheme="minorEastAsia" w:hAnsiTheme="minorHAnsi" w:cstheme="minorHAnsi"/>
          <w:szCs w:val="22"/>
          <w:lang w:eastAsia="hr-HR"/>
        </w:rPr>
        <w:t>.</w:t>
      </w:r>
      <w:r w:rsidR="006D058C">
        <w:rPr>
          <w:rFonts w:asciiTheme="minorHAnsi" w:eastAsiaTheme="minorEastAsia" w:hAnsiTheme="minorHAnsi" w:cstheme="minorHAnsi"/>
          <w:szCs w:val="22"/>
          <w:lang w:eastAsia="hr-HR"/>
        </w:rPr>
        <w:t xml:space="preserve">                                                </w:t>
      </w:r>
      <w:r w:rsidR="00E95A2D" w:rsidRPr="00C81479">
        <w:rPr>
          <w:rFonts w:asciiTheme="minorHAnsi" w:eastAsiaTheme="minorEastAsia" w:hAnsiTheme="minorHAnsi" w:cstheme="minorHAnsi"/>
          <w:szCs w:val="22"/>
          <w:lang w:eastAsia="hr-HR"/>
        </w:rPr>
        <w:t xml:space="preserve"> </w:t>
      </w:r>
      <w:r w:rsidR="009C5E30" w:rsidRPr="00C81479">
        <w:rPr>
          <w:rFonts w:asciiTheme="minorHAnsi" w:eastAsiaTheme="minorEastAsia" w:hAnsiTheme="minorHAnsi" w:cstheme="minorHAnsi"/>
          <w:szCs w:val="22"/>
          <w:lang w:eastAsia="hr-HR"/>
        </w:rPr>
        <w:t>Iznos od 262.496,25 € odnosi se na nabavu vatrogasne opreme po EU projektu Handy.</w:t>
      </w:r>
      <w:r w:rsidR="009C5E30" w:rsidRPr="00C81479">
        <w:rPr>
          <w:rFonts w:asciiTheme="minorHAnsi" w:hAnsiTheme="minorHAnsi" w:cstheme="minorHAnsi"/>
        </w:rPr>
        <w:t xml:space="preserve"> Iznos od 10.020,45 € odnosi se na nabavu agrometeorološke stanice po EU projektu Mowaclim. Iznos od 30.465,31 € odnosi se na nabavu uredske opreme i namještaja za potrebe upravnih tijela županije.</w:t>
      </w:r>
      <w:r w:rsidR="002C6CC1" w:rsidRPr="00C81479">
        <w:rPr>
          <w:rFonts w:asciiTheme="minorHAnsi" w:eastAsiaTheme="minorEastAsia" w:hAnsiTheme="minorHAnsi" w:cstheme="minorHAnsi"/>
          <w:szCs w:val="22"/>
          <w:lang w:eastAsia="hr-HR"/>
        </w:rPr>
        <w:t xml:space="preserve"> Iznos od 43.986,13 € odnosi se na nabavu opreme za OŠ Blato za provođenje programa cjelodnevne škole. Iznos od 11.422,04 € odnosi se na kapitalna </w:t>
      </w:r>
      <w:r w:rsidR="002C6CC1" w:rsidRPr="00C81479">
        <w:rPr>
          <w:rFonts w:asciiTheme="minorHAnsi" w:eastAsiaTheme="minorEastAsia" w:hAnsiTheme="minorHAnsi" w:cstheme="minorHAnsi"/>
          <w:color w:val="000000" w:themeColor="text1"/>
          <w:szCs w:val="22"/>
          <w:lang w:eastAsia="hr-HR"/>
        </w:rPr>
        <w:t>ulaganja u osnovne škole, a iznos od 109.504,09 € odnosi se na kapitalna ulaganja u srednje škole i učeničke domove.</w:t>
      </w:r>
      <w:r w:rsidR="002C6CC1" w:rsidRPr="00C81479">
        <w:rPr>
          <w:rFonts w:asciiTheme="minorHAnsi" w:hAnsiTheme="minorHAnsi" w:cstheme="minorHAnsi"/>
          <w:color w:val="000000" w:themeColor="text1"/>
        </w:rPr>
        <w:t xml:space="preserve"> Iznos od 172,50 € odnosi se na nabavu opreme po EU projektima CYROS. Iznos od 7.263,38 € odnosi se na provođenje mjera zaštite od požara-zaštićena područja i područja ekološke mreže i na EU projekte Javne ustanove za zaštićene prirodne vrijednosti Dubrovačko – neretvanske županije</w:t>
      </w:r>
      <w:r w:rsidR="0092236A" w:rsidRPr="00C81479">
        <w:rPr>
          <w:rFonts w:asciiTheme="minorHAnsi" w:hAnsiTheme="minorHAnsi" w:cstheme="minorHAnsi"/>
          <w:color w:val="000000" w:themeColor="text1"/>
        </w:rPr>
        <w:t xml:space="preserve">. Iznos od 127.981,06 € odnosi se na opremanje i informatizaciju zdravstvenih ustanova. Iznos od </w:t>
      </w:r>
      <w:r w:rsidR="005309D2" w:rsidRPr="00C81479">
        <w:rPr>
          <w:rFonts w:asciiTheme="minorHAnsi" w:hAnsiTheme="minorHAnsi" w:cstheme="minorHAnsi"/>
          <w:color w:val="000000" w:themeColor="text1"/>
        </w:rPr>
        <w:t xml:space="preserve">3.594,00 € odnosi se na kapitalna ulaganja </w:t>
      </w:r>
      <w:r w:rsidR="005E733B" w:rsidRPr="00C81479">
        <w:rPr>
          <w:rFonts w:asciiTheme="minorHAnsi" w:hAnsiTheme="minorHAnsi" w:cstheme="minorHAnsi"/>
          <w:color w:val="000000" w:themeColor="text1"/>
        </w:rPr>
        <w:t xml:space="preserve">u domove za starije osobe. </w:t>
      </w:r>
      <w:r w:rsidR="005E733B" w:rsidRPr="00C81479">
        <w:rPr>
          <w:rFonts w:asciiTheme="minorHAnsi" w:hAnsiTheme="minorHAnsi" w:cstheme="minorHAnsi"/>
        </w:rPr>
        <w:t>Iznos od 12.312,04 € odnosi se na nabavu mjerača vodljivosti crpne stanice sustava javnog navodnjavanja GLOG.</w:t>
      </w:r>
      <w:r w:rsidR="005309D2" w:rsidRPr="00C81479">
        <w:rPr>
          <w:rFonts w:asciiTheme="minorHAnsi" w:hAnsiTheme="minorHAnsi" w:cstheme="minorHAnsi"/>
          <w:color w:val="000000" w:themeColor="text1"/>
        </w:rPr>
        <w:t xml:space="preserve"> </w:t>
      </w:r>
      <w:r w:rsidR="006D058C">
        <w:rPr>
          <w:rFonts w:asciiTheme="minorHAnsi" w:hAnsiTheme="minorHAnsi" w:cstheme="minorHAnsi"/>
          <w:color w:val="000000" w:themeColor="text1"/>
        </w:rPr>
        <w:t xml:space="preserve">                                                                                                                                                  </w:t>
      </w:r>
      <w:r w:rsidR="00447337" w:rsidRPr="006D058C">
        <w:rPr>
          <w:rFonts w:asciiTheme="minorHAnsi" w:eastAsiaTheme="minorEastAsia" w:hAnsiTheme="minorHAnsi" w:cstheme="minorHAnsi"/>
          <w:szCs w:val="22"/>
          <w:lang w:eastAsia="hr-HR"/>
        </w:rPr>
        <w:t>U 2025. godini nabavljeno je osobno vozilo Toyota Yaris hybrid MC24 1,5 za potrebe upravnih tijela Dubrovačko neretvanske županije u iznosu od 22.460,00 €</w:t>
      </w:r>
      <w:r w:rsidR="009267EF" w:rsidRPr="006D058C">
        <w:rPr>
          <w:rFonts w:asciiTheme="minorHAnsi" w:eastAsiaTheme="minorEastAsia" w:hAnsiTheme="minorHAnsi" w:cstheme="minorHAnsi"/>
          <w:szCs w:val="22"/>
          <w:lang w:eastAsia="hr-HR"/>
        </w:rPr>
        <w:t xml:space="preserve">. Iznos od 17.600,00 € odnosi se na nabavu vozila </w:t>
      </w:r>
      <w:r w:rsidR="00C81479" w:rsidRPr="006D058C">
        <w:rPr>
          <w:rFonts w:asciiTheme="minorHAnsi" w:hAnsiTheme="minorHAnsi" w:cstheme="minorHAnsi"/>
        </w:rPr>
        <w:t xml:space="preserve">Doma zdravlja Korčula koji je u 2025. god. nabavio  vozila za djelatnost zdravstvene njege u kući i djelatnost patronaže, a koji se dijelom financirao iz dec sredstava.                                                                                                                                             </w:t>
      </w:r>
      <w:r w:rsidR="00C81479" w:rsidRPr="006D058C">
        <w:rPr>
          <w:rFonts w:asciiTheme="minorHAnsi" w:eastAsiaTheme="minorEastAsia" w:hAnsiTheme="minorHAnsi" w:cstheme="minorHAnsi"/>
          <w:szCs w:val="22"/>
          <w:lang w:eastAsia="hr-HR"/>
        </w:rPr>
        <w:t xml:space="preserve">                  Iznos od 10.125,00 €  odnosi se na ulaganje u izradu strategije upravljanja imovinom, a iznos od 17.487,51 € odnosi se na izradu projektno tehničke dokumentacije za sustav navodnjavanja Čarsko polje.</w:t>
      </w:r>
    </w:p>
    <w:p w14:paraId="26CAC56B" w14:textId="373034B7" w:rsidR="00BF6709" w:rsidRPr="00D05124" w:rsidRDefault="00CC7D6F" w:rsidP="00D05124">
      <w:pPr>
        <w:pStyle w:val="ListParagraph"/>
        <w:numPr>
          <w:ilvl w:val="0"/>
          <w:numId w:val="14"/>
        </w:numPr>
        <w:rPr>
          <w:rFonts w:asciiTheme="minorHAnsi" w:eastAsiaTheme="minorEastAsia" w:hAnsiTheme="minorHAnsi" w:cstheme="minorHAnsi"/>
          <w:color w:val="000000" w:themeColor="text1"/>
          <w:szCs w:val="22"/>
          <w:lang w:eastAsia="hr-HR"/>
        </w:rPr>
      </w:pPr>
      <w:r w:rsidRPr="002C65B6">
        <w:rPr>
          <w:rFonts w:asciiTheme="minorHAnsi" w:hAnsiTheme="minorHAnsi" w:cstheme="minorHAnsi"/>
          <w:color w:val="000000" w:themeColor="text1"/>
        </w:rPr>
        <w:t xml:space="preserve">Rashodi za dodatna ulaganja na nefinancijskoj imovini izvršeni su </w:t>
      </w:r>
      <w:r w:rsidR="00B90918" w:rsidRPr="002C65B6">
        <w:rPr>
          <w:rFonts w:asciiTheme="minorHAnsi" w:hAnsiTheme="minorHAnsi" w:cstheme="minorHAnsi"/>
          <w:color w:val="000000" w:themeColor="text1"/>
        </w:rPr>
        <w:t xml:space="preserve">u iznosu od </w:t>
      </w:r>
      <w:r w:rsidR="00531EBE" w:rsidRPr="002C65B6">
        <w:rPr>
          <w:rFonts w:asciiTheme="minorHAnsi" w:hAnsiTheme="minorHAnsi" w:cstheme="minorHAnsi"/>
          <w:color w:val="000000" w:themeColor="text1"/>
        </w:rPr>
        <w:t>421.963,18</w:t>
      </w:r>
      <w:r w:rsidR="00B90918" w:rsidRPr="002C65B6">
        <w:rPr>
          <w:rFonts w:asciiTheme="minorHAnsi" w:hAnsiTheme="minorHAnsi" w:cstheme="minorHAnsi"/>
          <w:color w:val="000000" w:themeColor="text1"/>
        </w:rPr>
        <w:t xml:space="preserve"> €</w:t>
      </w:r>
      <w:r w:rsidR="002C65B6" w:rsidRPr="002C65B6">
        <w:rPr>
          <w:rFonts w:asciiTheme="minorHAnsi" w:hAnsiTheme="minorHAnsi" w:cstheme="minorHAnsi"/>
          <w:color w:val="000000" w:themeColor="text1"/>
        </w:rPr>
        <w:t>.</w:t>
      </w:r>
      <w:r w:rsidR="00B90918" w:rsidRPr="002C65B6">
        <w:rPr>
          <w:rFonts w:asciiTheme="minorHAnsi" w:hAnsiTheme="minorHAnsi" w:cstheme="minorHAnsi"/>
          <w:color w:val="000000" w:themeColor="text1"/>
        </w:rPr>
        <w:t xml:space="preserve"> </w:t>
      </w:r>
      <w:r w:rsidR="002C65B6" w:rsidRPr="002C65B6">
        <w:rPr>
          <w:rFonts w:asciiTheme="minorHAnsi" w:hAnsiTheme="minorHAnsi" w:cstheme="minorHAnsi"/>
        </w:rPr>
        <w:t xml:space="preserve">Iznos od 4.878,75 € odnosi se na ulaganje u OŠ Blato za provođenje programa cjelodnevne škole, iznos od 21.400,00 € odnosi se na ulaganje po EU projektu Active – izgradnja i uređenje sportsko – rekreacijske infrastrukture, iznos od 304.298,38 € odnosi se na ulaganje u energetsku obnovu Doma za starije Korčula i iznos od 3.400,00 odnosi se  na izradu projektno tehničke dokumentacije za EU Rekonstrukcije Gimnazije Metković. Iznos od 64.742,80 odnosi se na kapitalna ulaganja u osnovne i srednje škole iz dec </w:t>
      </w:r>
      <w:r w:rsidR="002C65B6" w:rsidRPr="002C65B6">
        <w:rPr>
          <w:rFonts w:asciiTheme="minorHAnsi" w:hAnsiTheme="minorHAnsi" w:cstheme="minorHAnsi"/>
        </w:rPr>
        <w:lastRenderedPageBreak/>
        <w:t>sredstava. Iznos od 15.180,75 € odnosi se na kapitalna ulaganja u zdravstvene ustanove. Iznos od 8.062,50 € odnosi se na poboljšanje i održavanje socijalnih ustanova.</w:t>
      </w:r>
    </w:p>
    <w:p w14:paraId="38FA8E34" w14:textId="77777777" w:rsidR="00347D7F" w:rsidRPr="004E3B38" w:rsidRDefault="00347D7F" w:rsidP="00347D7F">
      <w:pPr>
        <w:autoSpaceDE w:val="0"/>
        <w:autoSpaceDN w:val="0"/>
        <w:adjustRightInd w:val="0"/>
        <w:jc w:val="both"/>
        <w:rPr>
          <w:rFonts w:asciiTheme="minorHAnsi" w:hAnsiTheme="minorHAnsi" w:cstheme="minorHAnsi"/>
          <w:color w:val="FF0000"/>
          <w:sz w:val="20"/>
          <w:szCs w:val="20"/>
        </w:rPr>
      </w:pPr>
    </w:p>
    <w:p w14:paraId="3AB4A5B9" w14:textId="691BECA0" w:rsidR="0058343A" w:rsidRPr="00D05124" w:rsidRDefault="0058343A" w:rsidP="0058343A">
      <w:pPr>
        <w:jc w:val="both"/>
        <w:rPr>
          <w:rFonts w:asciiTheme="minorHAnsi" w:hAnsiTheme="minorHAnsi" w:cstheme="minorHAnsi"/>
          <w:color w:val="000000" w:themeColor="text1"/>
        </w:rPr>
      </w:pPr>
      <w:r w:rsidRPr="00D05124">
        <w:rPr>
          <w:rFonts w:asciiTheme="minorHAnsi" w:hAnsiTheme="minorHAnsi" w:cstheme="minorHAnsi"/>
          <w:color w:val="000000" w:themeColor="text1"/>
        </w:rPr>
        <w:t xml:space="preserve">Rashodi i izdaci proračunskih korisnika Dubrovačko-neretvanske županije za </w:t>
      </w:r>
      <w:r w:rsidR="00347D7F" w:rsidRPr="00D05124">
        <w:rPr>
          <w:rFonts w:asciiTheme="minorHAnsi" w:hAnsiTheme="minorHAnsi" w:cstheme="minorHAnsi"/>
          <w:color w:val="000000" w:themeColor="text1"/>
        </w:rPr>
        <w:t>razdoblje siječanj-lipanj</w:t>
      </w:r>
      <w:r w:rsidRPr="00D05124">
        <w:rPr>
          <w:rFonts w:asciiTheme="minorHAnsi" w:hAnsiTheme="minorHAnsi" w:cstheme="minorHAnsi"/>
          <w:color w:val="000000" w:themeColor="text1"/>
        </w:rPr>
        <w:t xml:space="preserve"> 202</w:t>
      </w:r>
      <w:r w:rsidR="00D05124" w:rsidRPr="00D05124">
        <w:rPr>
          <w:rFonts w:asciiTheme="minorHAnsi" w:hAnsiTheme="minorHAnsi" w:cstheme="minorHAnsi"/>
          <w:color w:val="000000" w:themeColor="text1"/>
        </w:rPr>
        <w:t>5</w:t>
      </w:r>
      <w:r w:rsidRPr="00D05124">
        <w:rPr>
          <w:rFonts w:asciiTheme="minorHAnsi" w:hAnsiTheme="minorHAnsi" w:cstheme="minorHAnsi"/>
          <w:color w:val="000000" w:themeColor="text1"/>
        </w:rPr>
        <w:t xml:space="preserve">. godinu izvršeni su u iznosu od </w:t>
      </w:r>
      <w:r w:rsidR="00D05124" w:rsidRPr="00D05124">
        <w:rPr>
          <w:rFonts w:asciiTheme="minorHAnsi" w:hAnsiTheme="minorHAnsi" w:cstheme="minorHAnsi"/>
          <w:color w:val="000000" w:themeColor="text1"/>
        </w:rPr>
        <w:t>57.957.025,43</w:t>
      </w:r>
      <w:r w:rsidR="00C94EAC" w:rsidRPr="00D05124">
        <w:rPr>
          <w:rFonts w:asciiTheme="minorHAnsi" w:hAnsiTheme="minorHAnsi" w:cstheme="minorHAnsi"/>
          <w:color w:val="000000" w:themeColor="text1"/>
        </w:rPr>
        <w:t xml:space="preserve"> € što je</w:t>
      </w:r>
      <w:r w:rsidR="00D05124" w:rsidRPr="00D05124">
        <w:rPr>
          <w:rFonts w:asciiTheme="minorHAnsi" w:hAnsiTheme="minorHAnsi" w:cstheme="minorHAnsi"/>
          <w:color w:val="000000" w:themeColor="text1"/>
        </w:rPr>
        <w:t xml:space="preserve"> 18,09 </w:t>
      </w:r>
      <w:r w:rsidRPr="00D05124">
        <w:rPr>
          <w:rFonts w:asciiTheme="minorHAnsi" w:hAnsiTheme="minorHAnsi" w:cstheme="minorHAnsi"/>
          <w:color w:val="000000" w:themeColor="text1"/>
        </w:rPr>
        <w:t xml:space="preserve">% </w:t>
      </w:r>
      <w:r w:rsidR="00D05124" w:rsidRPr="00D05124">
        <w:rPr>
          <w:rFonts w:asciiTheme="minorHAnsi" w:hAnsiTheme="minorHAnsi" w:cstheme="minorHAnsi"/>
          <w:color w:val="000000" w:themeColor="text1"/>
        </w:rPr>
        <w:t>više</w:t>
      </w:r>
      <w:r w:rsidRPr="00D05124">
        <w:rPr>
          <w:rFonts w:asciiTheme="minorHAnsi" w:hAnsiTheme="minorHAnsi" w:cstheme="minorHAnsi"/>
          <w:color w:val="000000" w:themeColor="text1"/>
        </w:rPr>
        <w:t xml:space="preserve"> u odnosu na prethodnu godinu. U nastavku se daje pregled </w:t>
      </w:r>
      <w:r w:rsidR="00BD25BB" w:rsidRPr="00D05124">
        <w:rPr>
          <w:rFonts w:asciiTheme="minorHAnsi" w:hAnsiTheme="minorHAnsi" w:cstheme="minorHAnsi"/>
          <w:color w:val="000000" w:themeColor="text1"/>
        </w:rPr>
        <w:t>izvršenja rashoda/izdataka</w:t>
      </w:r>
      <w:r w:rsidRPr="00D05124">
        <w:rPr>
          <w:rFonts w:asciiTheme="minorHAnsi" w:hAnsiTheme="minorHAnsi" w:cstheme="minorHAnsi"/>
          <w:color w:val="000000" w:themeColor="text1"/>
        </w:rPr>
        <w:t xml:space="preserve"> proračunskih korisnika po osnovnim skupinama.</w:t>
      </w:r>
    </w:p>
    <w:p w14:paraId="26C26BAF" w14:textId="3967C654" w:rsidR="00390C7E" w:rsidRPr="008E45B9" w:rsidRDefault="0058343A" w:rsidP="00D51D7B">
      <w:pPr>
        <w:jc w:val="both"/>
        <w:rPr>
          <w:rFonts w:asciiTheme="minorHAnsi" w:hAnsiTheme="minorHAnsi" w:cstheme="minorHAnsi"/>
          <w:color w:val="000000" w:themeColor="text1"/>
        </w:rPr>
      </w:pPr>
      <w:r w:rsidRPr="004E3B38">
        <w:rPr>
          <w:rFonts w:asciiTheme="minorHAnsi" w:hAnsiTheme="minorHAnsi" w:cstheme="minorHAnsi"/>
          <w:color w:val="FF0000"/>
        </w:rPr>
        <w:t xml:space="preserve"> </w:t>
      </w:r>
    </w:p>
    <w:p w14:paraId="0F0834C0" w14:textId="0EC06A9A" w:rsidR="0058343A" w:rsidRPr="008E45B9" w:rsidRDefault="0058343A" w:rsidP="0058343A">
      <w:pPr>
        <w:jc w:val="both"/>
        <w:rPr>
          <w:rFonts w:asciiTheme="minorHAnsi" w:hAnsiTheme="minorHAnsi" w:cstheme="minorHAnsi"/>
          <w:bCs/>
          <w:color w:val="000000" w:themeColor="text1"/>
        </w:rPr>
      </w:pPr>
      <w:r w:rsidRPr="008E45B9">
        <w:rPr>
          <w:rFonts w:asciiTheme="minorHAnsi" w:hAnsiTheme="minorHAnsi" w:cstheme="minorHAnsi"/>
          <w:bCs/>
          <w:color w:val="000000" w:themeColor="text1"/>
        </w:rPr>
        <w:t xml:space="preserve">Tablica 3b. Izvršenje rashoda/izdataka  proračunskih korisnika za </w:t>
      </w:r>
      <w:r w:rsidR="00347D7F" w:rsidRPr="008E45B9">
        <w:rPr>
          <w:rFonts w:asciiTheme="minorHAnsi" w:hAnsiTheme="minorHAnsi" w:cstheme="minorHAnsi"/>
          <w:bCs/>
          <w:color w:val="000000" w:themeColor="text1"/>
        </w:rPr>
        <w:t xml:space="preserve">siječanj-lipanj </w:t>
      </w:r>
      <w:r w:rsidRPr="008E45B9">
        <w:rPr>
          <w:rFonts w:asciiTheme="minorHAnsi" w:hAnsiTheme="minorHAnsi" w:cstheme="minorHAnsi"/>
          <w:bCs/>
          <w:color w:val="000000" w:themeColor="text1"/>
        </w:rPr>
        <w:t>202</w:t>
      </w:r>
      <w:r w:rsidR="008E45B9" w:rsidRPr="008E45B9">
        <w:rPr>
          <w:rFonts w:asciiTheme="minorHAnsi" w:hAnsiTheme="minorHAnsi" w:cstheme="minorHAnsi"/>
          <w:bCs/>
          <w:color w:val="000000" w:themeColor="text1"/>
        </w:rPr>
        <w:t>5</w:t>
      </w:r>
      <w:r w:rsidRPr="008E45B9">
        <w:rPr>
          <w:rFonts w:asciiTheme="minorHAnsi" w:hAnsiTheme="minorHAnsi" w:cstheme="minorHAnsi"/>
          <w:bCs/>
          <w:color w:val="000000" w:themeColor="text1"/>
        </w:rPr>
        <w:t>. po osnovnim skupinama</w:t>
      </w:r>
    </w:p>
    <w:tbl>
      <w:tblPr>
        <w:tblW w:w="10550" w:type="dxa"/>
        <w:tblLook w:val="04A0" w:firstRow="1" w:lastRow="0" w:firstColumn="1" w:lastColumn="0" w:noHBand="0" w:noVBand="1"/>
      </w:tblPr>
      <w:tblGrid>
        <w:gridCol w:w="3700"/>
        <w:gridCol w:w="1560"/>
        <w:gridCol w:w="1490"/>
        <w:gridCol w:w="1600"/>
        <w:gridCol w:w="1180"/>
        <w:gridCol w:w="1020"/>
      </w:tblGrid>
      <w:tr w:rsidR="001A2DA8" w14:paraId="4EBDFEF6" w14:textId="77777777" w:rsidTr="008B13EC">
        <w:trPr>
          <w:trHeight w:val="525"/>
        </w:trPr>
        <w:tc>
          <w:tcPr>
            <w:tcW w:w="3700" w:type="dxa"/>
            <w:tcBorders>
              <w:top w:val="single" w:sz="8" w:space="0" w:color="auto"/>
              <w:left w:val="single" w:sz="8" w:space="0" w:color="auto"/>
              <w:bottom w:val="single" w:sz="8" w:space="0" w:color="auto"/>
              <w:right w:val="nil"/>
            </w:tcBorders>
            <w:shd w:val="clear" w:color="000000" w:fill="70AD47"/>
            <w:vAlign w:val="center"/>
            <w:hideMark/>
          </w:tcPr>
          <w:p w14:paraId="51FECF29" w14:textId="77777777" w:rsidR="001A2DA8" w:rsidRDefault="001A2DA8">
            <w:pPr>
              <w:jc w:val="center"/>
              <w:rPr>
                <w:rFonts w:ascii="Calibri" w:hAnsi="Calibri" w:cs="Calibri"/>
                <w:b/>
                <w:bCs/>
                <w:color w:val="000000"/>
                <w:sz w:val="20"/>
                <w:szCs w:val="20"/>
              </w:rPr>
            </w:pPr>
            <w:r>
              <w:rPr>
                <w:rFonts w:ascii="Calibri" w:hAnsi="Calibri" w:cs="Calibri"/>
                <w:b/>
                <w:bCs/>
                <w:color w:val="000000"/>
                <w:sz w:val="20"/>
                <w:szCs w:val="20"/>
              </w:rPr>
              <w:t>BROJČANE OZNAKE I NAZIV</w:t>
            </w:r>
          </w:p>
        </w:tc>
        <w:tc>
          <w:tcPr>
            <w:tcW w:w="156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375E2765" w14:textId="77777777" w:rsidR="001A2DA8" w:rsidRDefault="001A2DA8">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1490" w:type="dxa"/>
            <w:tcBorders>
              <w:top w:val="single" w:sz="8" w:space="0" w:color="auto"/>
              <w:left w:val="nil"/>
              <w:bottom w:val="single" w:sz="8" w:space="0" w:color="auto"/>
              <w:right w:val="single" w:sz="8" w:space="0" w:color="auto"/>
            </w:tcBorders>
            <w:shd w:val="clear" w:color="000000" w:fill="70AD47"/>
            <w:vAlign w:val="center"/>
            <w:hideMark/>
          </w:tcPr>
          <w:p w14:paraId="321A1CD1" w14:textId="77777777" w:rsidR="001A2DA8" w:rsidRDefault="001A2DA8">
            <w:pPr>
              <w:jc w:val="center"/>
              <w:rPr>
                <w:rFonts w:ascii="Calibri" w:hAnsi="Calibri" w:cs="Calibri"/>
                <w:b/>
                <w:bCs/>
                <w:sz w:val="20"/>
                <w:szCs w:val="20"/>
              </w:rPr>
            </w:pPr>
            <w:r>
              <w:rPr>
                <w:rFonts w:ascii="Calibri" w:hAnsi="Calibri" w:cs="Calibri"/>
                <w:b/>
                <w:bCs/>
                <w:sz w:val="20"/>
                <w:szCs w:val="20"/>
              </w:rPr>
              <w:t>TEKUĆI PLAN 2025.</w:t>
            </w:r>
          </w:p>
        </w:tc>
        <w:tc>
          <w:tcPr>
            <w:tcW w:w="1600" w:type="dxa"/>
            <w:tcBorders>
              <w:top w:val="single" w:sz="8" w:space="0" w:color="auto"/>
              <w:left w:val="nil"/>
              <w:bottom w:val="single" w:sz="8" w:space="0" w:color="auto"/>
              <w:right w:val="nil"/>
            </w:tcBorders>
            <w:shd w:val="clear" w:color="000000" w:fill="70AD47"/>
            <w:vAlign w:val="center"/>
            <w:hideMark/>
          </w:tcPr>
          <w:p w14:paraId="2ED05093" w14:textId="77777777" w:rsidR="001A2DA8" w:rsidRDefault="001A2DA8">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118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08AFD84B" w14:textId="77777777" w:rsidR="001A2DA8" w:rsidRDefault="001A2DA8">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1020" w:type="dxa"/>
            <w:tcBorders>
              <w:top w:val="single" w:sz="8" w:space="0" w:color="auto"/>
              <w:left w:val="nil"/>
              <w:bottom w:val="single" w:sz="8" w:space="0" w:color="auto"/>
              <w:right w:val="single" w:sz="8" w:space="0" w:color="auto"/>
            </w:tcBorders>
            <w:shd w:val="clear" w:color="000000" w:fill="70AD47"/>
            <w:vAlign w:val="center"/>
            <w:hideMark/>
          </w:tcPr>
          <w:p w14:paraId="5D097442" w14:textId="77777777" w:rsidR="001A2DA8" w:rsidRDefault="001A2DA8">
            <w:pPr>
              <w:jc w:val="center"/>
              <w:rPr>
                <w:rFonts w:ascii="Calibri" w:hAnsi="Calibri" w:cs="Calibri"/>
                <w:b/>
                <w:bCs/>
                <w:color w:val="000000"/>
                <w:sz w:val="20"/>
                <w:szCs w:val="20"/>
              </w:rPr>
            </w:pPr>
            <w:r>
              <w:rPr>
                <w:rFonts w:ascii="Calibri" w:hAnsi="Calibri" w:cs="Calibri"/>
                <w:b/>
                <w:bCs/>
                <w:color w:val="000000"/>
                <w:sz w:val="20"/>
                <w:szCs w:val="20"/>
              </w:rPr>
              <w:t>INDEKS    4/3</w:t>
            </w:r>
          </w:p>
        </w:tc>
      </w:tr>
      <w:tr w:rsidR="001A2DA8" w14:paraId="5BD145D7"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69EB0E4A" w14:textId="77777777" w:rsidR="001A2DA8" w:rsidRDefault="001A2DA8">
            <w:pPr>
              <w:jc w:val="center"/>
              <w:rPr>
                <w:rFonts w:ascii="Calibri" w:hAnsi="Calibri" w:cs="Calibri"/>
                <w:color w:val="000000"/>
                <w:sz w:val="20"/>
                <w:szCs w:val="20"/>
              </w:rPr>
            </w:pPr>
            <w:r>
              <w:rPr>
                <w:rFonts w:ascii="Calibri" w:hAnsi="Calibri" w:cs="Calibri"/>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bottom"/>
            <w:hideMark/>
          </w:tcPr>
          <w:p w14:paraId="79900E70" w14:textId="77777777" w:rsidR="001A2DA8" w:rsidRDefault="001A2DA8">
            <w:pPr>
              <w:jc w:val="center"/>
              <w:rPr>
                <w:rFonts w:ascii="Calibri" w:hAnsi="Calibri" w:cs="Calibri"/>
                <w:color w:val="000000"/>
                <w:sz w:val="20"/>
                <w:szCs w:val="20"/>
              </w:rPr>
            </w:pPr>
            <w:r>
              <w:rPr>
                <w:rFonts w:ascii="Calibri" w:hAnsi="Calibri" w:cs="Calibri"/>
                <w:color w:val="000000"/>
                <w:sz w:val="20"/>
                <w:szCs w:val="20"/>
              </w:rPr>
              <w:t>2</w:t>
            </w:r>
          </w:p>
        </w:tc>
        <w:tc>
          <w:tcPr>
            <w:tcW w:w="1490" w:type="dxa"/>
            <w:tcBorders>
              <w:top w:val="nil"/>
              <w:left w:val="nil"/>
              <w:bottom w:val="single" w:sz="4" w:space="0" w:color="auto"/>
              <w:right w:val="single" w:sz="4" w:space="0" w:color="auto"/>
            </w:tcBorders>
            <w:shd w:val="clear" w:color="auto" w:fill="auto"/>
            <w:noWrap/>
            <w:vAlign w:val="bottom"/>
            <w:hideMark/>
          </w:tcPr>
          <w:p w14:paraId="2686CB8F" w14:textId="77777777" w:rsidR="001A2DA8" w:rsidRDefault="001A2DA8">
            <w:pPr>
              <w:jc w:val="center"/>
              <w:rPr>
                <w:rFonts w:ascii="Calibri" w:hAnsi="Calibri" w:cs="Calibri"/>
                <w:color w:val="000000"/>
                <w:sz w:val="20"/>
                <w:szCs w:val="20"/>
              </w:rPr>
            </w:pPr>
            <w:r>
              <w:rPr>
                <w:rFonts w:ascii="Calibri" w:hAnsi="Calibri" w:cs="Calibri"/>
                <w:color w:val="000000"/>
                <w:sz w:val="20"/>
                <w:szCs w:val="20"/>
              </w:rPr>
              <w:t>3</w:t>
            </w:r>
          </w:p>
        </w:tc>
        <w:tc>
          <w:tcPr>
            <w:tcW w:w="1600" w:type="dxa"/>
            <w:tcBorders>
              <w:top w:val="nil"/>
              <w:left w:val="nil"/>
              <w:bottom w:val="single" w:sz="4" w:space="0" w:color="auto"/>
              <w:right w:val="single" w:sz="4" w:space="0" w:color="auto"/>
            </w:tcBorders>
            <w:shd w:val="clear" w:color="auto" w:fill="auto"/>
            <w:noWrap/>
            <w:vAlign w:val="bottom"/>
            <w:hideMark/>
          </w:tcPr>
          <w:p w14:paraId="1C3C03F2" w14:textId="77777777" w:rsidR="001A2DA8" w:rsidRDefault="001A2DA8">
            <w:pPr>
              <w:jc w:val="center"/>
              <w:rPr>
                <w:rFonts w:ascii="Calibri" w:hAnsi="Calibri" w:cs="Calibri"/>
                <w:color w:val="000000"/>
                <w:sz w:val="20"/>
                <w:szCs w:val="20"/>
              </w:rPr>
            </w:pPr>
            <w:r>
              <w:rPr>
                <w:rFonts w:ascii="Calibri" w:hAnsi="Calibri" w:cs="Calibri"/>
                <w:color w:val="000000"/>
                <w:sz w:val="20"/>
                <w:szCs w:val="20"/>
              </w:rPr>
              <w:t>4</w:t>
            </w:r>
          </w:p>
        </w:tc>
        <w:tc>
          <w:tcPr>
            <w:tcW w:w="1180" w:type="dxa"/>
            <w:tcBorders>
              <w:top w:val="nil"/>
              <w:left w:val="nil"/>
              <w:bottom w:val="single" w:sz="4" w:space="0" w:color="auto"/>
              <w:right w:val="single" w:sz="4" w:space="0" w:color="auto"/>
            </w:tcBorders>
            <w:shd w:val="clear" w:color="auto" w:fill="auto"/>
            <w:noWrap/>
            <w:vAlign w:val="bottom"/>
            <w:hideMark/>
          </w:tcPr>
          <w:p w14:paraId="457009F8" w14:textId="77777777" w:rsidR="001A2DA8" w:rsidRDefault="001A2DA8">
            <w:pPr>
              <w:jc w:val="center"/>
              <w:rPr>
                <w:rFonts w:ascii="Calibri" w:hAnsi="Calibri" w:cs="Calibri"/>
                <w:color w:val="000000"/>
                <w:sz w:val="20"/>
                <w:szCs w:val="20"/>
              </w:rPr>
            </w:pPr>
            <w:r>
              <w:rPr>
                <w:rFonts w:ascii="Calibri" w:hAnsi="Calibri" w:cs="Calibri"/>
                <w:color w:val="000000"/>
                <w:sz w:val="20"/>
                <w:szCs w:val="20"/>
              </w:rPr>
              <w:t>5</w:t>
            </w:r>
          </w:p>
        </w:tc>
        <w:tc>
          <w:tcPr>
            <w:tcW w:w="1020" w:type="dxa"/>
            <w:tcBorders>
              <w:top w:val="nil"/>
              <w:left w:val="nil"/>
              <w:bottom w:val="single" w:sz="4" w:space="0" w:color="auto"/>
              <w:right w:val="single" w:sz="8" w:space="0" w:color="auto"/>
            </w:tcBorders>
            <w:shd w:val="clear" w:color="auto" w:fill="auto"/>
            <w:noWrap/>
            <w:vAlign w:val="bottom"/>
            <w:hideMark/>
          </w:tcPr>
          <w:p w14:paraId="763B4BA1" w14:textId="77777777" w:rsidR="001A2DA8" w:rsidRDefault="001A2DA8">
            <w:pPr>
              <w:jc w:val="center"/>
              <w:rPr>
                <w:rFonts w:ascii="Calibri" w:hAnsi="Calibri" w:cs="Calibri"/>
                <w:color w:val="000000"/>
                <w:sz w:val="20"/>
                <w:szCs w:val="20"/>
              </w:rPr>
            </w:pPr>
            <w:r>
              <w:rPr>
                <w:rFonts w:ascii="Calibri" w:hAnsi="Calibri" w:cs="Calibri"/>
                <w:color w:val="000000"/>
                <w:sz w:val="20"/>
                <w:szCs w:val="20"/>
              </w:rPr>
              <w:t>6</w:t>
            </w:r>
          </w:p>
        </w:tc>
      </w:tr>
      <w:tr w:rsidR="001A2DA8" w14:paraId="7E2E1BC3"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C6E0B4"/>
            <w:noWrap/>
            <w:vAlign w:val="bottom"/>
            <w:hideMark/>
          </w:tcPr>
          <w:p w14:paraId="067127BE" w14:textId="77777777" w:rsidR="001A2DA8" w:rsidRDefault="001A2DA8">
            <w:pPr>
              <w:rPr>
                <w:rFonts w:ascii="Calibri" w:hAnsi="Calibri" w:cs="Calibri"/>
                <w:b/>
                <w:bCs/>
                <w:color w:val="000000"/>
                <w:sz w:val="20"/>
                <w:szCs w:val="20"/>
              </w:rPr>
            </w:pPr>
            <w:r>
              <w:rPr>
                <w:rFonts w:ascii="Calibri" w:hAnsi="Calibri" w:cs="Calibri"/>
                <w:b/>
                <w:bCs/>
                <w:color w:val="000000"/>
                <w:sz w:val="20"/>
                <w:szCs w:val="20"/>
              </w:rPr>
              <w:t>3 Rashodi poslovanja</w:t>
            </w:r>
          </w:p>
        </w:tc>
        <w:tc>
          <w:tcPr>
            <w:tcW w:w="1560" w:type="dxa"/>
            <w:tcBorders>
              <w:top w:val="nil"/>
              <w:left w:val="nil"/>
              <w:bottom w:val="single" w:sz="4" w:space="0" w:color="auto"/>
              <w:right w:val="single" w:sz="4" w:space="0" w:color="auto"/>
            </w:tcBorders>
            <w:shd w:val="clear" w:color="000000" w:fill="C6E0B4"/>
            <w:noWrap/>
            <w:vAlign w:val="bottom"/>
            <w:hideMark/>
          </w:tcPr>
          <w:p w14:paraId="3E0E674F"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46.718.457,47</w:t>
            </w:r>
          </w:p>
        </w:tc>
        <w:tc>
          <w:tcPr>
            <w:tcW w:w="1490" w:type="dxa"/>
            <w:tcBorders>
              <w:top w:val="nil"/>
              <w:left w:val="nil"/>
              <w:bottom w:val="single" w:sz="4" w:space="0" w:color="auto"/>
              <w:right w:val="single" w:sz="4" w:space="0" w:color="auto"/>
            </w:tcBorders>
            <w:shd w:val="clear" w:color="000000" w:fill="C6E0B4"/>
            <w:noWrap/>
            <w:vAlign w:val="bottom"/>
            <w:hideMark/>
          </w:tcPr>
          <w:p w14:paraId="499E1FE2"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103.220.609,00</w:t>
            </w:r>
          </w:p>
        </w:tc>
        <w:tc>
          <w:tcPr>
            <w:tcW w:w="1600" w:type="dxa"/>
            <w:tcBorders>
              <w:top w:val="nil"/>
              <w:left w:val="nil"/>
              <w:bottom w:val="single" w:sz="4" w:space="0" w:color="auto"/>
              <w:right w:val="single" w:sz="4" w:space="0" w:color="auto"/>
            </w:tcBorders>
            <w:shd w:val="clear" w:color="000000" w:fill="C6E0B4"/>
            <w:noWrap/>
            <w:vAlign w:val="bottom"/>
            <w:hideMark/>
          </w:tcPr>
          <w:p w14:paraId="523A074E"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54.930.987,88</w:t>
            </w:r>
          </w:p>
        </w:tc>
        <w:tc>
          <w:tcPr>
            <w:tcW w:w="1180" w:type="dxa"/>
            <w:tcBorders>
              <w:top w:val="nil"/>
              <w:left w:val="nil"/>
              <w:bottom w:val="single" w:sz="4" w:space="0" w:color="auto"/>
              <w:right w:val="single" w:sz="4" w:space="0" w:color="auto"/>
            </w:tcBorders>
            <w:shd w:val="clear" w:color="000000" w:fill="C6E0B4"/>
            <w:noWrap/>
            <w:vAlign w:val="bottom"/>
            <w:hideMark/>
          </w:tcPr>
          <w:p w14:paraId="17370BE3" w14:textId="77777777" w:rsidR="001A2DA8" w:rsidRDefault="001A2DA8" w:rsidP="001A2DA8">
            <w:pPr>
              <w:jc w:val="right"/>
              <w:rPr>
                <w:rFonts w:ascii="Calibri" w:hAnsi="Calibri" w:cs="Calibri"/>
                <w:b/>
                <w:bCs/>
                <w:color w:val="000000"/>
                <w:sz w:val="20"/>
                <w:szCs w:val="20"/>
              </w:rPr>
            </w:pPr>
            <w:r>
              <w:rPr>
                <w:rFonts w:ascii="Calibri" w:hAnsi="Calibri" w:cs="Calibri"/>
                <w:b/>
                <w:bCs/>
                <w:color w:val="000000"/>
                <w:sz w:val="20"/>
                <w:szCs w:val="20"/>
              </w:rPr>
              <w:t>117,57877</w:t>
            </w:r>
          </w:p>
        </w:tc>
        <w:tc>
          <w:tcPr>
            <w:tcW w:w="1020" w:type="dxa"/>
            <w:tcBorders>
              <w:top w:val="nil"/>
              <w:left w:val="nil"/>
              <w:bottom w:val="single" w:sz="4" w:space="0" w:color="auto"/>
              <w:right w:val="single" w:sz="8" w:space="0" w:color="auto"/>
            </w:tcBorders>
            <w:shd w:val="clear" w:color="000000" w:fill="C6E0B4"/>
            <w:noWrap/>
            <w:vAlign w:val="bottom"/>
            <w:hideMark/>
          </w:tcPr>
          <w:p w14:paraId="35CFC10F" w14:textId="77777777" w:rsidR="001A2DA8" w:rsidRDefault="001A2DA8" w:rsidP="001A2DA8">
            <w:pPr>
              <w:jc w:val="right"/>
              <w:rPr>
                <w:rFonts w:ascii="Calibri" w:hAnsi="Calibri" w:cs="Calibri"/>
                <w:b/>
                <w:bCs/>
                <w:color w:val="000000"/>
                <w:sz w:val="20"/>
                <w:szCs w:val="20"/>
              </w:rPr>
            </w:pPr>
            <w:r>
              <w:rPr>
                <w:rFonts w:ascii="Calibri" w:hAnsi="Calibri" w:cs="Calibri"/>
                <w:b/>
                <w:bCs/>
                <w:color w:val="000000"/>
                <w:sz w:val="20"/>
                <w:szCs w:val="20"/>
              </w:rPr>
              <w:t xml:space="preserve">         53,22 </w:t>
            </w:r>
          </w:p>
        </w:tc>
      </w:tr>
      <w:tr w:rsidR="001A2DA8" w14:paraId="306CB8D9"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E2EFDA"/>
            <w:noWrap/>
            <w:vAlign w:val="bottom"/>
            <w:hideMark/>
          </w:tcPr>
          <w:p w14:paraId="49EBF456" w14:textId="77777777" w:rsidR="001A2DA8" w:rsidRDefault="001A2DA8">
            <w:pPr>
              <w:rPr>
                <w:rFonts w:ascii="Calibri" w:hAnsi="Calibri" w:cs="Calibri"/>
                <w:color w:val="000000"/>
                <w:sz w:val="20"/>
                <w:szCs w:val="20"/>
              </w:rPr>
            </w:pPr>
            <w:r>
              <w:rPr>
                <w:rFonts w:ascii="Calibri" w:hAnsi="Calibri" w:cs="Calibri"/>
                <w:color w:val="000000"/>
                <w:sz w:val="20"/>
                <w:szCs w:val="20"/>
              </w:rPr>
              <w:t>31 Rashodi za zaposlene</w:t>
            </w:r>
          </w:p>
        </w:tc>
        <w:tc>
          <w:tcPr>
            <w:tcW w:w="1560" w:type="dxa"/>
            <w:tcBorders>
              <w:top w:val="nil"/>
              <w:left w:val="nil"/>
              <w:bottom w:val="single" w:sz="4" w:space="0" w:color="auto"/>
              <w:right w:val="single" w:sz="4" w:space="0" w:color="auto"/>
            </w:tcBorders>
            <w:shd w:val="clear" w:color="000000" w:fill="E2EFDA"/>
            <w:noWrap/>
            <w:vAlign w:val="bottom"/>
            <w:hideMark/>
          </w:tcPr>
          <w:p w14:paraId="7C0961AD"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38.982.299,93</w:t>
            </w:r>
          </w:p>
        </w:tc>
        <w:tc>
          <w:tcPr>
            <w:tcW w:w="1490" w:type="dxa"/>
            <w:tcBorders>
              <w:top w:val="nil"/>
              <w:left w:val="nil"/>
              <w:bottom w:val="single" w:sz="4" w:space="0" w:color="auto"/>
              <w:right w:val="single" w:sz="4" w:space="0" w:color="auto"/>
            </w:tcBorders>
            <w:shd w:val="clear" w:color="000000" w:fill="E2EFDA"/>
            <w:noWrap/>
            <w:vAlign w:val="bottom"/>
            <w:hideMark/>
          </w:tcPr>
          <w:p w14:paraId="0EF5334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86.828.722,00</w:t>
            </w:r>
          </w:p>
        </w:tc>
        <w:tc>
          <w:tcPr>
            <w:tcW w:w="1600" w:type="dxa"/>
            <w:tcBorders>
              <w:top w:val="nil"/>
              <w:left w:val="nil"/>
              <w:bottom w:val="single" w:sz="4" w:space="0" w:color="auto"/>
              <w:right w:val="single" w:sz="4" w:space="0" w:color="auto"/>
            </w:tcBorders>
            <w:shd w:val="clear" w:color="000000" w:fill="E2EFDA"/>
            <w:noWrap/>
            <w:vAlign w:val="bottom"/>
            <w:hideMark/>
          </w:tcPr>
          <w:p w14:paraId="6FBC96A2"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46.895.080,02</w:t>
            </w:r>
          </w:p>
        </w:tc>
        <w:tc>
          <w:tcPr>
            <w:tcW w:w="1180" w:type="dxa"/>
            <w:tcBorders>
              <w:top w:val="nil"/>
              <w:left w:val="nil"/>
              <w:bottom w:val="single" w:sz="4" w:space="0" w:color="auto"/>
              <w:right w:val="single" w:sz="4" w:space="0" w:color="auto"/>
            </w:tcBorders>
            <w:shd w:val="clear" w:color="000000" w:fill="E2EFDA"/>
            <w:noWrap/>
            <w:vAlign w:val="bottom"/>
            <w:hideMark/>
          </w:tcPr>
          <w:p w14:paraId="30EBCA60"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120,30 </w:t>
            </w:r>
          </w:p>
        </w:tc>
        <w:tc>
          <w:tcPr>
            <w:tcW w:w="1020" w:type="dxa"/>
            <w:tcBorders>
              <w:top w:val="nil"/>
              <w:left w:val="nil"/>
              <w:bottom w:val="single" w:sz="4" w:space="0" w:color="auto"/>
              <w:right w:val="single" w:sz="8" w:space="0" w:color="auto"/>
            </w:tcBorders>
            <w:shd w:val="clear" w:color="000000" w:fill="E2EFDA"/>
            <w:noWrap/>
            <w:vAlign w:val="bottom"/>
            <w:hideMark/>
          </w:tcPr>
          <w:p w14:paraId="60BF92B9"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54,01 </w:t>
            </w:r>
          </w:p>
        </w:tc>
      </w:tr>
      <w:tr w:rsidR="001A2DA8" w14:paraId="6D9431A4"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55FC170D" w14:textId="77777777" w:rsidR="001A2DA8" w:rsidRDefault="001A2DA8">
            <w:pPr>
              <w:rPr>
                <w:rFonts w:ascii="Calibri" w:hAnsi="Calibri" w:cs="Calibri"/>
                <w:color w:val="000000"/>
                <w:sz w:val="20"/>
                <w:szCs w:val="20"/>
              </w:rPr>
            </w:pPr>
            <w:r>
              <w:rPr>
                <w:rFonts w:ascii="Calibri" w:hAnsi="Calibri" w:cs="Calibri"/>
                <w:color w:val="000000"/>
                <w:sz w:val="20"/>
                <w:szCs w:val="20"/>
              </w:rPr>
              <w:t>311 Plaće (bruto)</w:t>
            </w:r>
          </w:p>
        </w:tc>
        <w:tc>
          <w:tcPr>
            <w:tcW w:w="1560" w:type="dxa"/>
            <w:tcBorders>
              <w:top w:val="nil"/>
              <w:left w:val="nil"/>
              <w:bottom w:val="single" w:sz="4" w:space="0" w:color="auto"/>
              <w:right w:val="single" w:sz="4" w:space="0" w:color="auto"/>
            </w:tcBorders>
            <w:shd w:val="clear" w:color="auto" w:fill="auto"/>
            <w:noWrap/>
            <w:vAlign w:val="bottom"/>
            <w:hideMark/>
          </w:tcPr>
          <w:p w14:paraId="430D2CBB"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32.546.931,07</w:t>
            </w:r>
          </w:p>
        </w:tc>
        <w:tc>
          <w:tcPr>
            <w:tcW w:w="1490" w:type="dxa"/>
            <w:tcBorders>
              <w:top w:val="nil"/>
              <w:left w:val="nil"/>
              <w:bottom w:val="single" w:sz="4" w:space="0" w:color="auto"/>
              <w:right w:val="single" w:sz="4" w:space="0" w:color="auto"/>
            </w:tcBorders>
            <w:shd w:val="clear" w:color="auto" w:fill="auto"/>
            <w:noWrap/>
            <w:vAlign w:val="bottom"/>
            <w:hideMark/>
          </w:tcPr>
          <w:p w14:paraId="6B79E80F"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EC87764"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39.397.284,16</w:t>
            </w:r>
          </w:p>
        </w:tc>
        <w:tc>
          <w:tcPr>
            <w:tcW w:w="1180" w:type="dxa"/>
            <w:tcBorders>
              <w:top w:val="nil"/>
              <w:left w:val="nil"/>
              <w:bottom w:val="single" w:sz="4" w:space="0" w:color="auto"/>
              <w:right w:val="single" w:sz="4" w:space="0" w:color="auto"/>
            </w:tcBorders>
            <w:shd w:val="clear" w:color="auto" w:fill="auto"/>
            <w:noWrap/>
            <w:vAlign w:val="bottom"/>
            <w:hideMark/>
          </w:tcPr>
          <w:p w14:paraId="2B991F8E"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121,05 </w:t>
            </w:r>
          </w:p>
        </w:tc>
        <w:tc>
          <w:tcPr>
            <w:tcW w:w="1020" w:type="dxa"/>
            <w:tcBorders>
              <w:top w:val="nil"/>
              <w:left w:val="nil"/>
              <w:bottom w:val="single" w:sz="4" w:space="0" w:color="auto"/>
              <w:right w:val="single" w:sz="8" w:space="0" w:color="auto"/>
            </w:tcBorders>
            <w:shd w:val="clear" w:color="auto" w:fill="auto"/>
            <w:noWrap/>
            <w:vAlign w:val="bottom"/>
            <w:hideMark/>
          </w:tcPr>
          <w:p w14:paraId="2C5C5777" w14:textId="29AEB59D" w:rsidR="001A2DA8" w:rsidRDefault="001A2DA8" w:rsidP="001A2DA8">
            <w:pPr>
              <w:jc w:val="right"/>
              <w:rPr>
                <w:rFonts w:ascii="Calibri" w:hAnsi="Calibri" w:cs="Calibri"/>
                <w:color w:val="000000"/>
                <w:sz w:val="20"/>
                <w:szCs w:val="20"/>
              </w:rPr>
            </w:pPr>
          </w:p>
        </w:tc>
      </w:tr>
      <w:tr w:rsidR="001A2DA8" w14:paraId="6EFF9A06"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6941505E" w14:textId="77777777" w:rsidR="001A2DA8" w:rsidRDefault="001A2DA8">
            <w:pPr>
              <w:rPr>
                <w:rFonts w:ascii="Calibri" w:hAnsi="Calibri" w:cs="Calibri"/>
                <w:color w:val="000000"/>
                <w:sz w:val="20"/>
                <w:szCs w:val="20"/>
              </w:rPr>
            </w:pPr>
            <w:r>
              <w:rPr>
                <w:rFonts w:ascii="Calibri" w:hAnsi="Calibri" w:cs="Calibri"/>
                <w:color w:val="000000"/>
                <w:sz w:val="20"/>
                <w:szCs w:val="20"/>
              </w:rPr>
              <w:t>312 Ostali rashodi za zaposlene</w:t>
            </w:r>
          </w:p>
        </w:tc>
        <w:tc>
          <w:tcPr>
            <w:tcW w:w="1560" w:type="dxa"/>
            <w:tcBorders>
              <w:top w:val="nil"/>
              <w:left w:val="nil"/>
              <w:bottom w:val="single" w:sz="4" w:space="0" w:color="auto"/>
              <w:right w:val="single" w:sz="4" w:space="0" w:color="auto"/>
            </w:tcBorders>
            <w:shd w:val="clear" w:color="auto" w:fill="auto"/>
            <w:noWrap/>
            <w:vAlign w:val="bottom"/>
            <w:hideMark/>
          </w:tcPr>
          <w:p w14:paraId="09B526A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1.192.843,22</w:t>
            </w:r>
          </w:p>
        </w:tc>
        <w:tc>
          <w:tcPr>
            <w:tcW w:w="1490" w:type="dxa"/>
            <w:tcBorders>
              <w:top w:val="nil"/>
              <w:left w:val="nil"/>
              <w:bottom w:val="single" w:sz="4" w:space="0" w:color="auto"/>
              <w:right w:val="single" w:sz="4" w:space="0" w:color="auto"/>
            </w:tcBorders>
            <w:shd w:val="clear" w:color="auto" w:fill="auto"/>
            <w:noWrap/>
            <w:vAlign w:val="bottom"/>
            <w:hideMark/>
          </w:tcPr>
          <w:p w14:paraId="05989BDB"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A9FC31A"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1.178.172,38</w:t>
            </w:r>
          </w:p>
        </w:tc>
        <w:tc>
          <w:tcPr>
            <w:tcW w:w="1180" w:type="dxa"/>
            <w:tcBorders>
              <w:top w:val="nil"/>
              <w:left w:val="nil"/>
              <w:bottom w:val="single" w:sz="4" w:space="0" w:color="auto"/>
              <w:right w:val="single" w:sz="4" w:space="0" w:color="auto"/>
            </w:tcBorders>
            <w:shd w:val="clear" w:color="auto" w:fill="auto"/>
            <w:noWrap/>
            <w:vAlign w:val="bottom"/>
            <w:hideMark/>
          </w:tcPr>
          <w:p w14:paraId="6E0C8C2B"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98,77 </w:t>
            </w:r>
          </w:p>
        </w:tc>
        <w:tc>
          <w:tcPr>
            <w:tcW w:w="1020" w:type="dxa"/>
            <w:tcBorders>
              <w:top w:val="nil"/>
              <w:left w:val="nil"/>
              <w:bottom w:val="single" w:sz="4" w:space="0" w:color="auto"/>
              <w:right w:val="single" w:sz="8" w:space="0" w:color="auto"/>
            </w:tcBorders>
            <w:shd w:val="clear" w:color="auto" w:fill="auto"/>
            <w:noWrap/>
            <w:vAlign w:val="bottom"/>
            <w:hideMark/>
          </w:tcPr>
          <w:p w14:paraId="726A31A6" w14:textId="19839AC0" w:rsidR="001A2DA8" w:rsidRDefault="001A2DA8" w:rsidP="001A2DA8">
            <w:pPr>
              <w:jc w:val="right"/>
              <w:rPr>
                <w:rFonts w:ascii="Calibri" w:hAnsi="Calibri" w:cs="Calibri"/>
                <w:color w:val="000000"/>
                <w:sz w:val="20"/>
                <w:szCs w:val="20"/>
              </w:rPr>
            </w:pPr>
          </w:p>
        </w:tc>
      </w:tr>
      <w:tr w:rsidR="001A2DA8" w14:paraId="644D33E2"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noWrap/>
            <w:vAlign w:val="bottom"/>
            <w:hideMark/>
          </w:tcPr>
          <w:p w14:paraId="5EC4C799" w14:textId="77777777" w:rsidR="001A2DA8" w:rsidRDefault="001A2DA8">
            <w:pPr>
              <w:rPr>
                <w:rFonts w:ascii="Calibri" w:hAnsi="Calibri" w:cs="Calibri"/>
                <w:color w:val="000000"/>
                <w:sz w:val="20"/>
                <w:szCs w:val="20"/>
              </w:rPr>
            </w:pPr>
            <w:r>
              <w:rPr>
                <w:rFonts w:ascii="Calibri" w:hAnsi="Calibri" w:cs="Calibri"/>
                <w:color w:val="000000"/>
                <w:sz w:val="20"/>
                <w:szCs w:val="20"/>
              </w:rPr>
              <w:t>313 Doprinosi na plaće</w:t>
            </w:r>
          </w:p>
        </w:tc>
        <w:tc>
          <w:tcPr>
            <w:tcW w:w="1560" w:type="dxa"/>
            <w:tcBorders>
              <w:top w:val="nil"/>
              <w:left w:val="nil"/>
              <w:bottom w:val="single" w:sz="4" w:space="0" w:color="auto"/>
              <w:right w:val="single" w:sz="4" w:space="0" w:color="auto"/>
            </w:tcBorders>
            <w:shd w:val="clear" w:color="auto" w:fill="auto"/>
            <w:noWrap/>
            <w:vAlign w:val="bottom"/>
            <w:hideMark/>
          </w:tcPr>
          <w:p w14:paraId="3E2A1651"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5.242.525,64</w:t>
            </w:r>
          </w:p>
        </w:tc>
        <w:tc>
          <w:tcPr>
            <w:tcW w:w="1490" w:type="dxa"/>
            <w:tcBorders>
              <w:top w:val="nil"/>
              <w:left w:val="nil"/>
              <w:bottom w:val="single" w:sz="4" w:space="0" w:color="auto"/>
              <w:right w:val="single" w:sz="4" w:space="0" w:color="auto"/>
            </w:tcBorders>
            <w:shd w:val="clear" w:color="auto" w:fill="auto"/>
            <w:noWrap/>
            <w:vAlign w:val="bottom"/>
            <w:hideMark/>
          </w:tcPr>
          <w:p w14:paraId="6FA7042E"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55841FB"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6.319.623,48</w:t>
            </w:r>
          </w:p>
        </w:tc>
        <w:tc>
          <w:tcPr>
            <w:tcW w:w="1180" w:type="dxa"/>
            <w:tcBorders>
              <w:top w:val="nil"/>
              <w:left w:val="nil"/>
              <w:bottom w:val="single" w:sz="4" w:space="0" w:color="auto"/>
              <w:right w:val="single" w:sz="4" w:space="0" w:color="auto"/>
            </w:tcBorders>
            <w:shd w:val="clear" w:color="auto" w:fill="auto"/>
            <w:noWrap/>
            <w:vAlign w:val="bottom"/>
            <w:hideMark/>
          </w:tcPr>
          <w:p w14:paraId="55E84254"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120,55 </w:t>
            </w:r>
          </w:p>
        </w:tc>
        <w:tc>
          <w:tcPr>
            <w:tcW w:w="1020" w:type="dxa"/>
            <w:tcBorders>
              <w:top w:val="nil"/>
              <w:left w:val="nil"/>
              <w:bottom w:val="single" w:sz="4" w:space="0" w:color="auto"/>
              <w:right w:val="single" w:sz="8" w:space="0" w:color="auto"/>
            </w:tcBorders>
            <w:shd w:val="clear" w:color="auto" w:fill="auto"/>
            <w:noWrap/>
            <w:vAlign w:val="bottom"/>
            <w:hideMark/>
          </w:tcPr>
          <w:p w14:paraId="4A456C01" w14:textId="1F164787" w:rsidR="001A2DA8" w:rsidRDefault="001A2DA8" w:rsidP="001A2DA8">
            <w:pPr>
              <w:jc w:val="right"/>
              <w:rPr>
                <w:rFonts w:ascii="Calibri" w:hAnsi="Calibri" w:cs="Calibri"/>
                <w:color w:val="000000"/>
                <w:sz w:val="20"/>
                <w:szCs w:val="20"/>
              </w:rPr>
            </w:pPr>
          </w:p>
        </w:tc>
      </w:tr>
      <w:tr w:rsidR="001A2DA8" w14:paraId="44AA1E3B"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00CC56EC" w14:textId="77777777" w:rsidR="001A2DA8" w:rsidRDefault="001A2DA8">
            <w:pPr>
              <w:rPr>
                <w:rFonts w:ascii="Calibri" w:hAnsi="Calibri" w:cs="Calibri"/>
                <w:color w:val="000000"/>
                <w:sz w:val="20"/>
                <w:szCs w:val="20"/>
              </w:rPr>
            </w:pPr>
            <w:r>
              <w:rPr>
                <w:rFonts w:ascii="Calibri" w:hAnsi="Calibri" w:cs="Calibri"/>
                <w:color w:val="000000"/>
                <w:sz w:val="20"/>
                <w:szCs w:val="20"/>
              </w:rPr>
              <w:t>32 Materijalni rashodi</w:t>
            </w:r>
          </w:p>
        </w:tc>
        <w:tc>
          <w:tcPr>
            <w:tcW w:w="1560" w:type="dxa"/>
            <w:tcBorders>
              <w:top w:val="nil"/>
              <w:left w:val="nil"/>
              <w:bottom w:val="single" w:sz="4" w:space="0" w:color="auto"/>
              <w:right w:val="single" w:sz="4" w:space="0" w:color="auto"/>
            </w:tcBorders>
            <w:shd w:val="clear" w:color="000000" w:fill="E2EFDA"/>
            <w:noWrap/>
            <w:vAlign w:val="bottom"/>
            <w:hideMark/>
          </w:tcPr>
          <w:p w14:paraId="3A2F4BD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7.222.349,59</w:t>
            </w:r>
          </w:p>
        </w:tc>
        <w:tc>
          <w:tcPr>
            <w:tcW w:w="1490" w:type="dxa"/>
            <w:tcBorders>
              <w:top w:val="nil"/>
              <w:left w:val="nil"/>
              <w:bottom w:val="single" w:sz="4" w:space="0" w:color="auto"/>
              <w:right w:val="single" w:sz="4" w:space="0" w:color="auto"/>
            </w:tcBorders>
            <w:shd w:val="clear" w:color="000000" w:fill="E2EFDA"/>
            <w:noWrap/>
            <w:vAlign w:val="bottom"/>
            <w:hideMark/>
          </w:tcPr>
          <w:p w14:paraId="437D421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15.318.764,00</w:t>
            </w:r>
          </w:p>
        </w:tc>
        <w:tc>
          <w:tcPr>
            <w:tcW w:w="1600" w:type="dxa"/>
            <w:tcBorders>
              <w:top w:val="nil"/>
              <w:left w:val="nil"/>
              <w:bottom w:val="single" w:sz="4" w:space="0" w:color="auto"/>
              <w:right w:val="single" w:sz="4" w:space="0" w:color="auto"/>
            </w:tcBorders>
            <w:shd w:val="clear" w:color="000000" w:fill="E2EFDA"/>
            <w:noWrap/>
            <w:vAlign w:val="bottom"/>
            <w:hideMark/>
          </w:tcPr>
          <w:p w14:paraId="375E0AA8"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7.899.510,38</w:t>
            </w:r>
          </w:p>
        </w:tc>
        <w:tc>
          <w:tcPr>
            <w:tcW w:w="1180" w:type="dxa"/>
            <w:tcBorders>
              <w:top w:val="nil"/>
              <w:left w:val="nil"/>
              <w:bottom w:val="single" w:sz="4" w:space="0" w:color="auto"/>
              <w:right w:val="single" w:sz="4" w:space="0" w:color="auto"/>
            </w:tcBorders>
            <w:shd w:val="clear" w:color="000000" w:fill="E2EFDA"/>
            <w:noWrap/>
            <w:vAlign w:val="bottom"/>
            <w:hideMark/>
          </w:tcPr>
          <w:p w14:paraId="2DCBAABF"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109,38 </w:t>
            </w:r>
          </w:p>
        </w:tc>
        <w:tc>
          <w:tcPr>
            <w:tcW w:w="1020" w:type="dxa"/>
            <w:tcBorders>
              <w:top w:val="nil"/>
              <w:left w:val="nil"/>
              <w:bottom w:val="single" w:sz="4" w:space="0" w:color="auto"/>
              <w:right w:val="single" w:sz="8" w:space="0" w:color="auto"/>
            </w:tcBorders>
            <w:shd w:val="clear" w:color="000000" w:fill="E2EFDA"/>
            <w:noWrap/>
            <w:vAlign w:val="bottom"/>
            <w:hideMark/>
          </w:tcPr>
          <w:p w14:paraId="79622172"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51,57 </w:t>
            </w:r>
          </w:p>
        </w:tc>
      </w:tr>
      <w:tr w:rsidR="001A2DA8" w14:paraId="7D49A9E7"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4D56952D" w14:textId="77777777" w:rsidR="001A2DA8" w:rsidRDefault="001A2DA8">
            <w:pPr>
              <w:rPr>
                <w:rFonts w:ascii="Calibri" w:hAnsi="Calibri" w:cs="Calibri"/>
                <w:color w:val="000000"/>
                <w:sz w:val="20"/>
                <w:szCs w:val="20"/>
              </w:rPr>
            </w:pPr>
            <w:r>
              <w:rPr>
                <w:rFonts w:ascii="Calibri" w:hAnsi="Calibri" w:cs="Calibri"/>
                <w:color w:val="000000"/>
                <w:sz w:val="20"/>
                <w:szCs w:val="20"/>
              </w:rPr>
              <w:t>321 Naknade troškova zaposlenima</w:t>
            </w:r>
          </w:p>
        </w:tc>
        <w:tc>
          <w:tcPr>
            <w:tcW w:w="1560" w:type="dxa"/>
            <w:tcBorders>
              <w:top w:val="nil"/>
              <w:left w:val="nil"/>
              <w:bottom w:val="single" w:sz="4" w:space="0" w:color="auto"/>
              <w:right w:val="single" w:sz="4" w:space="0" w:color="auto"/>
            </w:tcBorders>
            <w:shd w:val="clear" w:color="auto" w:fill="auto"/>
            <w:noWrap/>
            <w:vAlign w:val="bottom"/>
            <w:hideMark/>
          </w:tcPr>
          <w:p w14:paraId="0DA5ADBA"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1.047.351,54</w:t>
            </w:r>
          </w:p>
        </w:tc>
        <w:tc>
          <w:tcPr>
            <w:tcW w:w="1490" w:type="dxa"/>
            <w:tcBorders>
              <w:top w:val="nil"/>
              <w:left w:val="nil"/>
              <w:bottom w:val="single" w:sz="4" w:space="0" w:color="auto"/>
              <w:right w:val="single" w:sz="4" w:space="0" w:color="auto"/>
            </w:tcBorders>
            <w:shd w:val="clear" w:color="auto" w:fill="auto"/>
            <w:noWrap/>
            <w:vAlign w:val="bottom"/>
            <w:hideMark/>
          </w:tcPr>
          <w:p w14:paraId="28066BE6"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9661A4B"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1.211.672,99</w:t>
            </w:r>
          </w:p>
        </w:tc>
        <w:tc>
          <w:tcPr>
            <w:tcW w:w="1180" w:type="dxa"/>
            <w:tcBorders>
              <w:top w:val="nil"/>
              <w:left w:val="nil"/>
              <w:bottom w:val="single" w:sz="4" w:space="0" w:color="auto"/>
              <w:right w:val="single" w:sz="4" w:space="0" w:color="auto"/>
            </w:tcBorders>
            <w:shd w:val="clear" w:color="auto" w:fill="auto"/>
            <w:noWrap/>
            <w:vAlign w:val="bottom"/>
            <w:hideMark/>
          </w:tcPr>
          <w:p w14:paraId="7D0B6A83"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115,69 </w:t>
            </w:r>
          </w:p>
        </w:tc>
        <w:tc>
          <w:tcPr>
            <w:tcW w:w="1020" w:type="dxa"/>
            <w:tcBorders>
              <w:top w:val="nil"/>
              <w:left w:val="nil"/>
              <w:bottom w:val="single" w:sz="4" w:space="0" w:color="auto"/>
              <w:right w:val="single" w:sz="8" w:space="0" w:color="auto"/>
            </w:tcBorders>
            <w:shd w:val="clear" w:color="auto" w:fill="auto"/>
            <w:noWrap/>
            <w:vAlign w:val="bottom"/>
            <w:hideMark/>
          </w:tcPr>
          <w:p w14:paraId="3A02176E" w14:textId="33BAE963" w:rsidR="001A2DA8" w:rsidRDefault="001A2DA8" w:rsidP="001A2DA8">
            <w:pPr>
              <w:jc w:val="right"/>
              <w:rPr>
                <w:rFonts w:ascii="Calibri" w:hAnsi="Calibri" w:cs="Calibri"/>
                <w:color w:val="000000"/>
                <w:sz w:val="20"/>
                <w:szCs w:val="20"/>
              </w:rPr>
            </w:pPr>
          </w:p>
        </w:tc>
      </w:tr>
      <w:tr w:rsidR="001A2DA8" w14:paraId="335D3948"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0E08060C" w14:textId="77777777" w:rsidR="001A2DA8" w:rsidRDefault="001A2DA8">
            <w:pPr>
              <w:rPr>
                <w:rFonts w:ascii="Calibri" w:hAnsi="Calibri" w:cs="Calibri"/>
                <w:color w:val="000000"/>
                <w:sz w:val="20"/>
                <w:szCs w:val="20"/>
              </w:rPr>
            </w:pPr>
            <w:r>
              <w:rPr>
                <w:rFonts w:ascii="Calibri" w:hAnsi="Calibri" w:cs="Calibri"/>
                <w:color w:val="000000"/>
                <w:sz w:val="20"/>
                <w:szCs w:val="20"/>
              </w:rPr>
              <w:t>322 Rashodi za materijal i energiju</w:t>
            </w:r>
          </w:p>
        </w:tc>
        <w:tc>
          <w:tcPr>
            <w:tcW w:w="1560" w:type="dxa"/>
            <w:tcBorders>
              <w:top w:val="nil"/>
              <w:left w:val="nil"/>
              <w:bottom w:val="single" w:sz="4" w:space="0" w:color="auto"/>
              <w:right w:val="single" w:sz="4" w:space="0" w:color="auto"/>
            </w:tcBorders>
            <w:shd w:val="clear" w:color="auto" w:fill="auto"/>
            <w:noWrap/>
            <w:vAlign w:val="bottom"/>
            <w:hideMark/>
          </w:tcPr>
          <w:p w14:paraId="64DCA90A"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3.215.123,91</w:t>
            </w:r>
          </w:p>
        </w:tc>
        <w:tc>
          <w:tcPr>
            <w:tcW w:w="1490" w:type="dxa"/>
            <w:tcBorders>
              <w:top w:val="nil"/>
              <w:left w:val="nil"/>
              <w:bottom w:val="single" w:sz="4" w:space="0" w:color="auto"/>
              <w:right w:val="single" w:sz="4" w:space="0" w:color="auto"/>
            </w:tcBorders>
            <w:shd w:val="clear" w:color="auto" w:fill="auto"/>
            <w:noWrap/>
            <w:vAlign w:val="bottom"/>
            <w:hideMark/>
          </w:tcPr>
          <w:p w14:paraId="004DC4B2"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27F8EE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2.885.075,02</w:t>
            </w:r>
          </w:p>
        </w:tc>
        <w:tc>
          <w:tcPr>
            <w:tcW w:w="1180" w:type="dxa"/>
            <w:tcBorders>
              <w:top w:val="nil"/>
              <w:left w:val="nil"/>
              <w:bottom w:val="single" w:sz="4" w:space="0" w:color="auto"/>
              <w:right w:val="single" w:sz="4" w:space="0" w:color="auto"/>
            </w:tcBorders>
            <w:shd w:val="clear" w:color="auto" w:fill="auto"/>
            <w:noWrap/>
            <w:vAlign w:val="bottom"/>
            <w:hideMark/>
          </w:tcPr>
          <w:p w14:paraId="3299C3CE"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89,73 </w:t>
            </w:r>
          </w:p>
        </w:tc>
        <w:tc>
          <w:tcPr>
            <w:tcW w:w="1020" w:type="dxa"/>
            <w:tcBorders>
              <w:top w:val="nil"/>
              <w:left w:val="nil"/>
              <w:bottom w:val="single" w:sz="4" w:space="0" w:color="auto"/>
              <w:right w:val="single" w:sz="8" w:space="0" w:color="auto"/>
            </w:tcBorders>
            <w:shd w:val="clear" w:color="auto" w:fill="auto"/>
            <w:noWrap/>
            <w:vAlign w:val="bottom"/>
            <w:hideMark/>
          </w:tcPr>
          <w:p w14:paraId="4FF98B2E" w14:textId="3607FC91" w:rsidR="001A2DA8" w:rsidRDefault="001A2DA8" w:rsidP="001A2DA8">
            <w:pPr>
              <w:jc w:val="right"/>
              <w:rPr>
                <w:rFonts w:ascii="Calibri" w:hAnsi="Calibri" w:cs="Calibri"/>
                <w:color w:val="000000"/>
                <w:sz w:val="20"/>
                <w:szCs w:val="20"/>
              </w:rPr>
            </w:pPr>
          </w:p>
        </w:tc>
      </w:tr>
      <w:tr w:rsidR="001A2DA8" w14:paraId="7B973C5A"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1A6B4345" w14:textId="77777777" w:rsidR="001A2DA8" w:rsidRDefault="001A2DA8">
            <w:pPr>
              <w:rPr>
                <w:rFonts w:ascii="Calibri" w:hAnsi="Calibri" w:cs="Calibri"/>
                <w:color w:val="000000"/>
                <w:sz w:val="20"/>
                <w:szCs w:val="20"/>
              </w:rPr>
            </w:pPr>
            <w:r>
              <w:rPr>
                <w:rFonts w:ascii="Calibri" w:hAnsi="Calibri" w:cs="Calibri"/>
                <w:color w:val="000000"/>
                <w:sz w:val="20"/>
                <w:szCs w:val="20"/>
              </w:rPr>
              <w:t>323 Rashodi za usluge</w:t>
            </w:r>
          </w:p>
        </w:tc>
        <w:tc>
          <w:tcPr>
            <w:tcW w:w="1560" w:type="dxa"/>
            <w:tcBorders>
              <w:top w:val="nil"/>
              <w:left w:val="nil"/>
              <w:bottom w:val="single" w:sz="4" w:space="0" w:color="auto"/>
              <w:right w:val="single" w:sz="4" w:space="0" w:color="auto"/>
            </w:tcBorders>
            <w:shd w:val="clear" w:color="auto" w:fill="auto"/>
            <w:noWrap/>
            <w:vAlign w:val="bottom"/>
            <w:hideMark/>
          </w:tcPr>
          <w:p w14:paraId="200065D1"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2.377.385,32</w:t>
            </w:r>
          </w:p>
        </w:tc>
        <w:tc>
          <w:tcPr>
            <w:tcW w:w="1490" w:type="dxa"/>
            <w:tcBorders>
              <w:top w:val="nil"/>
              <w:left w:val="nil"/>
              <w:bottom w:val="single" w:sz="4" w:space="0" w:color="auto"/>
              <w:right w:val="single" w:sz="4" w:space="0" w:color="auto"/>
            </w:tcBorders>
            <w:shd w:val="clear" w:color="auto" w:fill="auto"/>
            <w:noWrap/>
            <w:vAlign w:val="bottom"/>
            <w:hideMark/>
          </w:tcPr>
          <w:p w14:paraId="4A4EBBCC"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98755C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2.589.889,58</w:t>
            </w:r>
          </w:p>
        </w:tc>
        <w:tc>
          <w:tcPr>
            <w:tcW w:w="1180" w:type="dxa"/>
            <w:tcBorders>
              <w:top w:val="nil"/>
              <w:left w:val="nil"/>
              <w:bottom w:val="single" w:sz="4" w:space="0" w:color="auto"/>
              <w:right w:val="single" w:sz="4" w:space="0" w:color="auto"/>
            </w:tcBorders>
            <w:shd w:val="clear" w:color="auto" w:fill="auto"/>
            <w:noWrap/>
            <w:vAlign w:val="bottom"/>
            <w:hideMark/>
          </w:tcPr>
          <w:p w14:paraId="67F296DF"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108,94 </w:t>
            </w:r>
          </w:p>
        </w:tc>
        <w:tc>
          <w:tcPr>
            <w:tcW w:w="1020" w:type="dxa"/>
            <w:tcBorders>
              <w:top w:val="nil"/>
              <w:left w:val="nil"/>
              <w:bottom w:val="single" w:sz="4" w:space="0" w:color="auto"/>
              <w:right w:val="single" w:sz="8" w:space="0" w:color="auto"/>
            </w:tcBorders>
            <w:shd w:val="clear" w:color="auto" w:fill="auto"/>
            <w:noWrap/>
            <w:vAlign w:val="bottom"/>
            <w:hideMark/>
          </w:tcPr>
          <w:p w14:paraId="6092D236" w14:textId="24E35492" w:rsidR="001A2DA8" w:rsidRDefault="001A2DA8" w:rsidP="001A2DA8">
            <w:pPr>
              <w:jc w:val="right"/>
              <w:rPr>
                <w:rFonts w:ascii="Calibri" w:hAnsi="Calibri" w:cs="Calibri"/>
                <w:color w:val="000000"/>
                <w:sz w:val="20"/>
                <w:szCs w:val="20"/>
              </w:rPr>
            </w:pPr>
          </w:p>
        </w:tc>
      </w:tr>
      <w:tr w:rsidR="001A2DA8" w14:paraId="3C5AA143" w14:textId="77777777" w:rsidTr="008B13EC">
        <w:trPr>
          <w:trHeight w:val="525"/>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73F3479F" w14:textId="77777777" w:rsidR="001A2DA8" w:rsidRDefault="001A2DA8">
            <w:pPr>
              <w:rPr>
                <w:rFonts w:ascii="Calibri" w:hAnsi="Calibri" w:cs="Calibri"/>
                <w:color w:val="000000"/>
                <w:sz w:val="20"/>
                <w:szCs w:val="20"/>
              </w:rPr>
            </w:pPr>
            <w:r>
              <w:rPr>
                <w:rFonts w:ascii="Calibri" w:hAnsi="Calibri" w:cs="Calibri"/>
                <w:color w:val="000000"/>
                <w:sz w:val="20"/>
                <w:szCs w:val="20"/>
              </w:rPr>
              <w:t>324 Naknada troškova osobama izvan radnog odnosa</w:t>
            </w:r>
          </w:p>
        </w:tc>
        <w:tc>
          <w:tcPr>
            <w:tcW w:w="1560" w:type="dxa"/>
            <w:tcBorders>
              <w:top w:val="nil"/>
              <w:left w:val="nil"/>
              <w:bottom w:val="single" w:sz="4" w:space="0" w:color="auto"/>
              <w:right w:val="single" w:sz="4" w:space="0" w:color="auto"/>
            </w:tcBorders>
            <w:shd w:val="clear" w:color="auto" w:fill="auto"/>
            <w:noWrap/>
            <w:vAlign w:val="bottom"/>
            <w:hideMark/>
          </w:tcPr>
          <w:p w14:paraId="570F939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136.161,65</w:t>
            </w:r>
          </w:p>
        </w:tc>
        <w:tc>
          <w:tcPr>
            <w:tcW w:w="1490" w:type="dxa"/>
            <w:tcBorders>
              <w:top w:val="nil"/>
              <w:left w:val="nil"/>
              <w:bottom w:val="single" w:sz="4" w:space="0" w:color="auto"/>
              <w:right w:val="single" w:sz="4" w:space="0" w:color="auto"/>
            </w:tcBorders>
            <w:shd w:val="clear" w:color="auto" w:fill="auto"/>
            <w:noWrap/>
            <w:vAlign w:val="bottom"/>
            <w:hideMark/>
          </w:tcPr>
          <w:p w14:paraId="0B9D4F23"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CF1B84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159.200,58</w:t>
            </w:r>
          </w:p>
        </w:tc>
        <w:tc>
          <w:tcPr>
            <w:tcW w:w="1180" w:type="dxa"/>
            <w:tcBorders>
              <w:top w:val="nil"/>
              <w:left w:val="nil"/>
              <w:bottom w:val="single" w:sz="4" w:space="0" w:color="auto"/>
              <w:right w:val="single" w:sz="4" w:space="0" w:color="auto"/>
            </w:tcBorders>
            <w:shd w:val="clear" w:color="auto" w:fill="auto"/>
            <w:noWrap/>
            <w:vAlign w:val="bottom"/>
            <w:hideMark/>
          </w:tcPr>
          <w:p w14:paraId="5038197E"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116,92 </w:t>
            </w:r>
          </w:p>
        </w:tc>
        <w:tc>
          <w:tcPr>
            <w:tcW w:w="1020" w:type="dxa"/>
            <w:tcBorders>
              <w:top w:val="nil"/>
              <w:left w:val="nil"/>
              <w:bottom w:val="single" w:sz="4" w:space="0" w:color="auto"/>
              <w:right w:val="single" w:sz="8" w:space="0" w:color="auto"/>
            </w:tcBorders>
            <w:shd w:val="clear" w:color="auto" w:fill="auto"/>
            <w:noWrap/>
            <w:vAlign w:val="bottom"/>
            <w:hideMark/>
          </w:tcPr>
          <w:p w14:paraId="1336E778" w14:textId="36A2C73C" w:rsidR="001A2DA8" w:rsidRDefault="001A2DA8" w:rsidP="001A2DA8">
            <w:pPr>
              <w:jc w:val="right"/>
              <w:rPr>
                <w:rFonts w:ascii="Calibri" w:hAnsi="Calibri" w:cs="Calibri"/>
                <w:color w:val="000000"/>
                <w:sz w:val="20"/>
                <w:szCs w:val="20"/>
              </w:rPr>
            </w:pPr>
          </w:p>
        </w:tc>
      </w:tr>
      <w:tr w:rsidR="001A2DA8" w14:paraId="5A6C0EDE" w14:textId="77777777" w:rsidTr="008B13EC">
        <w:trPr>
          <w:trHeight w:val="78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7BE969CB" w14:textId="77777777" w:rsidR="001A2DA8" w:rsidRDefault="001A2DA8">
            <w:pPr>
              <w:rPr>
                <w:rFonts w:ascii="Calibri" w:hAnsi="Calibri" w:cs="Calibri"/>
                <w:color w:val="000000"/>
                <w:sz w:val="20"/>
                <w:szCs w:val="20"/>
              </w:rPr>
            </w:pPr>
            <w:r>
              <w:rPr>
                <w:rFonts w:ascii="Calibri" w:hAnsi="Calibri" w:cs="Calibri"/>
                <w:color w:val="000000"/>
                <w:sz w:val="20"/>
                <w:szCs w:val="20"/>
              </w:rPr>
              <w:t>325 Rashodi lijekova i potrošnog medicinskog materijala od zdravstvenih ustanova</w:t>
            </w:r>
          </w:p>
        </w:tc>
        <w:tc>
          <w:tcPr>
            <w:tcW w:w="1560" w:type="dxa"/>
            <w:tcBorders>
              <w:top w:val="nil"/>
              <w:left w:val="nil"/>
              <w:bottom w:val="single" w:sz="4" w:space="0" w:color="auto"/>
              <w:right w:val="single" w:sz="4" w:space="0" w:color="auto"/>
            </w:tcBorders>
            <w:shd w:val="clear" w:color="auto" w:fill="auto"/>
            <w:noWrap/>
            <w:vAlign w:val="bottom"/>
            <w:hideMark/>
          </w:tcPr>
          <w:p w14:paraId="448C848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0,00</w:t>
            </w:r>
          </w:p>
        </w:tc>
        <w:tc>
          <w:tcPr>
            <w:tcW w:w="1490" w:type="dxa"/>
            <w:tcBorders>
              <w:top w:val="nil"/>
              <w:left w:val="nil"/>
              <w:bottom w:val="single" w:sz="4" w:space="0" w:color="auto"/>
              <w:right w:val="single" w:sz="4" w:space="0" w:color="auto"/>
            </w:tcBorders>
            <w:shd w:val="clear" w:color="auto" w:fill="auto"/>
            <w:noWrap/>
            <w:vAlign w:val="bottom"/>
            <w:hideMark/>
          </w:tcPr>
          <w:p w14:paraId="5DC4617E"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1DCF8B0"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682.470,06</w:t>
            </w:r>
          </w:p>
        </w:tc>
        <w:tc>
          <w:tcPr>
            <w:tcW w:w="1180" w:type="dxa"/>
            <w:tcBorders>
              <w:top w:val="nil"/>
              <w:left w:val="nil"/>
              <w:bottom w:val="single" w:sz="4" w:space="0" w:color="auto"/>
              <w:right w:val="single" w:sz="4" w:space="0" w:color="auto"/>
            </w:tcBorders>
            <w:shd w:val="clear" w:color="auto" w:fill="auto"/>
            <w:noWrap/>
            <w:vAlign w:val="bottom"/>
            <w:hideMark/>
          </w:tcPr>
          <w:p w14:paraId="253D5094" w14:textId="2ECD3789" w:rsidR="001A2DA8" w:rsidRDefault="001A2DA8" w:rsidP="001A2DA8">
            <w:pPr>
              <w:jc w:val="right"/>
              <w:rPr>
                <w:rFonts w:ascii="Calibri" w:hAnsi="Calibri" w:cs="Calibri"/>
                <w:color w:val="000000"/>
                <w:sz w:val="20"/>
                <w:szCs w:val="20"/>
              </w:rPr>
            </w:pPr>
          </w:p>
        </w:tc>
        <w:tc>
          <w:tcPr>
            <w:tcW w:w="1020" w:type="dxa"/>
            <w:tcBorders>
              <w:top w:val="nil"/>
              <w:left w:val="nil"/>
              <w:bottom w:val="single" w:sz="4" w:space="0" w:color="auto"/>
              <w:right w:val="single" w:sz="8" w:space="0" w:color="auto"/>
            </w:tcBorders>
            <w:shd w:val="clear" w:color="auto" w:fill="auto"/>
            <w:noWrap/>
            <w:vAlign w:val="bottom"/>
            <w:hideMark/>
          </w:tcPr>
          <w:p w14:paraId="3C491309" w14:textId="7EAA8D50" w:rsidR="001A2DA8" w:rsidRDefault="001A2DA8" w:rsidP="001A2DA8">
            <w:pPr>
              <w:jc w:val="right"/>
              <w:rPr>
                <w:rFonts w:ascii="Calibri" w:hAnsi="Calibri" w:cs="Calibri"/>
                <w:color w:val="000000"/>
                <w:sz w:val="20"/>
                <w:szCs w:val="20"/>
              </w:rPr>
            </w:pPr>
          </w:p>
        </w:tc>
      </w:tr>
      <w:tr w:rsidR="001A2DA8" w14:paraId="12DB5CC7" w14:textId="77777777" w:rsidTr="008B13EC">
        <w:trPr>
          <w:trHeight w:val="525"/>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7E83493D" w14:textId="77777777" w:rsidR="001A2DA8" w:rsidRDefault="001A2DA8">
            <w:pPr>
              <w:rPr>
                <w:rFonts w:ascii="Calibri" w:hAnsi="Calibri" w:cs="Calibri"/>
                <w:color w:val="000000"/>
                <w:sz w:val="20"/>
                <w:szCs w:val="20"/>
              </w:rPr>
            </w:pPr>
            <w:r>
              <w:rPr>
                <w:rFonts w:ascii="Calibri" w:hAnsi="Calibri" w:cs="Calibri"/>
                <w:color w:val="000000"/>
                <w:sz w:val="20"/>
                <w:szCs w:val="20"/>
              </w:rPr>
              <w:t>329 Ostali nespomenuti rashodi poslovanja</w:t>
            </w:r>
          </w:p>
        </w:tc>
        <w:tc>
          <w:tcPr>
            <w:tcW w:w="1560" w:type="dxa"/>
            <w:tcBorders>
              <w:top w:val="nil"/>
              <w:left w:val="nil"/>
              <w:bottom w:val="single" w:sz="4" w:space="0" w:color="auto"/>
              <w:right w:val="single" w:sz="4" w:space="0" w:color="auto"/>
            </w:tcBorders>
            <w:shd w:val="clear" w:color="auto" w:fill="auto"/>
            <w:noWrap/>
            <w:vAlign w:val="bottom"/>
            <w:hideMark/>
          </w:tcPr>
          <w:p w14:paraId="0D9DAD4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446.327,17</w:t>
            </w:r>
          </w:p>
        </w:tc>
        <w:tc>
          <w:tcPr>
            <w:tcW w:w="1490" w:type="dxa"/>
            <w:tcBorders>
              <w:top w:val="nil"/>
              <w:left w:val="nil"/>
              <w:bottom w:val="single" w:sz="4" w:space="0" w:color="auto"/>
              <w:right w:val="single" w:sz="4" w:space="0" w:color="auto"/>
            </w:tcBorders>
            <w:shd w:val="clear" w:color="auto" w:fill="auto"/>
            <w:noWrap/>
            <w:vAlign w:val="bottom"/>
            <w:hideMark/>
          </w:tcPr>
          <w:p w14:paraId="750C9FCE"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05B921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371.202,15</w:t>
            </w:r>
          </w:p>
        </w:tc>
        <w:tc>
          <w:tcPr>
            <w:tcW w:w="1180" w:type="dxa"/>
            <w:tcBorders>
              <w:top w:val="nil"/>
              <w:left w:val="nil"/>
              <w:bottom w:val="single" w:sz="4" w:space="0" w:color="auto"/>
              <w:right w:val="single" w:sz="4" w:space="0" w:color="auto"/>
            </w:tcBorders>
            <w:shd w:val="clear" w:color="auto" w:fill="auto"/>
            <w:noWrap/>
            <w:vAlign w:val="bottom"/>
            <w:hideMark/>
          </w:tcPr>
          <w:p w14:paraId="53FFE700" w14:textId="77777777" w:rsidR="001A2DA8" w:rsidRDefault="001A2DA8" w:rsidP="001A2DA8">
            <w:pPr>
              <w:jc w:val="right"/>
              <w:rPr>
                <w:rFonts w:ascii="Calibri" w:hAnsi="Calibri" w:cs="Calibri"/>
                <w:color w:val="000000"/>
                <w:sz w:val="20"/>
                <w:szCs w:val="20"/>
              </w:rPr>
            </w:pPr>
            <w:r>
              <w:rPr>
                <w:rFonts w:ascii="Calibri" w:hAnsi="Calibri" w:cs="Calibri"/>
                <w:color w:val="000000"/>
                <w:sz w:val="20"/>
                <w:szCs w:val="20"/>
              </w:rPr>
              <w:t xml:space="preserve">             83,17 </w:t>
            </w:r>
          </w:p>
        </w:tc>
        <w:tc>
          <w:tcPr>
            <w:tcW w:w="1020" w:type="dxa"/>
            <w:tcBorders>
              <w:top w:val="nil"/>
              <w:left w:val="nil"/>
              <w:bottom w:val="single" w:sz="4" w:space="0" w:color="auto"/>
              <w:right w:val="single" w:sz="8" w:space="0" w:color="auto"/>
            </w:tcBorders>
            <w:shd w:val="clear" w:color="auto" w:fill="auto"/>
            <w:noWrap/>
            <w:vAlign w:val="bottom"/>
            <w:hideMark/>
          </w:tcPr>
          <w:p w14:paraId="1B4DCDC2" w14:textId="7BB43E44" w:rsidR="001A2DA8" w:rsidRDefault="001A2DA8" w:rsidP="001A2DA8">
            <w:pPr>
              <w:jc w:val="right"/>
              <w:rPr>
                <w:rFonts w:ascii="Calibri" w:hAnsi="Calibri" w:cs="Calibri"/>
                <w:color w:val="000000"/>
                <w:sz w:val="20"/>
                <w:szCs w:val="20"/>
              </w:rPr>
            </w:pPr>
          </w:p>
        </w:tc>
      </w:tr>
      <w:tr w:rsidR="001A2DA8" w14:paraId="3CFEE4B5"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E2EFDA"/>
            <w:noWrap/>
            <w:vAlign w:val="bottom"/>
            <w:hideMark/>
          </w:tcPr>
          <w:p w14:paraId="0482F4D8" w14:textId="77777777" w:rsidR="001A2DA8" w:rsidRDefault="001A2DA8">
            <w:pPr>
              <w:rPr>
                <w:rFonts w:ascii="Calibri" w:hAnsi="Calibri" w:cs="Calibri"/>
                <w:color w:val="000000"/>
                <w:sz w:val="20"/>
                <w:szCs w:val="20"/>
              </w:rPr>
            </w:pPr>
            <w:r>
              <w:rPr>
                <w:rFonts w:ascii="Calibri" w:hAnsi="Calibri" w:cs="Calibri"/>
                <w:color w:val="000000"/>
                <w:sz w:val="20"/>
                <w:szCs w:val="20"/>
              </w:rPr>
              <w:t xml:space="preserve">34 Financijski rashodi </w:t>
            </w:r>
          </w:p>
        </w:tc>
        <w:tc>
          <w:tcPr>
            <w:tcW w:w="1560" w:type="dxa"/>
            <w:tcBorders>
              <w:top w:val="nil"/>
              <w:left w:val="nil"/>
              <w:bottom w:val="single" w:sz="4" w:space="0" w:color="auto"/>
              <w:right w:val="single" w:sz="4" w:space="0" w:color="auto"/>
            </w:tcBorders>
            <w:shd w:val="clear" w:color="000000" w:fill="E2EFDA"/>
            <w:noWrap/>
            <w:vAlign w:val="bottom"/>
            <w:hideMark/>
          </w:tcPr>
          <w:p w14:paraId="2EF7BEF0"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43.305,04</w:t>
            </w:r>
          </w:p>
        </w:tc>
        <w:tc>
          <w:tcPr>
            <w:tcW w:w="1490" w:type="dxa"/>
            <w:tcBorders>
              <w:top w:val="nil"/>
              <w:left w:val="nil"/>
              <w:bottom w:val="single" w:sz="4" w:space="0" w:color="auto"/>
              <w:right w:val="single" w:sz="4" w:space="0" w:color="auto"/>
            </w:tcBorders>
            <w:shd w:val="clear" w:color="000000" w:fill="E2EFDA"/>
            <w:noWrap/>
            <w:vAlign w:val="bottom"/>
            <w:hideMark/>
          </w:tcPr>
          <w:p w14:paraId="7164C710"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112.633,00</w:t>
            </w:r>
          </w:p>
        </w:tc>
        <w:tc>
          <w:tcPr>
            <w:tcW w:w="1600" w:type="dxa"/>
            <w:tcBorders>
              <w:top w:val="nil"/>
              <w:left w:val="nil"/>
              <w:bottom w:val="single" w:sz="4" w:space="0" w:color="auto"/>
              <w:right w:val="single" w:sz="4" w:space="0" w:color="auto"/>
            </w:tcBorders>
            <w:shd w:val="clear" w:color="000000" w:fill="E2EFDA"/>
            <w:noWrap/>
            <w:vAlign w:val="bottom"/>
            <w:hideMark/>
          </w:tcPr>
          <w:p w14:paraId="4235B4C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40.434,64</w:t>
            </w:r>
          </w:p>
        </w:tc>
        <w:tc>
          <w:tcPr>
            <w:tcW w:w="1180" w:type="dxa"/>
            <w:tcBorders>
              <w:top w:val="nil"/>
              <w:left w:val="nil"/>
              <w:bottom w:val="single" w:sz="4" w:space="0" w:color="auto"/>
              <w:right w:val="single" w:sz="4" w:space="0" w:color="auto"/>
            </w:tcBorders>
            <w:shd w:val="clear" w:color="000000" w:fill="E2EFDA"/>
            <w:noWrap/>
            <w:vAlign w:val="bottom"/>
            <w:hideMark/>
          </w:tcPr>
          <w:p w14:paraId="216471BC"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93,37 </w:t>
            </w:r>
          </w:p>
        </w:tc>
        <w:tc>
          <w:tcPr>
            <w:tcW w:w="1020" w:type="dxa"/>
            <w:tcBorders>
              <w:top w:val="nil"/>
              <w:left w:val="nil"/>
              <w:bottom w:val="single" w:sz="4" w:space="0" w:color="auto"/>
              <w:right w:val="single" w:sz="8" w:space="0" w:color="auto"/>
            </w:tcBorders>
            <w:shd w:val="clear" w:color="000000" w:fill="E2EFDA"/>
            <w:noWrap/>
            <w:vAlign w:val="bottom"/>
            <w:hideMark/>
          </w:tcPr>
          <w:p w14:paraId="256C0B6C"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35,90 </w:t>
            </w:r>
          </w:p>
        </w:tc>
      </w:tr>
      <w:tr w:rsidR="001A2DA8" w14:paraId="3DF2E056" w14:textId="77777777" w:rsidTr="004700DF">
        <w:trPr>
          <w:trHeight w:val="344"/>
        </w:trPr>
        <w:tc>
          <w:tcPr>
            <w:tcW w:w="3700" w:type="dxa"/>
            <w:tcBorders>
              <w:top w:val="nil"/>
              <w:left w:val="single" w:sz="8" w:space="0" w:color="auto"/>
              <w:bottom w:val="single" w:sz="4" w:space="0" w:color="auto"/>
              <w:right w:val="single" w:sz="4" w:space="0" w:color="auto"/>
            </w:tcBorders>
            <w:shd w:val="clear" w:color="000000" w:fill="FFFFFF"/>
            <w:noWrap/>
            <w:vAlign w:val="bottom"/>
            <w:hideMark/>
          </w:tcPr>
          <w:p w14:paraId="1998CF9E" w14:textId="77777777" w:rsidR="001A2DA8" w:rsidRDefault="001A2DA8">
            <w:pPr>
              <w:rPr>
                <w:rFonts w:ascii="Calibri" w:hAnsi="Calibri" w:cs="Calibri"/>
                <w:color w:val="000000"/>
                <w:sz w:val="20"/>
                <w:szCs w:val="20"/>
              </w:rPr>
            </w:pPr>
            <w:r>
              <w:rPr>
                <w:rFonts w:ascii="Calibri" w:hAnsi="Calibri" w:cs="Calibri"/>
                <w:color w:val="000000"/>
                <w:sz w:val="20"/>
                <w:szCs w:val="20"/>
              </w:rPr>
              <w:t>342 Kamate za primljene kredite i zajmove</w:t>
            </w:r>
          </w:p>
        </w:tc>
        <w:tc>
          <w:tcPr>
            <w:tcW w:w="1560" w:type="dxa"/>
            <w:tcBorders>
              <w:top w:val="nil"/>
              <w:left w:val="nil"/>
              <w:bottom w:val="single" w:sz="4" w:space="0" w:color="auto"/>
              <w:right w:val="single" w:sz="4" w:space="0" w:color="auto"/>
            </w:tcBorders>
            <w:shd w:val="clear" w:color="000000" w:fill="FFFFFF"/>
            <w:noWrap/>
            <w:vAlign w:val="bottom"/>
            <w:hideMark/>
          </w:tcPr>
          <w:p w14:paraId="1661AE6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781,84</w:t>
            </w:r>
          </w:p>
        </w:tc>
        <w:tc>
          <w:tcPr>
            <w:tcW w:w="1490" w:type="dxa"/>
            <w:tcBorders>
              <w:top w:val="nil"/>
              <w:left w:val="nil"/>
              <w:bottom w:val="single" w:sz="4" w:space="0" w:color="auto"/>
              <w:right w:val="single" w:sz="4" w:space="0" w:color="auto"/>
            </w:tcBorders>
            <w:shd w:val="clear" w:color="000000" w:fill="FFFFFF"/>
            <w:noWrap/>
            <w:vAlign w:val="bottom"/>
            <w:hideMark/>
          </w:tcPr>
          <w:p w14:paraId="3C6C5C44"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241C750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1.882,87</w:t>
            </w:r>
          </w:p>
        </w:tc>
        <w:tc>
          <w:tcPr>
            <w:tcW w:w="1180" w:type="dxa"/>
            <w:tcBorders>
              <w:top w:val="nil"/>
              <w:left w:val="nil"/>
              <w:bottom w:val="single" w:sz="4" w:space="0" w:color="auto"/>
              <w:right w:val="single" w:sz="4" w:space="0" w:color="auto"/>
            </w:tcBorders>
            <w:shd w:val="clear" w:color="auto" w:fill="auto"/>
            <w:noWrap/>
            <w:vAlign w:val="bottom"/>
            <w:hideMark/>
          </w:tcPr>
          <w:p w14:paraId="72C306C0"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240,83 </w:t>
            </w:r>
          </w:p>
        </w:tc>
        <w:tc>
          <w:tcPr>
            <w:tcW w:w="1020" w:type="dxa"/>
            <w:tcBorders>
              <w:top w:val="nil"/>
              <w:left w:val="nil"/>
              <w:bottom w:val="single" w:sz="4" w:space="0" w:color="auto"/>
              <w:right w:val="single" w:sz="8" w:space="0" w:color="auto"/>
            </w:tcBorders>
            <w:shd w:val="clear" w:color="auto" w:fill="auto"/>
            <w:noWrap/>
            <w:vAlign w:val="bottom"/>
            <w:hideMark/>
          </w:tcPr>
          <w:p w14:paraId="3EE6F933" w14:textId="7A95289C" w:rsidR="001A2DA8" w:rsidRDefault="001A2DA8" w:rsidP="008B13EC">
            <w:pPr>
              <w:jc w:val="right"/>
              <w:rPr>
                <w:rFonts w:ascii="Calibri" w:hAnsi="Calibri" w:cs="Calibri"/>
                <w:color w:val="000000"/>
                <w:sz w:val="20"/>
                <w:szCs w:val="20"/>
              </w:rPr>
            </w:pPr>
          </w:p>
        </w:tc>
      </w:tr>
      <w:tr w:rsidR="001A2DA8" w14:paraId="2B6A93A6"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29950FAC" w14:textId="77777777" w:rsidR="001A2DA8" w:rsidRDefault="001A2DA8">
            <w:pPr>
              <w:rPr>
                <w:rFonts w:ascii="Calibri" w:hAnsi="Calibri" w:cs="Calibri"/>
                <w:color w:val="000000"/>
                <w:sz w:val="20"/>
                <w:szCs w:val="20"/>
              </w:rPr>
            </w:pPr>
            <w:r>
              <w:rPr>
                <w:rFonts w:ascii="Calibri" w:hAnsi="Calibri" w:cs="Calibri"/>
                <w:color w:val="000000"/>
                <w:sz w:val="20"/>
                <w:szCs w:val="20"/>
              </w:rPr>
              <w:t xml:space="preserve">343 Ostali financijski rashodi </w:t>
            </w:r>
          </w:p>
        </w:tc>
        <w:tc>
          <w:tcPr>
            <w:tcW w:w="1560" w:type="dxa"/>
            <w:tcBorders>
              <w:top w:val="nil"/>
              <w:left w:val="nil"/>
              <w:bottom w:val="single" w:sz="4" w:space="0" w:color="auto"/>
              <w:right w:val="single" w:sz="4" w:space="0" w:color="auto"/>
            </w:tcBorders>
            <w:shd w:val="clear" w:color="auto" w:fill="auto"/>
            <w:noWrap/>
            <w:vAlign w:val="bottom"/>
            <w:hideMark/>
          </w:tcPr>
          <w:p w14:paraId="5686F77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42.523,20</w:t>
            </w:r>
          </w:p>
        </w:tc>
        <w:tc>
          <w:tcPr>
            <w:tcW w:w="1490" w:type="dxa"/>
            <w:tcBorders>
              <w:top w:val="nil"/>
              <w:left w:val="nil"/>
              <w:bottom w:val="single" w:sz="4" w:space="0" w:color="auto"/>
              <w:right w:val="single" w:sz="4" w:space="0" w:color="auto"/>
            </w:tcBorders>
            <w:shd w:val="clear" w:color="auto" w:fill="auto"/>
            <w:noWrap/>
            <w:vAlign w:val="bottom"/>
            <w:hideMark/>
          </w:tcPr>
          <w:p w14:paraId="12CFD8F0"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AC220B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38.551,77</w:t>
            </w:r>
          </w:p>
        </w:tc>
        <w:tc>
          <w:tcPr>
            <w:tcW w:w="1180" w:type="dxa"/>
            <w:tcBorders>
              <w:top w:val="nil"/>
              <w:left w:val="nil"/>
              <w:bottom w:val="single" w:sz="4" w:space="0" w:color="auto"/>
              <w:right w:val="single" w:sz="4" w:space="0" w:color="auto"/>
            </w:tcBorders>
            <w:shd w:val="clear" w:color="auto" w:fill="auto"/>
            <w:noWrap/>
            <w:vAlign w:val="bottom"/>
            <w:hideMark/>
          </w:tcPr>
          <w:p w14:paraId="146DE8CC"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90,66 </w:t>
            </w:r>
          </w:p>
        </w:tc>
        <w:tc>
          <w:tcPr>
            <w:tcW w:w="1020" w:type="dxa"/>
            <w:tcBorders>
              <w:top w:val="nil"/>
              <w:left w:val="nil"/>
              <w:bottom w:val="single" w:sz="4" w:space="0" w:color="auto"/>
              <w:right w:val="single" w:sz="8" w:space="0" w:color="auto"/>
            </w:tcBorders>
            <w:shd w:val="clear" w:color="auto" w:fill="auto"/>
            <w:noWrap/>
            <w:vAlign w:val="bottom"/>
            <w:hideMark/>
          </w:tcPr>
          <w:p w14:paraId="57888531" w14:textId="28B78B38" w:rsidR="001A2DA8" w:rsidRDefault="001A2DA8" w:rsidP="008B13EC">
            <w:pPr>
              <w:jc w:val="right"/>
              <w:rPr>
                <w:rFonts w:ascii="Calibri" w:hAnsi="Calibri" w:cs="Calibri"/>
                <w:color w:val="000000"/>
                <w:sz w:val="20"/>
                <w:szCs w:val="20"/>
              </w:rPr>
            </w:pPr>
          </w:p>
        </w:tc>
      </w:tr>
      <w:tr w:rsidR="001A2DA8" w14:paraId="6CE3D667"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32AF21E5" w14:textId="77777777" w:rsidR="001A2DA8" w:rsidRDefault="001A2DA8">
            <w:pPr>
              <w:rPr>
                <w:rFonts w:ascii="Calibri" w:hAnsi="Calibri" w:cs="Calibri"/>
                <w:color w:val="000000"/>
                <w:sz w:val="20"/>
                <w:szCs w:val="20"/>
              </w:rPr>
            </w:pPr>
            <w:r>
              <w:rPr>
                <w:rFonts w:ascii="Calibri" w:hAnsi="Calibri" w:cs="Calibri"/>
                <w:color w:val="000000"/>
                <w:sz w:val="20"/>
                <w:szCs w:val="20"/>
              </w:rPr>
              <w:t>36 Pomoći dane u inozemstvo i unutar općeg proračuna</w:t>
            </w:r>
          </w:p>
        </w:tc>
        <w:tc>
          <w:tcPr>
            <w:tcW w:w="1560" w:type="dxa"/>
            <w:tcBorders>
              <w:top w:val="nil"/>
              <w:left w:val="nil"/>
              <w:bottom w:val="single" w:sz="4" w:space="0" w:color="auto"/>
              <w:right w:val="single" w:sz="4" w:space="0" w:color="auto"/>
            </w:tcBorders>
            <w:shd w:val="clear" w:color="000000" w:fill="E2EFDA"/>
            <w:noWrap/>
            <w:vAlign w:val="bottom"/>
            <w:hideMark/>
          </w:tcPr>
          <w:p w14:paraId="03B418D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7.068,19</w:t>
            </w:r>
          </w:p>
        </w:tc>
        <w:tc>
          <w:tcPr>
            <w:tcW w:w="1490" w:type="dxa"/>
            <w:tcBorders>
              <w:top w:val="nil"/>
              <w:left w:val="nil"/>
              <w:bottom w:val="single" w:sz="4" w:space="0" w:color="auto"/>
              <w:right w:val="single" w:sz="4" w:space="0" w:color="auto"/>
            </w:tcBorders>
            <w:shd w:val="clear" w:color="000000" w:fill="E2EFDA"/>
            <w:noWrap/>
            <w:vAlign w:val="bottom"/>
            <w:hideMark/>
          </w:tcPr>
          <w:p w14:paraId="2F2906D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674.012,00</w:t>
            </w:r>
          </w:p>
        </w:tc>
        <w:tc>
          <w:tcPr>
            <w:tcW w:w="1600" w:type="dxa"/>
            <w:tcBorders>
              <w:top w:val="nil"/>
              <w:left w:val="nil"/>
              <w:bottom w:val="single" w:sz="4" w:space="0" w:color="auto"/>
              <w:right w:val="single" w:sz="4" w:space="0" w:color="auto"/>
            </w:tcBorders>
            <w:shd w:val="clear" w:color="000000" w:fill="E2EFDA"/>
            <w:noWrap/>
            <w:vAlign w:val="bottom"/>
            <w:hideMark/>
          </w:tcPr>
          <w:p w14:paraId="53F7EB59"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26.900,94</w:t>
            </w:r>
          </w:p>
        </w:tc>
        <w:tc>
          <w:tcPr>
            <w:tcW w:w="1180" w:type="dxa"/>
            <w:tcBorders>
              <w:top w:val="nil"/>
              <w:left w:val="nil"/>
              <w:bottom w:val="single" w:sz="4" w:space="0" w:color="auto"/>
              <w:right w:val="single" w:sz="4" w:space="0" w:color="auto"/>
            </w:tcBorders>
            <w:shd w:val="clear" w:color="000000" w:fill="E2EFDA"/>
            <w:noWrap/>
            <w:vAlign w:val="bottom"/>
            <w:hideMark/>
          </w:tcPr>
          <w:p w14:paraId="690CAA98"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380,59 </w:t>
            </w:r>
          </w:p>
        </w:tc>
        <w:tc>
          <w:tcPr>
            <w:tcW w:w="1020" w:type="dxa"/>
            <w:tcBorders>
              <w:top w:val="nil"/>
              <w:left w:val="nil"/>
              <w:bottom w:val="single" w:sz="4" w:space="0" w:color="auto"/>
              <w:right w:val="single" w:sz="8" w:space="0" w:color="auto"/>
            </w:tcBorders>
            <w:shd w:val="clear" w:color="000000" w:fill="E2EFDA"/>
            <w:noWrap/>
            <w:vAlign w:val="bottom"/>
            <w:hideMark/>
          </w:tcPr>
          <w:p w14:paraId="25F96D53"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3,99 </w:t>
            </w:r>
          </w:p>
        </w:tc>
      </w:tr>
      <w:tr w:rsidR="001A2DA8" w14:paraId="1DD21058" w14:textId="77777777" w:rsidTr="004700DF">
        <w:trPr>
          <w:trHeight w:val="239"/>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7BA511AB" w14:textId="77777777" w:rsidR="001A2DA8" w:rsidRDefault="001A2DA8">
            <w:pPr>
              <w:rPr>
                <w:rFonts w:ascii="Calibri" w:hAnsi="Calibri" w:cs="Calibri"/>
                <w:color w:val="000000"/>
                <w:sz w:val="20"/>
                <w:szCs w:val="20"/>
              </w:rPr>
            </w:pPr>
            <w:r>
              <w:rPr>
                <w:rFonts w:ascii="Calibri" w:hAnsi="Calibri" w:cs="Calibri"/>
                <w:color w:val="000000"/>
                <w:sz w:val="20"/>
                <w:szCs w:val="20"/>
              </w:rPr>
              <w:t>363 Pomoći unutar općeg proračuna</w:t>
            </w:r>
          </w:p>
        </w:tc>
        <w:tc>
          <w:tcPr>
            <w:tcW w:w="1560" w:type="dxa"/>
            <w:tcBorders>
              <w:top w:val="nil"/>
              <w:left w:val="nil"/>
              <w:bottom w:val="single" w:sz="4" w:space="0" w:color="auto"/>
              <w:right w:val="single" w:sz="4" w:space="0" w:color="auto"/>
            </w:tcBorders>
            <w:shd w:val="clear" w:color="000000" w:fill="FFFFFF"/>
            <w:noWrap/>
            <w:vAlign w:val="bottom"/>
            <w:hideMark/>
          </w:tcPr>
          <w:p w14:paraId="06A3CED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1.444,79</w:t>
            </w:r>
          </w:p>
        </w:tc>
        <w:tc>
          <w:tcPr>
            <w:tcW w:w="1490" w:type="dxa"/>
            <w:tcBorders>
              <w:top w:val="nil"/>
              <w:left w:val="nil"/>
              <w:bottom w:val="single" w:sz="4" w:space="0" w:color="auto"/>
              <w:right w:val="single" w:sz="4" w:space="0" w:color="auto"/>
            </w:tcBorders>
            <w:shd w:val="clear" w:color="000000" w:fill="FFFFFF"/>
            <w:noWrap/>
            <w:vAlign w:val="bottom"/>
            <w:hideMark/>
          </w:tcPr>
          <w:p w14:paraId="55423850"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68772FB9"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2.789,52</w:t>
            </w:r>
          </w:p>
        </w:tc>
        <w:tc>
          <w:tcPr>
            <w:tcW w:w="1180" w:type="dxa"/>
            <w:tcBorders>
              <w:top w:val="nil"/>
              <w:left w:val="nil"/>
              <w:bottom w:val="single" w:sz="4" w:space="0" w:color="auto"/>
              <w:right w:val="single" w:sz="4" w:space="0" w:color="auto"/>
            </w:tcBorders>
            <w:shd w:val="clear" w:color="auto" w:fill="auto"/>
            <w:noWrap/>
            <w:vAlign w:val="bottom"/>
            <w:hideMark/>
          </w:tcPr>
          <w:p w14:paraId="3F6EC42B"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193,07 </w:t>
            </w:r>
          </w:p>
        </w:tc>
        <w:tc>
          <w:tcPr>
            <w:tcW w:w="1020" w:type="dxa"/>
            <w:tcBorders>
              <w:top w:val="nil"/>
              <w:left w:val="nil"/>
              <w:bottom w:val="single" w:sz="4" w:space="0" w:color="auto"/>
              <w:right w:val="single" w:sz="8" w:space="0" w:color="auto"/>
            </w:tcBorders>
            <w:shd w:val="clear" w:color="auto" w:fill="auto"/>
            <w:noWrap/>
            <w:vAlign w:val="bottom"/>
            <w:hideMark/>
          </w:tcPr>
          <w:p w14:paraId="1768780C" w14:textId="7B81FD73" w:rsidR="001A2DA8" w:rsidRDefault="001A2DA8" w:rsidP="008B13EC">
            <w:pPr>
              <w:jc w:val="right"/>
              <w:rPr>
                <w:rFonts w:ascii="Calibri" w:hAnsi="Calibri" w:cs="Calibri"/>
                <w:color w:val="000000"/>
                <w:sz w:val="20"/>
                <w:szCs w:val="20"/>
              </w:rPr>
            </w:pPr>
          </w:p>
        </w:tc>
      </w:tr>
      <w:tr w:rsidR="001A2DA8" w14:paraId="6FE1408C" w14:textId="77777777" w:rsidTr="008B13EC">
        <w:trPr>
          <w:trHeight w:val="525"/>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25B0DE6F" w14:textId="77777777" w:rsidR="001A2DA8" w:rsidRDefault="001A2DA8">
            <w:pPr>
              <w:rPr>
                <w:rFonts w:ascii="Calibri" w:hAnsi="Calibri" w:cs="Calibri"/>
                <w:color w:val="000000"/>
                <w:sz w:val="20"/>
                <w:szCs w:val="20"/>
              </w:rPr>
            </w:pPr>
            <w:r>
              <w:rPr>
                <w:rFonts w:ascii="Calibri" w:hAnsi="Calibri" w:cs="Calibri"/>
                <w:color w:val="000000"/>
                <w:sz w:val="20"/>
                <w:szCs w:val="20"/>
              </w:rPr>
              <w:t>369 Prijenosi između proračunskih korisnika istog proračuna</w:t>
            </w:r>
          </w:p>
        </w:tc>
        <w:tc>
          <w:tcPr>
            <w:tcW w:w="1560" w:type="dxa"/>
            <w:tcBorders>
              <w:top w:val="nil"/>
              <w:left w:val="nil"/>
              <w:bottom w:val="single" w:sz="4" w:space="0" w:color="auto"/>
              <w:right w:val="single" w:sz="4" w:space="0" w:color="auto"/>
            </w:tcBorders>
            <w:shd w:val="clear" w:color="auto" w:fill="auto"/>
            <w:noWrap/>
            <w:vAlign w:val="bottom"/>
            <w:hideMark/>
          </w:tcPr>
          <w:p w14:paraId="0D520000"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5.623,40</w:t>
            </w:r>
          </w:p>
        </w:tc>
        <w:tc>
          <w:tcPr>
            <w:tcW w:w="1490" w:type="dxa"/>
            <w:tcBorders>
              <w:top w:val="nil"/>
              <w:left w:val="nil"/>
              <w:bottom w:val="single" w:sz="4" w:space="0" w:color="auto"/>
              <w:right w:val="single" w:sz="4" w:space="0" w:color="auto"/>
            </w:tcBorders>
            <w:shd w:val="clear" w:color="auto" w:fill="auto"/>
            <w:noWrap/>
            <w:vAlign w:val="bottom"/>
            <w:hideMark/>
          </w:tcPr>
          <w:p w14:paraId="1DD6B1E8"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073C3B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24.111,42</w:t>
            </w:r>
          </w:p>
        </w:tc>
        <w:tc>
          <w:tcPr>
            <w:tcW w:w="1180" w:type="dxa"/>
            <w:tcBorders>
              <w:top w:val="nil"/>
              <w:left w:val="nil"/>
              <w:bottom w:val="single" w:sz="4" w:space="0" w:color="auto"/>
              <w:right w:val="single" w:sz="4" w:space="0" w:color="auto"/>
            </w:tcBorders>
            <w:shd w:val="clear" w:color="auto" w:fill="auto"/>
            <w:noWrap/>
            <w:vAlign w:val="bottom"/>
            <w:hideMark/>
          </w:tcPr>
          <w:p w14:paraId="0427D9F7"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428,77 </w:t>
            </w:r>
          </w:p>
        </w:tc>
        <w:tc>
          <w:tcPr>
            <w:tcW w:w="1020" w:type="dxa"/>
            <w:tcBorders>
              <w:top w:val="nil"/>
              <w:left w:val="nil"/>
              <w:bottom w:val="single" w:sz="4" w:space="0" w:color="auto"/>
              <w:right w:val="single" w:sz="8" w:space="0" w:color="auto"/>
            </w:tcBorders>
            <w:shd w:val="clear" w:color="auto" w:fill="auto"/>
            <w:noWrap/>
            <w:vAlign w:val="bottom"/>
            <w:hideMark/>
          </w:tcPr>
          <w:p w14:paraId="07E178BB" w14:textId="3D489A20" w:rsidR="001A2DA8" w:rsidRDefault="001A2DA8" w:rsidP="008B13EC">
            <w:pPr>
              <w:jc w:val="right"/>
              <w:rPr>
                <w:rFonts w:ascii="Calibri" w:hAnsi="Calibri" w:cs="Calibri"/>
                <w:color w:val="000000"/>
                <w:sz w:val="20"/>
                <w:szCs w:val="20"/>
              </w:rPr>
            </w:pPr>
          </w:p>
        </w:tc>
      </w:tr>
      <w:tr w:rsidR="001A2DA8" w14:paraId="64B048F7"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2F7637EB" w14:textId="77777777" w:rsidR="001A2DA8" w:rsidRDefault="001A2DA8">
            <w:pPr>
              <w:rPr>
                <w:rFonts w:ascii="Calibri" w:hAnsi="Calibri" w:cs="Calibri"/>
                <w:color w:val="000000"/>
                <w:sz w:val="20"/>
                <w:szCs w:val="20"/>
              </w:rPr>
            </w:pPr>
            <w:r>
              <w:rPr>
                <w:rFonts w:ascii="Calibri" w:hAnsi="Calibri" w:cs="Calibri"/>
                <w:color w:val="000000"/>
                <w:sz w:val="20"/>
                <w:szCs w:val="20"/>
              </w:rPr>
              <w:t xml:space="preserve">37 Naknade građanima i kućanstvima na temelju osiguranja i druge naknade </w:t>
            </w:r>
          </w:p>
        </w:tc>
        <w:tc>
          <w:tcPr>
            <w:tcW w:w="1560" w:type="dxa"/>
            <w:tcBorders>
              <w:top w:val="nil"/>
              <w:left w:val="nil"/>
              <w:bottom w:val="single" w:sz="4" w:space="0" w:color="auto"/>
              <w:right w:val="single" w:sz="4" w:space="0" w:color="auto"/>
            </w:tcBorders>
            <w:shd w:val="clear" w:color="000000" w:fill="E2EFDA"/>
            <w:noWrap/>
            <w:vAlign w:val="bottom"/>
            <w:hideMark/>
          </w:tcPr>
          <w:p w14:paraId="654BEBFD"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18.049,78</w:t>
            </w:r>
          </w:p>
        </w:tc>
        <w:tc>
          <w:tcPr>
            <w:tcW w:w="1490" w:type="dxa"/>
            <w:tcBorders>
              <w:top w:val="nil"/>
              <w:left w:val="nil"/>
              <w:bottom w:val="single" w:sz="4" w:space="0" w:color="auto"/>
              <w:right w:val="single" w:sz="4" w:space="0" w:color="auto"/>
            </w:tcBorders>
            <w:shd w:val="clear" w:color="000000" w:fill="E2EFDA"/>
            <w:noWrap/>
            <w:vAlign w:val="bottom"/>
            <w:hideMark/>
          </w:tcPr>
          <w:p w14:paraId="2CA93CE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226.772,00</w:t>
            </w:r>
          </w:p>
        </w:tc>
        <w:tc>
          <w:tcPr>
            <w:tcW w:w="1600" w:type="dxa"/>
            <w:tcBorders>
              <w:top w:val="nil"/>
              <w:left w:val="nil"/>
              <w:bottom w:val="single" w:sz="4" w:space="0" w:color="auto"/>
              <w:right w:val="single" w:sz="4" w:space="0" w:color="auto"/>
            </w:tcBorders>
            <w:shd w:val="clear" w:color="000000" w:fill="E2EFDA"/>
            <w:noWrap/>
            <w:vAlign w:val="bottom"/>
            <w:hideMark/>
          </w:tcPr>
          <w:p w14:paraId="73922449"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20.201,72</w:t>
            </w:r>
          </w:p>
        </w:tc>
        <w:tc>
          <w:tcPr>
            <w:tcW w:w="1180" w:type="dxa"/>
            <w:tcBorders>
              <w:top w:val="nil"/>
              <w:left w:val="nil"/>
              <w:bottom w:val="single" w:sz="4" w:space="0" w:color="auto"/>
              <w:right w:val="single" w:sz="4" w:space="0" w:color="auto"/>
            </w:tcBorders>
            <w:shd w:val="clear" w:color="000000" w:fill="E2EFDA"/>
            <w:noWrap/>
            <w:vAlign w:val="bottom"/>
            <w:hideMark/>
          </w:tcPr>
          <w:p w14:paraId="4886F177"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111,92 </w:t>
            </w:r>
          </w:p>
        </w:tc>
        <w:tc>
          <w:tcPr>
            <w:tcW w:w="1020" w:type="dxa"/>
            <w:tcBorders>
              <w:top w:val="nil"/>
              <w:left w:val="nil"/>
              <w:bottom w:val="single" w:sz="4" w:space="0" w:color="auto"/>
              <w:right w:val="single" w:sz="8" w:space="0" w:color="auto"/>
            </w:tcBorders>
            <w:shd w:val="clear" w:color="000000" w:fill="E2EFDA"/>
            <w:noWrap/>
            <w:vAlign w:val="bottom"/>
            <w:hideMark/>
          </w:tcPr>
          <w:p w14:paraId="7BEA4043"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8,91 </w:t>
            </w:r>
          </w:p>
        </w:tc>
      </w:tr>
      <w:tr w:rsidR="001A2DA8" w14:paraId="59C780BB"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59EC2B08" w14:textId="77777777" w:rsidR="001A2DA8" w:rsidRDefault="001A2DA8">
            <w:pPr>
              <w:rPr>
                <w:rFonts w:ascii="Calibri" w:hAnsi="Calibri" w:cs="Calibri"/>
                <w:color w:val="000000"/>
                <w:sz w:val="20"/>
                <w:szCs w:val="20"/>
              </w:rPr>
            </w:pPr>
            <w:r>
              <w:rPr>
                <w:rFonts w:ascii="Calibri" w:hAnsi="Calibri" w:cs="Calibri"/>
                <w:color w:val="000000"/>
                <w:sz w:val="20"/>
                <w:szCs w:val="20"/>
              </w:rPr>
              <w:t>372 Ostale naknade građanima i kućanstvima iz proračuna</w:t>
            </w:r>
          </w:p>
        </w:tc>
        <w:tc>
          <w:tcPr>
            <w:tcW w:w="1560" w:type="dxa"/>
            <w:tcBorders>
              <w:top w:val="nil"/>
              <w:left w:val="nil"/>
              <w:bottom w:val="single" w:sz="4" w:space="0" w:color="auto"/>
              <w:right w:val="single" w:sz="4" w:space="0" w:color="auto"/>
            </w:tcBorders>
            <w:shd w:val="clear" w:color="000000" w:fill="FFFFFF"/>
            <w:noWrap/>
            <w:vAlign w:val="bottom"/>
            <w:hideMark/>
          </w:tcPr>
          <w:p w14:paraId="543BC30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18.049,78</w:t>
            </w:r>
          </w:p>
        </w:tc>
        <w:tc>
          <w:tcPr>
            <w:tcW w:w="1490" w:type="dxa"/>
            <w:tcBorders>
              <w:top w:val="nil"/>
              <w:left w:val="nil"/>
              <w:bottom w:val="single" w:sz="4" w:space="0" w:color="auto"/>
              <w:right w:val="single" w:sz="4" w:space="0" w:color="auto"/>
            </w:tcBorders>
            <w:shd w:val="clear" w:color="000000" w:fill="FFFFFF"/>
            <w:noWrap/>
            <w:vAlign w:val="bottom"/>
            <w:hideMark/>
          </w:tcPr>
          <w:p w14:paraId="13B687D7"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5C860CD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20.201,72</w:t>
            </w:r>
          </w:p>
        </w:tc>
        <w:tc>
          <w:tcPr>
            <w:tcW w:w="1180" w:type="dxa"/>
            <w:tcBorders>
              <w:top w:val="nil"/>
              <w:left w:val="nil"/>
              <w:bottom w:val="single" w:sz="4" w:space="0" w:color="auto"/>
              <w:right w:val="single" w:sz="4" w:space="0" w:color="auto"/>
            </w:tcBorders>
            <w:shd w:val="clear" w:color="auto" w:fill="auto"/>
            <w:noWrap/>
            <w:vAlign w:val="bottom"/>
            <w:hideMark/>
          </w:tcPr>
          <w:p w14:paraId="1DA73D65"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111,92 </w:t>
            </w:r>
          </w:p>
        </w:tc>
        <w:tc>
          <w:tcPr>
            <w:tcW w:w="1020" w:type="dxa"/>
            <w:tcBorders>
              <w:top w:val="nil"/>
              <w:left w:val="nil"/>
              <w:bottom w:val="single" w:sz="4" w:space="0" w:color="auto"/>
              <w:right w:val="single" w:sz="8" w:space="0" w:color="auto"/>
            </w:tcBorders>
            <w:shd w:val="clear" w:color="auto" w:fill="auto"/>
            <w:noWrap/>
            <w:vAlign w:val="bottom"/>
            <w:hideMark/>
          </w:tcPr>
          <w:p w14:paraId="33EB0264" w14:textId="56FD9741" w:rsidR="001A2DA8" w:rsidRDefault="001A2DA8" w:rsidP="008B13EC">
            <w:pPr>
              <w:jc w:val="right"/>
              <w:rPr>
                <w:rFonts w:ascii="Calibri" w:hAnsi="Calibri" w:cs="Calibri"/>
                <w:color w:val="000000"/>
                <w:sz w:val="20"/>
                <w:szCs w:val="20"/>
              </w:rPr>
            </w:pPr>
          </w:p>
        </w:tc>
      </w:tr>
      <w:tr w:rsidR="001A2DA8" w14:paraId="5EAF1FC6" w14:textId="77777777" w:rsidTr="00D5169D">
        <w:trPr>
          <w:trHeight w:val="268"/>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55A26DEF" w14:textId="77777777" w:rsidR="001A2DA8" w:rsidRDefault="001A2DA8">
            <w:pPr>
              <w:rPr>
                <w:rFonts w:ascii="Calibri" w:hAnsi="Calibri" w:cs="Calibri"/>
                <w:color w:val="000000"/>
                <w:sz w:val="20"/>
                <w:szCs w:val="20"/>
              </w:rPr>
            </w:pPr>
            <w:r>
              <w:rPr>
                <w:rFonts w:ascii="Calibri" w:hAnsi="Calibri" w:cs="Calibri"/>
                <w:color w:val="000000"/>
                <w:sz w:val="20"/>
                <w:szCs w:val="20"/>
              </w:rPr>
              <w:t>38 Ostali rashodi</w:t>
            </w:r>
          </w:p>
        </w:tc>
        <w:tc>
          <w:tcPr>
            <w:tcW w:w="1560" w:type="dxa"/>
            <w:tcBorders>
              <w:top w:val="nil"/>
              <w:left w:val="nil"/>
              <w:bottom w:val="single" w:sz="4" w:space="0" w:color="auto"/>
              <w:right w:val="single" w:sz="4" w:space="0" w:color="auto"/>
            </w:tcBorders>
            <w:shd w:val="clear" w:color="000000" w:fill="E2EFDA"/>
            <w:noWrap/>
            <w:vAlign w:val="bottom"/>
            <w:hideMark/>
          </w:tcPr>
          <w:p w14:paraId="53604828"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445.384,94</w:t>
            </w:r>
          </w:p>
        </w:tc>
        <w:tc>
          <w:tcPr>
            <w:tcW w:w="1490" w:type="dxa"/>
            <w:tcBorders>
              <w:top w:val="nil"/>
              <w:left w:val="nil"/>
              <w:bottom w:val="single" w:sz="4" w:space="0" w:color="auto"/>
              <w:right w:val="single" w:sz="4" w:space="0" w:color="auto"/>
            </w:tcBorders>
            <w:shd w:val="clear" w:color="000000" w:fill="E2EFDA"/>
            <w:noWrap/>
            <w:vAlign w:val="bottom"/>
            <w:hideMark/>
          </w:tcPr>
          <w:p w14:paraId="2FBD1AA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59.706,00</w:t>
            </w:r>
          </w:p>
        </w:tc>
        <w:tc>
          <w:tcPr>
            <w:tcW w:w="1600" w:type="dxa"/>
            <w:tcBorders>
              <w:top w:val="nil"/>
              <w:left w:val="nil"/>
              <w:bottom w:val="single" w:sz="4" w:space="0" w:color="auto"/>
              <w:right w:val="single" w:sz="4" w:space="0" w:color="auto"/>
            </w:tcBorders>
            <w:shd w:val="clear" w:color="000000" w:fill="E2EFDA"/>
            <w:noWrap/>
            <w:vAlign w:val="bottom"/>
            <w:hideMark/>
          </w:tcPr>
          <w:p w14:paraId="04B500CB"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48.860,18</w:t>
            </w:r>
          </w:p>
        </w:tc>
        <w:tc>
          <w:tcPr>
            <w:tcW w:w="1180" w:type="dxa"/>
            <w:tcBorders>
              <w:top w:val="nil"/>
              <w:left w:val="nil"/>
              <w:bottom w:val="single" w:sz="4" w:space="0" w:color="auto"/>
              <w:right w:val="single" w:sz="4" w:space="0" w:color="auto"/>
            </w:tcBorders>
            <w:shd w:val="clear" w:color="000000" w:fill="E2EFDA"/>
            <w:noWrap/>
            <w:vAlign w:val="bottom"/>
            <w:hideMark/>
          </w:tcPr>
          <w:p w14:paraId="2EEC2A16"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10,97 </w:t>
            </w:r>
          </w:p>
        </w:tc>
        <w:tc>
          <w:tcPr>
            <w:tcW w:w="1020" w:type="dxa"/>
            <w:tcBorders>
              <w:top w:val="nil"/>
              <w:left w:val="nil"/>
              <w:bottom w:val="single" w:sz="4" w:space="0" w:color="auto"/>
              <w:right w:val="single" w:sz="8" w:space="0" w:color="auto"/>
            </w:tcBorders>
            <w:shd w:val="clear" w:color="000000" w:fill="E2EFDA"/>
            <w:noWrap/>
            <w:vAlign w:val="bottom"/>
            <w:hideMark/>
          </w:tcPr>
          <w:p w14:paraId="35176CA1"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81,83 </w:t>
            </w:r>
          </w:p>
        </w:tc>
      </w:tr>
      <w:tr w:rsidR="001A2DA8" w14:paraId="0CA81C51" w14:textId="77777777" w:rsidTr="00D5169D">
        <w:trPr>
          <w:trHeight w:val="190"/>
        </w:trPr>
        <w:tc>
          <w:tcPr>
            <w:tcW w:w="370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F62CD1C" w14:textId="77777777" w:rsidR="001A2DA8" w:rsidRDefault="001A2DA8">
            <w:pPr>
              <w:rPr>
                <w:rFonts w:ascii="Calibri" w:hAnsi="Calibri" w:cs="Calibri"/>
                <w:color w:val="000000"/>
                <w:sz w:val="20"/>
                <w:szCs w:val="20"/>
              </w:rPr>
            </w:pPr>
            <w:r>
              <w:rPr>
                <w:rFonts w:ascii="Calibri" w:hAnsi="Calibri" w:cs="Calibri"/>
                <w:color w:val="000000"/>
                <w:sz w:val="20"/>
                <w:szCs w:val="20"/>
              </w:rPr>
              <w:lastRenderedPageBreak/>
              <w:t>381 Tekuće donacije</w:t>
            </w:r>
          </w:p>
        </w:tc>
        <w:tc>
          <w:tcPr>
            <w:tcW w:w="1560" w:type="dxa"/>
            <w:tcBorders>
              <w:top w:val="single" w:sz="4" w:space="0" w:color="auto"/>
              <w:left w:val="nil"/>
              <w:bottom w:val="single" w:sz="4" w:space="0" w:color="auto"/>
              <w:right w:val="single" w:sz="4" w:space="0" w:color="auto"/>
            </w:tcBorders>
            <w:shd w:val="clear" w:color="000000" w:fill="FFFFFF"/>
            <w:noWrap/>
            <w:vAlign w:val="bottom"/>
            <w:hideMark/>
          </w:tcPr>
          <w:p w14:paraId="0C63B7BE"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444.057,71</w:t>
            </w:r>
          </w:p>
        </w:tc>
        <w:tc>
          <w:tcPr>
            <w:tcW w:w="1490" w:type="dxa"/>
            <w:tcBorders>
              <w:top w:val="single" w:sz="4" w:space="0" w:color="auto"/>
              <w:left w:val="nil"/>
              <w:bottom w:val="single" w:sz="4" w:space="0" w:color="auto"/>
              <w:right w:val="single" w:sz="4" w:space="0" w:color="auto"/>
            </w:tcBorders>
            <w:shd w:val="clear" w:color="000000" w:fill="FFFFFF"/>
            <w:noWrap/>
            <w:vAlign w:val="bottom"/>
            <w:hideMark/>
          </w:tcPr>
          <w:p w14:paraId="688C9E35"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14:paraId="759E3B3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48.860,18</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525245EE" w14:textId="77777777" w:rsidR="001A2DA8" w:rsidRDefault="001A2DA8" w:rsidP="008B13EC">
            <w:pPr>
              <w:jc w:val="right"/>
              <w:rPr>
                <w:rFonts w:ascii="Calibri" w:hAnsi="Calibri" w:cs="Calibri"/>
                <w:color w:val="000000"/>
                <w:sz w:val="20"/>
                <w:szCs w:val="20"/>
              </w:rPr>
            </w:pPr>
            <w:r>
              <w:rPr>
                <w:rFonts w:ascii="Calibri" w:hAnsi="Calibri" w:cs="Calibri"/>
                <w:color w:val="000000"/>
                <w:sz w:val="20"/>
                <w:szCs w:val="20"/>
              </w:rPr>
              <w:t xml:space="preserve">             11,00 </w:t>
            </w:r>
          </w:p>
        </w:tc>
        <w:tc>
          <w:tcPr>
            <w:tcW w:w="1020" w:type="dxa"/>
            <w:tcBorders>
              <w:top w:val="single" w:sz="4" w:space="0" w:color="auto"/>
              <w:left w:val="nil"/>
              <w:bottom w:val="single" w:sz="4" w:space="0" w:color="auto"/>
              <w:right w:val="single" w:sz="8" w:space="0" w:color="auto"/>
            </w:tcBorders>
            <w:shd w:val="clear" w:color="auto" w:fill="auto"/>
            <w:noWrap/>
            <w:vAlign w:val="bottom"/>
            <w:hideMark/>
          </w:tcPr>
          <w:p w14:paraId="3951A808" w14:textId="00C6EBC3" w:rsidR="001A2DA8" w:rsidRDefault="001A2DA8" w:rsidP="008B13EC">
            <w:pPr>
              <w:jc w:val="right"/>
              <w:rPr>
                <w:rFonts w:ascii="Calibri" w:hAnsi="Calibri" w:cs="Calibri"/>
                <w:color w:val="000000"/>
                <w:sz w:val="20"/>
                <w:szCs w:val="20"/>
              </w:rPr>
            </w:pPr>
          </w:p>
        </w:tc>
      </w:tr>
      <w:tr w:rsidR="001A2DA8" w14:paraId="55D00B4E" w14:textId="77777777" w:rsidTr="00D5169D">
        <w:trPr>
          <w:trHeight w:val="300"/>
        </w:trPr>
        <w:tc>
          <w:tcPr>
            <w:tcW w:w="370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8530800" w14:textId="77777777" w:rsidR="001A2DA8" w:rsidRDefault="001A2DA8">
            <w:pPr>
              <w:rPr>
                <w:rFonts w:ascii="Calibri" w:hAnsi="Calibri" w:cs="Calibri"/>
                <w:color w:val="000000"/>
                <w:sz w:val="20"/>
                <w:szCs w:val="20"/>
              </w:rPr>
            </w:pPr>
            <w:r>
              <w:rPr>
                <w:rFonts w:ascii="Calibri" w:hAnsi="Calibri" w:cs="Calibri"/>
                <w:color w:val="000000"/>
                <w:sz w:val="20"/>
                <w:szCs w:val="20"/>
              </w:rPr>
              <w:t>383 Kazne, penali i naknade štete</w:t>
            </w:r>
          </w:p>
        </w:tc>
        <w:tc>
          <w:tcPr>
            <w:tcW w:w="1560" w:type="dxa"/>
            <w:tcBorders>
              <w:top w:val="single" w:sz="4" w:space="0" w:color="auto"/>
              <w:left w:val="nil"/>
              <w:bottom w:val="single" w:sz="4" w:space="0" w:color="auto"/>
              <w:right w:val="single" w:sz="4" w:space="0" w:color="auto"/>
            </w:tcBorders>
            <w:shd w:val="clear" w:color="000000" w:fill="FFFFFF"/>
            <w:noWrap/>
            <w:vAlign w:val="bottom"/>
            <w:hideMark/>
          </w:tcPr>
          <w:p w14:paraId="1466A0C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1.327,23</w:t>
            </w:r>
          </w:p>
        </w:tc>
        <w:tc>
          <w:tcPr>
            <w:tcW w:w="1490" w:type="dxa"/>
            <w:tcBorders>
              <w:top w:val="single" w:sz="4" w:space="0" w:color="auto"/>
              <w:left w:val="nil"/>
              <w:bottom w:val="single" w:sz="4" w:space="0" w:color="auto"/>
              <w:right w:val="single" w:sz="4" w:space="0" w:color="auto"/>
            </w:tcBorders>
            <w:shd w:val="clear" w:color="000000" w:fill="FFFFFF"/>
            <w:noWrap/>
            <w:vAlign w:val="bottom"/>
            <w:hideMark/>
          </w:tcPr>
          <w:p w14:paraId="40337FCF"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14:paraId="12BB0FE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0,00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D5DD361" w14:textId="11A8FF74" w:rsidR="001A2DA8" w:rsidRDefault="001A2DA8">
            <w:pPr>
              <w:rPr>
                <w:rFonts w:ascii="Calibri" w:hAnsi="Calibri" w:cs="Calibri"/>
                <w:color w:val="000000"/>
                <w:sz w:val="20"/>
                <w:szCs w:val="20"/>
              </w:rPr>
            </w:pPr>
            <w:r>
              <w:rPr>
                <w:rFonts w:ascii="Calibri" w:hAnsi="Calibri" w:cs="Calibri"/>
                <w:color w:val="000000"/>
                <w:sz w:val="20"/>
                <w:szCs w:val="20"/>
              </w:rPr>
              <w:t xml:space="preserve">                      </w:t>
            </w:r>
          </w:p>
        </w:tc>
        <w:tc>
          <w:tcPr>
            <w:tcW w:w="1020" w:type="dxa"/>
            <w:tcBorders>
              <w:top w:val="single" w:sz="4" w:space="0" w:color="auto"/>
              <w:left w:val="nil"/>
              <w:bottom w:val="single" w:sz="4" w:space="0" w:color="auto"/>
              <w:right w:val="single" w:sz="8" w:space="0" w:color="auto"/>
            </w:tcBorders>
            <w:shd w:val="clear" w:color="auto" w:fill="auto"/>
            <w:noWrap/>
            <w:vAlign w:val="bottom"/>
            <w:hideMark/>
          </w:tcPr>
          <w:p w14:paraId="03830E81" w14:textId="2D1E8E28" w:rsidR="001A2DA8" w:rsidRDefault="001A2DA8">
            <w:pPr>
              <w:jc w:val="center"/>
              <w:rPr>
                <w:rFonts w:ascii="Calibri" w:hAnsi="Calibri" w:cs="Calibri"/>
                <w:color w:val="000000"/>
                <w:sz w:val="20"/>
                <w:szCs w:val="20"/>
              </w:rPr>
            </w:pPr>
          </w:p>
        </w:tc>
      </w:tr>
      <w:tr w:rsidR="001A2DA8" w14:paraId="2C9B3AD6" w14:textId="77777777" w:rsidTr="005B7C4C">
        <w:trPr>
          <w:trHeight w:val="300"/>
        </w:trPr>
        <w:tc>
          <w:tcPr>
            <w:tcW w:w="3700" w:type="dxa"/>
            <w:tcBorders>
              <w:top w:val="single" w:sz="4" w:space="0" w:color="auto"/>
              <w:left w:val="single" w:sz="4" w:space="0" w:color="auto"/>
              <w:bottom w:val="single" w:sz="4" w:space="0" w:color="auto"/>
              <w:right w:val="single" w:sz="4" w:space="0" w:color="auto"/>
            </w:tcBorders>
            <w:shd w:val="clear" w:color="000000" w:fill="C6E0B4"/>
            <w:vAlign w:val="bottom"/>
            <w:hideMark/>
          </w:tcPr>
          <w:p w14:paraId="294EA221" w14:textId="77777777" w:rsidR="001A2DA8" w:rsidRDefault="001A2DA8">
            <w:pPr>
              <w:rPr>
                <w:rFonts w:ascii="Calibri" w:hAnsi="Calibri" w:cs="Calibri"/>
                <w:b/>
                <w:bCs/>
                <w:color w:val="000000"/>
                <w:sz w:val="20"/>
                <w:szCs w:val="20"/>
              </w:rPr>
            </w:pPr>
            <w:r>
              <w:rPr>
                <w:rFonts w:ascii="Calibri" w:hAnsi="Calibri" w:cs="Calibri"/>
                <w:b/>
                <w:bCs/>
                <w:color w:val="000000"/>
                <w:sz w:val="20"/>
                <w:szCs w:val="20"/>
              </w:rPr>
              <w:t xml:space="preserve">4 Rashodi za nabavu nefinancijske imovine </w:t>
            </w:r>
          </w:p>
        </w:tc>
        <w:tc>
          <w:tcPr>
            <w:tcW w:w="1560" w:type="dxa"/>
            <w:tcBorders>
              <w:top w:val="single" w:sz="4" w:space="0" w:color="auto"/>
              <w:left w:val="nil"/>
              <w:bottom w:val="single" w:sz="4" w:space="0" w:color="auto"/>
              <w:right w:val="single" w:sz="4" w:space="0" w:color="auto"/>
            </w:tcBorders>
            <w:shd w:val="clear" w:color="000000" w:fill="C6E0B4"/>
            <w:noWrap/>
            <w:vAlign w:val="bottom"/>
            <w:hideMark/>
          </w:tcPr>
          <w:p w14:paraId="48AE89F4"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370.162,85</w:t>
            </w:r>
          </w:p>
        </w:tc>
        <w:tc>
          <w:tcPr>
            <w:tcW w:w="1490" w:type="dxa"/>
            <w:tcBorders>
              <w:top w:val="single" w:sz="4" w:space="0" w:color="auto"/>
              <w:left w:val="nil"/>
              <w:bottom w:val="single" w:sz="4" w:space="0" w:color="auto"/>
              <w:right w:val="single" w:sz="4" w:space="0" w:color="auto"/>
            </w:tcBorders>
            <w:shd w:val="clear" w:color="000000" w:fill="C6E0B4"/>
            <w:noWrap/>
            <w:vAlign w:val="bottom"/>
            <w:hideMark/>
          </w:tcPr>
          <w:p w14:paraId="6AEF37CB"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10.792.644,00</w:t>
            </w:r>
          </w:p>
        </w:tc>
        <w:tc>
          <w:tcPr>
            <w:tcW w:w="1600" w:type="dxa"/>
            <w:tcBorders>
              <w:top w:val="single" w:sz="4" w:space="0" w:color="auto"/>
              <w:left w:val="nil"/>
              <w:bottom w:val="single" w:sz="4" w:space="0" w:color="auto"/>
              <w:right w:val="single" w:sz="4" w:space="0" w:color="auto"/>
            </w:tcBorders>
            <w:shd w:val="clear" w:color="000000" w:fill="C6E0B4"/>
            <w:noWrap/>
            <w:vAlign w:val="bottom"/>
            <w:hideMark/>
          </w:tcPr>
          <w:p w14:paraId="763C64FF"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3.003.040,05</w:t>
            </w:r>
          </w:p>
        </w:tc>
        <w:tc>
          <w:tcPr>
            <w:tcW w:w="1180" w:type="dxa"/>
            <w:tcBorders>
              <w:top w:val="single" w:sz="4" w:space="0" w:color="auto"/>
              <w:left w:val="nil"/>
              <w:bottom w:val="single" w:sz="4" w:space="0" w:color="auto"/>
              <w:right w:val="single" w:sz="4" w:space="0" w:color="auto"/>
            </w:tcBorders>
            <w:shd w:val="clear" w:color="000000" w:fill="C6E0B4"/>
            <w:noWrap/>
            <w:vAlign w:val="bottom"/>
            <w:hideMark/>
          </w:tcPr>
          <w:p w14:paraId="05FB8D64"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811,28 </w:t>
            </w:r>
          </w:p>
        </w:tc>
        <w:tc>
          <w:tcPr>
            <w:tcW w:w="1020" w:type="dxa"/>
            <w:tcBorders>
              <w:top w:val="single" w:sz="4" w:space="0" w:color="auto"/>
              <w:left w:val="nil"/>
              <w:bottom w:val="single" w:sz="4" w:space="0" w:color="auto"/>
              <w:right w:val="single" w:sz="4" w:space="0" w:color="auto"/>
            </w:tcBorders>
            <w:shd w:val="clear" w:color="000000" w:fill="C6E0B4"/>
            <w:noWrap/>
            <w:vAlign w:val="bottom"/>
            <w:hideMark/>
          </w:tcPr>
          <w:p w14:paraId="1E6BE775"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27,82 </w:t>
            </w:r>
          </w:p>
        </w:tc>
      </w:tr>
      <w:tr w:rsidR="001A2DA8" w14:paraId="476BD59E"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5A2CFA95" w14:textId="77777777" w:rsidR="001A2DA8" w:rsidRDefault="001A2DA8">
            <w:pPr>
              <w:rPr>
                <w:rFonts w:ascii="Calibri" w:hAnsi="Calibri" w:cs="Calibri"/>
                <w:color w:val="000000"/>
                <w:sz w:val="20"/>
                <w:szCs w:val="20"/>
              </w:rPr>
            </w:pPr>
            <w:r>
              <w:rPr>
                <w:rFonts w:ascii="Calibri" w:hAnsi="Calibri" w:cs="Calibri"/>
                <w:color w:val="000000"/>
                <w:sz w:val="20"/>
                <w:szCs w:val="20"/>
              </w:rPr>
              <w:t>41 Rashodi za nabavu neproizvedene dugotrajne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0A9613FA"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1.330,45</w:t>
            </w:r>
          </w:p>
        </w:tc>
        <w:tc>
          <w:tcPr>
            <w:tcW w:w="1490" w:type="dxa"/>
            <w:tcBorders>
              <w:top w:val="nil"/>
              <w:left w:val="nil"/>
              <w:bottom w:val="single" w:sz="4" w:space="0" w:color="auto"/>
              <w:right w:val="single" w:sz="4" w:space="0" w:color="auto"/>
            </w:tcBorders>
            <w:shd w:val="clear" w:color="000000" w:fill="E2EFDA"/>
            <w:noWrap/>
            <w:vAlign w:val="bottom"/>
            <w:hideMark/>
          </w:tcPr>
          <w:p w14:paraId="3A891C3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2.324,00</w:t>
            </w:r>
          </w:p>
        </w:tc>
        <w:tc>
          <w:tcPr>
            <w:tcW w:w="1600" w:type="dxa"/>
            <w:tcBorders>
              <w:top w:val="nil"/>
              <w:left w:val="nil"/>
              <w:bottom w:val="single" w:sz="4" w:space="0" w:color="auto"/>
              <w:right w:val="single" w:sz="4" w:space="0" w:color="auto"/>
            </w:tcBorders>
            <w:shd w:val="clear" w:color="000000" w:fill="E2EFDA"/>
            <w:noWrap/>
            <w:vAlign w:val="bottom"/>
            <w:hideMark/>
          </w:tcPr>
          <w:p w14:paraId="390D0F66"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157,65</w:t>
            </w:r>
          </w:p>
        </w:tc>
        <w:tc>
          <w:tcPr>
            <w:tcW w:w="1180" w:type="dxa"/>
            <w:tcBorders>
              <w:top w:val="nil"/>
              <w:left w:val="nil"/>
              <w:bottom w:val="single" w:sz="4" w:space="0" w:color="auto"/>
              <w:right w:val="single" w:sz="4" w:space="0" w:color="auto"/>
            </w:tcBorders>
            <w:shd w:val="clear" w:color="000000" w:fill="E2EFDA"/>
            <w:noWrap/>
            <w:vAlign w:val="bottom"/>
            <w:hideMark/>
          </w:tcPr>
          <w:p w14:paraId="4514A195"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11,85 </w:t>
            </w:r>
          </w:p>
        </w:tc>
        <w:tc>
          <w:tcPr>
            <w:tcW w:w="1020" w:type="dxa"/>
            <w:tcBorders>
              <w:top w:val="nil"/>
              <w:left w:val="nil"/>
              <w:bottom w:val="single" w:sz="4" w:space="0" w:color="auto"/>
              <w:right w:val="single" w:sz="8" w:space="0" w:color="auto"/>
            </w:tcBorders>
            <w:shd w:val="clear" w:color="000000" w:fill="E2EFDA"/>
            <w:noWrap/>
            <w:vAlign w:val="bottom"/>
            <w:hideMark/>
          </w:tcPr>
          <w:p w14:paraId="4387AFB0"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6,78 </w:t>
            </w:r>
          </w:p>
        </w:tc>
      </w:tr>
      <w:tr w:rsidR="001A2DA8" w14:paraId="5C4BC386"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0EEEF0B5" w14:textId="77777777" w:rsidR="001A2DA8" w:rsidRDefault="001A2DA8">
            <w:pPr>
              <w:rPr>
                <w:rFonts w:ascii="Calibri" w:hAnsi="Calibri" w:cs="Calibri"/>
                <w:color w:val="000000"/>
                <w:sz w:val="20"/>
                <w:szCs w:val="20"/>
              </w:rPr>
            </w:pPr>
            <w:r>
              <w:rPr>
                <w:rFonts w:ascii="Calibri" w:hAnsi="Calibri" w:cs="Calibri"/>
                <w:color w:val="000000"/>
                <w:sz w:val="20"/>
                <w:szCs w:val="20"/>
              </w:rPr>
              <w:t>412 Nematerijalna imovina</w:t>
            </w:r>
          </w:p>
        </w:tc>
        <w:tc>
          <w:tcPr>
            <w:tcW w:w="1560" w:type="dxa"/>
            <w:tcBorders>
              <w:top w:val="nil"/>
              <w:left w:val="nil"/>
              <w:bottom w:val="single" w:sz="4" w:space="0" w:color="auto"/>
              <w:right w:val="single" w:sz="4" w:space="0" w:color="auto"/>
            </w:tcBorders>
            <w:shd w:val="clear" w:color="000000" w:fill="FFFFFF"/>
            <w:noWrap/>
            <w:vAlign w:val="bottom"/>
            <w:hideMark/>
          </w:tcPr>
          <w:p w14:paraId="7F950F3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1.330,45</w:t>
            </w:r>
          </w:p>
        </w:tc>
        <w:tc>
          <w:tcPr>
            <w:tcW w:w="1490" w:type="dxa"/>
            <w:tcBorders>
              <w:top w:val="nil"/>
              <w:left w:val="nil"/>
              <w:bottom w:val="single" w:sz="4" w:space="0" w:color="auto"/>
              <w:right w:val="single" w:sz="4" w:space="0" w:color="auto"/>
            </w:tcBorders>
            <w:shd w:val="clear" w:color="000000" w:fill="FFFFFF"/>
            <w:noWrap/>
            <w:vAlign w:val="bottom"/>
            <w:hideMark/>
          </w:tcPr>
          <w:p w14:paraId="1475AB6B"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013DD3D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157,65</w:t>
            </w:r>
          </w:p>
        </w:tc>
        <w:tc>
          <w:tcPr>
            <w:tcW w:w="1180" w:type="dxa"/>
            <w:tcBorders>
              <w:top w:val="nil"/>
              <w:left w:val="nil"/>
              <w:bottom w:val="single" w:sz="4" w:space="0" w:color="auto"/>
              <w:right w:val="single" w:sz="4" w:space="0" w:color="auto"/>
            </w:tcBorders>
            <w:shd w:val="clear" w:color="auto" w:fill="auto"/>
            <w:noWrap/>
            <w:vAlign w:val="bottom"/>
            <w:hideMark/>
          </w:tcPr>
          <w:p w14:paraId="3BF543F0"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11,85 </w:t>
            </w:r>
          </w:p>
        </w:tc>
        <w:tc>
          <w:tcPr>
            <w:tcW w:w="1020" w:type="dxa"/>
            <w:tcBorders>
              <w:top w:val="nil"/>
              <w:left w:val="nil"/>
              <w:bottom w:val="single" w:sz="4" w:space="0" w:color="auto"/>
              <w:right w:val="single" w:sz="8" w:space="0" w:color="auto"/>
            </w:tcBorders>
            <w:shd w:val="clear" w:color="auto" w:fill="auto"/>
            <w:noWrap/>
            <w:vAlign w:val="bottom"/>
            <w:hideMark/>
          </w:tcPr>
          <w:p w14:paraId="4B3C1DB0" w14:textId="43C899E5" w:rsidR="001A2DA8" w:rsidRDefault="001A2DA8" w:rsidP="005B7C4C">
            <w:pPr>
              <w:jc w:val="right"/>
              <w:rPr>
                <w:rFonts w:ascii="Calibri" w:hAnsi="Calibri" w:cs="Calibri"/>
                <w:color w:val="000000"/>
                <w:sz w:val="20"/>
                <w:szCs w:val="20"/>
              </w:rPr>
            </w:pPr>
          </w:p>
        </w:tc>
      </w:tr>
      <w:tr w:rsidR="001A2DA8" w14:paraId="7E5F51F5"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6198DCAB" w14:textId="77777777" w:rsidR="001A2DA8" w:rsidRDefault="001A2DA8">
            <w:pPr>
              <w:rPr>
                <w:rFonts w:ascii="Calibri" w:hAnsi="Calibri" w:cs="Calibri"/>
                <w:color w:val="000000"/>
                <w:sz w:val="20"/>
                <w:szCs w:val="20"/>
              </w:rPr>
            </w:pPr>
            <w:r>
              <w:rPr>
                <w:rFonts w:ascii="Calibri" w:hAnsi="Calibri" w:cs="Calibri"/>
                <w:color w:val="000000"/>
                <w:sz w:val="20"/>
                <w:szCs w:val="20"/>
              </w:rPr>
              <w:t>42 Rashodi za nabavu proizvedene dugotrajne imovine</w:t>
            </w:r>
          </w:p>
        </w:tc>
        <w:tc>
          <w:tcPr>
            <w:tcW w:w="1560" w:type="dxa"/>
            <w:tcBorders>
              <w:top w:val="nil"/>
              <w:left w:val="nil"/>
              <w:bottom w:val="single" w:sz="4" w:space="0" w:color="auto"/>
              <w:right w:val="single" w:sz="4" w:space="0" w:color="auto"/>
            </w:tcBorders>
            <w:shd w:val="clear" w:color="000000" w:fill="E2EFDA"/>
            <w:noWrap/>
            <w:vAlign w:val="bottom"/>
            <w:hideMark/>
          </w:tcPr>
          <w:p w14:paraId="4056890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355.307,40</w:t>
            </w:r>
          </w:p>
        </w:tc>
        <w:tc>
          <w:tcPr>
            <w:tcW w:w="1490" w:type="dxa"/>
            <w:tcBorders>
              <w:top w:val="nil"/>
              <w:left w:val="nil"/>
              <w:bottom w:val="single" w:sz="4" w:space="0" w:color="auto"/>
              <w:right w:val="single" w:sz="4" w:space="0" w:color="auto"/>
            </w:tcBorders>
            <w:shd w:val="clear" w:color="000000" w:fill="E2EFDA"/>
            <w:noWrap/>
            <w:vAlign w:val="bottom"/>
            <w:hideMark/>
          </w:tcPr>
          <w:p w14:paraId="52D3A384"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2.631.911,00</w:t>
            </w:r>
          </w:p>
        </w:tc>
        <w:tc>
          <w:tcPr>
            <w:tcW w:w="1600" w:type="dxa"/>
            <w:tcBorders>
              <w:top w:val="nil"/>
              <w:left w:val="nil"/>
              <w:bottom w:val="single" w:sz="4" w:space="0" w:color="auto"/>
              <w:right w:val="single" w:sz="4" w:space="0" w:color="auto"/>
            </w:tcBorders>
            <w:shd w:val="clear" w:color="000000" w:fill="E2EFDA"/>
            <w:noWrap/>
            <w:vAlign w:val="bottom"/>
            <w:hideMark/>
          </w:tcPr>
          <w:p w14:paraId="1C34CDDB"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501.089,85</w:t>
            </w:r>
          </w:p>
        </w:tc>
        <w:tc>
          <w:tcPr>
            <w:tcW w:w="1180" w:type="dxa"/>
            <w:tcBorders>
              <w:top w:val="nil"/>
              <w:left w:val="nil"/>
              <w:bottom w:val="single" w:sz="4" w:space="0" w:color="auto"/>
              <w:right w:val="single" w:sz="4" w:space="0" w:color="auto"/>
            </w:tcBorders>
            <w:shd w:val="clear" w:color="000000" w:fill="E2EFDA"/>
            <w:noWrap/>
            <w:vAlign w:val="bottom"/>
            <w:hideMark/>
          </w:tcPr>
          <w:p w14:paraId="30CA084D"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141,03 </w:t>
            </w:r>
          </w:p>
        </w:tc>
        <w:tc>
          <w:tcPr>
            <w:tcW w:w="1020" w:type="dxa"/>
            <w:tcBorders>
              <w:top w:val="nil"/>
              <w:left w:val="nil"/>
              <w:bottom w:val="single" w:sz="4" w:space="0" w:color="auto"/>
              <w:right w:val="single" w:sz="8" w:space="0" w:color="auto"/>
            </w:tcBorders>
            <w:shd w:val="clear" w:color="000000" w:fill="E2EFDA"/>
            <w:noWrap/>
            <w:vAlign w:val="bottom"/>
            <w:hideMark/>
          </w:tcPr>
          <w:p w14:paraId="51AD3F39"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19,04 </w:t>
            </w:r>
          </w:p>
        </w:tc>
      </w:tr>
      <w:tr w:rsidR="001A2DA8" w14:paraId="5ABE7292"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29D8258E" w14:textId="77777777" w:rsidR="001A2DA8" w:rsidRDefault="001A2DA8">
            <w:pPr>
              <w:rPr>
                <w:rFonts w:ascii="Calibri" w:hAnsi="Calibri" w:cs="Calibri"/>
                <w:color w:val="000000"/>
                <w:sz w:val="20"/>
                <w:szCs w:val="20"/>
              </w:rPr>
            </w:pPr>
            <w:r>
              <w:rPr>
                <w:rFonts w:ascii="Calibri" w:hAnsi="Calibri" w:cs="Calibri"/>
                <w:color w:val="000000"/>
                <w:sz w:val="20"/>
                <w:szCs w:val="20"/>
              </w:rPr>
              <w:t>421 Građevinski objekti</w:t>
            </w:r>
          </w:p>
        </w:tc>
        <w:tc>
          <w:tcPr>
            <w:tcW w:w="1560" w:type="dxa"/>
            <w:tcBorders>
              <w:top w:val="nil"/>
              <w:left w:val="nil"/>
              <w:bottom w:val="single" w:sz="4" w:space="0" w:color="auto"/>
              <w:right w:val="single" w:sz="4" w:space="0" w:color="auto"/>
            </w:tcBorders>
            <w:shd w:val="clear" w:color="000000" w:fill="FFFFFF"/>
            <w:noWrap/>
            <w:vAlign w:val="bottom"/>
            <w:hideMark/>
          </w:tcPr>
          <w:p w14:paraId="642594AC"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0,00</w:t>
            </w:r>
          </w:p>
        </w:tc>
        <w:tc>
          <w:tcPr>
            <w:tcW w:w="1490" w:type="dxa"/>
            <w:tcBorders>
              <w:top w:val="nil"/>
              <w:left w:val="nil"/>
              <w:bottom w:val="single" w:sz="4" w:space="0" w:color="auto"/>
              <w:right w:val="single" w:sz="4" w:space="0" w:color="auto"/>
            </w:tcBorders>
            <w:shd w:val="clear" w:color="000000" w:fill="FFFFFF"/>
            <w:noWrap/>
            <w:vAlign w:val="bottom"/>
            <w:hideMark/>
          </w:tcPr>
          <w:p w14:paraId="10C56D65"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0102662E"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2.605,28</w:t>
            </w:r>
          </w:p>
        </w:tc>
        <w:tc>
          <w:tcPr>
            <w:tcW w:w="1180" w:type="dxa"/>
            <w:tcBorders>
              <w:top w:val="nil"/>
              <w:left w:val="nil"/>
              <w:bottom w:val="single" w:sz="4" w:space="0" w:color="auto"/>
              <w:right w:val="single" w:sz="4" w:space="0" w:color="auto"/>
            </w:tcBorders>
            <w:shd w:val="clear" w:color="auto" w:fill="auto"/>
            <w:noWrap/>
            <w:vAlign w:val="bottom"/>
            <w:hideMark/>
          </w:tcPr>
          <w:p w14:paraId="5416A5D0" w14:textId="4CF56CE4" w:rsidR="001A2DA8" w:rsidRDefault="001A2DA8" w:rsidP="005B7C4C">
            <w:pPr>
              <w:jc w:val="right"/>
              <w:rPr>
                <w:rFonts w:ascii="Calibri" w:hAnsi="Calibri" w:cs="Calibri"/>
                <w:color w:val="000000"/>
                <w:sz w:val="20"/>
                <w:szCs w:val="20"/>
              </w:rPr>
            </w:pPr>
          </w:p>
        </w:tc>
        <w:tc>
          <w:tcPr>
            <w:tcW w:w="1020" w:type="dxa"/>
            <w:tcBorders>
              <w:top w:val="nil"/>
              <w:left w:val="nil"/>
              <w:bottom w:val="single" w:sz="4" w:space="0" w:color="auto"/>
              <w:right w:val="single" w:sz="8" w:space="0" w:color="auto"/>
            </w:tcBorders>
            <w:shd w:val="clear" w:color="auto" w:fill="auto"/>
            <w:noWrap/>
            <w:vAlign w:val="bottom"/>
            <w:hideMark/>
          </w:tcPr>
          <w:p w14:paraId="03E3F1C3" w14:textId="3256B8ED" w:rsidR="001A2DA8" w:rsidRDefault="001A2DA8" w:rsidP="005B7C4C">
            <w:pPr>
              <w:jc w:val="right"/>
              <w:rPr>
                <w:rFonts w:ascii="Calibri" w:hAnsi="Calibri" w:cs="Calibri"/>
                <w:color w:val="000000"/>
                <w:sz w:val="20"/>
                <w:szCs w:val="20"/>
              </w:rPr>
            </w:pPr>
          </w:p>
        </w:tc>
      </w:tr>
      <w:tr w:rsidR="001A2DA8" w14:paraId="50FD54F8"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573E35BC" w14:textId="77777777" w:rsidR="001A2DA8" w:rsidRDefault="001A2DA8">
            <w:pPr>
              <w:rPr>
                <w:rFonts w:ascii="Calibri" w:hAnsi="Calibri" w:cs="Calibri"/>
                <w:color w:val="000000"/>
                <w:sz w:val="20"/>
                <w:szCs w:val="20"/>
              </w:rPr>
            </w:pPr>
            <w:r>
              <w:rPr>
                <w:rFonts w:ascii="Calibri" w:hAnsi="Calibri" w:cs="Calibri"/>
                <w:color w:val="000000"/>
                <w:sz w:val="20"/>
                <w:szCs w:val="20"/>
              </w:rPr>
              <w:t>422 Postrojenja i oprema</w:t>
            </w:r>
          </w:p>
        </w:tc>
        <w:tc>
          <w:tcPr>
            <w:tcW w:w="1560" w:type="dxa"/>
            <w:tcBorders>
              <w:top w:val="nil"/>
              <w:left w:val="nil"/>
              <w:bottom w:val="single" w:sz="4" w:space="0" w:color="auto"/>
              <w:right w:val="single" w:sz="4" w:space="0" w:color="auto"/>
            </w:tcBorders>
            <w:shd w:val="clear" w:color="000000" w:fill="FFFFFF"/>
            <w:noWrap/>
            <w:vAlign w:val="bottom"/>
            <w:hideMark/>
          </w:tcPr>
          <w:p w14:paraId="08A06051"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347.441,66</w:t>
            </w:r>
          </w:p>
        </w:tc>
        <w:tc>
          <w:tcPr>
            <w:tcW w:w="1490" w:type="dxa"/>
            <w:tcBorders>
              <w:top w:val="nil"/>
              <w:left w:val="nil"/>
              <w:bottom w:val="single" w:sz="4" w:space="0" w:color="auto"/>
              <w:right w:val="single" w:sz="4" w:space="0" w:color="auto"/>
            </w:tcBorders>
            <w:shd w:val="clear" w:color="000000" w:fill="FFFFFF"/>
            <w:noWrap/>
            <w:vAlign w:val="bottom"/>
            <w:hideMark/>
          </w:tcPr>
          <w:p w14:paraId="0B9BAFF0"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6EB9399D"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403.636,18</w:t>
            </w:r>
          </w:p>
        </w:tc>
        <w:tc>
          <w:tcPr>
            <w:tcW w:w="1180" w:type="dxa"/>
            <w:tcBorders>
              <w:top w:val="nil"/>
              <w:left w:val="nil"/>
              <w:bottom w:val="single" w:sz="4" w:space="0" w:color="auto"/>
              <w:right w:val="single" w:sz="4" w:space="0" w:color="auto"/>
            </w:tcBorders>
            <w:shd w:val="clear" w:color="auto" w:fill="auto"/>
            <w:noWrap/>
            <w:vAlign w:val="bottom"/>
            <w:hideMark/>
          </w:tcPr>
          <w:p w14:paraId="52E43B6A"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116,17 </w:t>
            </w:r>
          </w:p>
        </w:tc>
        <w:tc>
          <w:tcPr>
            <w:tcW w:w="1020" w:type="dxa"/>
            <w:tcBorders>
              <w:top w:val="nil"/>
              <w:left w:val="nil"/>
              <w:bottom w:val="single" w:sz="4" w:space="0" w:color="auto"/>
              <w:right w:val="single" w:sz="8" w:space="0" w:color="auto"/>
            </w:tcBorders>
            <w:shd w:val="clear" w:color="auto" w:fill="auto"/>
            <w:noWrap/>
            <w:vAlign w:val="bottom"/>
            <w:hideMark/>
          </w:tcPr>
          <w:p w14:paraId="18C82342" w14:textId="27FF8C35" w:rsidR="001A2DA8" w:rsidRDefault="001A2DA8" w:rsidP="005B7C4C">
            <w:pPr>
              <w:jc w:val="right"/>
              <w:rPr>
                <w:rFonts w:ascii="Calibri" w:hAnsi="Calibri" w:cs="Calibri"/>
                <w:color w:val="000000"/>
                <w:sz w:val="20"/>
                <w:szCs w:val="20"/>
              </w:rPr>
            </w:pPr>
          </w:p>
        </w:tc>
      </w:tr>
      <w:tr w:rsidR="001A2DA8" w14:paraId="7A412D3A" w14:textId="77777777" w:rsidTr="008B13EC">
        <w:trPr>
          <w:trHeight w:val="30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21B19E90" w14:textId="77777777" w:rsidR="001A2DA8" w:rsidRDefault="001A2DA8">
            <w:pPr>
              <w:rPr>
                <w:rFonts w:ascii="Calibri" w:hAnsi="Calibri" w:cs="Calibri"/>
                <w:color w:val="000000"/>
                <w:sz w:val="20"/>
                <w:szCs w:val="20"/>
              </w:rPr>
            </w:pPr>
            <w:r>
              <w:rPr>
                <w:rFonts w:ascii="Calibri" w:hAnsi="Calibri" w:cs="Calibri"/>
                <w:color w:val="000000"/>
                <w:sz w:val="20"/>
                <w:szCs w:val="20"/>
              </w:rPr>
              <w:t>423 Prijevozna sredstva</w:t>
            </w:r>
          </w:p>
        </w:tc>
        <w:tc>
          <w:tcPr>
            <w:tcW w:w="1560" w:type="dxa"/>
            <w:tcBorders>
              <w:top w:val="nil"/>
              <w:left w:val="nil"/>
              <w:bottom w:val="single" w:sz="4" w:space="0" w:color="auto"/>
              <w:right w:val="single" w:sz="4" w:space="0" w:color="auto"/>
            </w:tcBorders>
            <w:shd w:val="clear" w:color="000000" w:fill="FFFFFF"/>
            <w:noWrap/>
            <w:vAlign w:val="bottom"/>
            <w:hideMark/>
          </w:tcPr>
          <w:p w14:paraId="361CC671"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0,00</w:t>
            </w:r>
          </w:p>
        </w:tc>
        <w:tc>
          <w:tcPr>
            <w:tcW w:w="1490" w:type="dxa"/>
            <w:tcBorders>
              <w:top w:val="nil"/>
              <w:left w:val="nil"/>
              <w:bottom w:val="single" w:sz="4" w:space="0" w:color="auto"/>
              <w:right w:val="single" w:sz="4" w:space="0" w:color="auto"/>
            </w:tcBorders>
            <w:shd w:val="clear" w:color="000000" w:fill="FFFFFF"/>
            <w:noWrap/>
            <w:vAlign w:val="bottom"/>
            <w:hideMark/>
          </w:tcPr>
          <w:p w14:paraId="08F5A583"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52DB3881"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77.216,34</w:t>
            </w:r>
          </w:p>
        </w:tc>
        <w:tc>
          <w:tcPr>
            <w:tcW w:w="1180" w:type="dxa"/>
            <w:tcBorders>
              <w:top w:val="nil"/>
              <w:left w:val="nil"/>
              <w:bottom w:val="single" w:sz="4" w:space="0" w:color="auto"/>
              <w:right w:val="single" w:sz="4" w:space="0" w:color="auto"/>
            </w:tcBorders>
            <w:shd w:val="clear" w:color="auto" w:fill="auto"/>
            <w:noWrap/>
            <w:vAlign w:val="bottom"/>
            <w:hideMark/>
          </w:tcPr>
          <w:p w14:paraId="3F138342" w14:textId="494112F0" w:rsidR="001A2DA8" w:rsidRDefault="001A2DA8" w:rsidP="005B7C4C">
            <w:pPr>
              <w:jc w:val="right"/>
              <w:rPr>
                <w:rFonts w:ascii="Calibri" w:hAnsi="Calibri" w:cs="Calibri"/>
                <w:color w:val="000000"/>
                <w:sz w:val="20"/>
                <w:szCs w:val="20"/>
              </w:rPr>
            </w:pPr>
          </w:p>
        </w:tc>
        <w:tc>
          <w:tcPr>
            <w:tcW w:w="1020" w:type="dxa"/>
            <w:tcBorders>
              <w:top w:val="nil"/>
              <w:left w:val="nil"/>
              <w:bottom w:val="single" w:sz="4" w:space="0" w:color="auto"/>
              <w:right w:val="single" w:sz="8" w:space="0" w:color="auto"/>
            </w:tcBorders>
            <w:shd w:val="clear" w:color="auto" w:fill="auto"/>
            <w:noWrap/>
            <w:vAlign w:val="bottom"/>
            <w:hideMark/>
          </w:tcPr>
          <w:p w14:paraId="6A9F3F02" w14:textId="7C1B2561" w:rsidR="001A2DA8" w:rsidRDefault="001A2DA8" w:rsidP="005B7C4C">
            <w:pPr>
              <w:jc w:val="right"/>
              <w:rPr>
                <w:rFonts w:ascii="Calibri" w:hAnsi="Calibri" w:cs="Calibri"/>
                <w:color w:val="000000"/>
                <w:sz w:val="20"/>
                <w:szCs w:val="20"/>
              </w:rPr>
            </w:pPr>
          </w:p>
        </w:tc>
      </w:tr>
      <w:tr w:rsidR="001A2DA8" w14:paraId="16ABC283" w14:textId="77777777" w:rsidTr="008B13EC">
        <w:trPr>
          <w:trHeight w:val="525"/>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317113CA" w14:textId="77777777" w:rsidR="001A2DA8" w:rsidRDefault="001A2DA8">
            <w:pPr>
              <w:rPr>
                <w:rFonts w:ascii="Calibri" w:hAnsi="Calibri" w:cs="Calibri"/>
                <w:color w:val="000000"/>
                <w:sz w:val="20"/>
                <w:szCs w:val="20"/>
              </w:rPr>
            </w:pPr>
            <w:r>
              <w:rPr>
                <w:rFonts w:ascii="Calibri" w:hAnsi="Calibri" w:cs="Calibri"/>
                <w:color w:val="000000"/>
                <w:sz w:val="20"/>
                <w:szCs w:val="20"/>
              </w:rPr>
              <w:t>424 Knjige, umjetnička djela i ostale izložbene vrijednosti</w:t>
            </w:r>
          </w:p>
        </w:tc>
        <w:tc>
          <w:tcPr>
            <w:tcW w:w="1560" w:type="dxa"/>
            <w:tcBorders>
              <w:top w:val="nil"/>
              <w:left w:val="nil"/>
              <w:bottom w:val="single" w:sz="4" w:space="0" w:color="auto"/>
              <w:right w:val="single" w:sz="4" w:space="0" w:color="auto"/>
            </w:tcBorders>
            <w:shd w:val="clear" w:color="auto" w:fill="auto"/>
            <w:noWrap/>
            <w:vAlign w:val="bottom"/>
            <w:hideMark/>
          </w:tcPr>
          <w:p w14:paraId="5A1100D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7.865,74</w:t>
            </w:r>
          </w:p>
        </w:tc>
        <w:tc>
          <w:tcPr>
            <w:tcW w:w="1490" w:type="dxa"/>
            <w:tcBorders>
              <w:top w:val="nil"/>
              <w:left w:val="nil"/>
              <w:bottom w:val="single" w:sz="4" w:space="0" w:color="auto"/>
              <w:right w:val="single" w:sz="4" w:space="0" w:color="auto"/>
            </w:tcBorders>
            <w:shd w:val="clear" w:color="auto" w:fill="auto"/>
            <w:noWrap/>
            <w:vAlign w:val="bottom"/>
            <w:hideMark/>
          </w:tcPr>
          <w:p w14:paraId="595993B0"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C83BC80"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1.867,41</w:t>
            </w:r>
          </w:p>
        </w:tc>
        <w:tc>
          <w:tcPr>
            <w:tcW w:w="1180" w:type="dxa"/>
            <w:tcBorders>
              <w:top w:val="nil"/>
              <w:left w:val="nil"/>
              <w:bottom w:val="single" w:sz="4" w:space="0" w:color="auto"/>
              <w:right w:val="single" w:sz="4" w:space="0" w:color="auto"/>
            </w:tcBorders>
            <w:shd w:val="clear" w:color="auto" w:fill="auto"/>
            <w:noWrap/>
            <w:vAlign w:val="bottom"/>
            <w:hideMark/>
          </w:tcPr>
          <w:p w14:paraId="44E3541D"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23,74 </w:t>
            </w:r>
          </w:p>
        </w:tc>
        <w:tc>
          <w:tcPr>
            <w:tcW w:w="1020" w:type="dxa"/>
            <w:tcBorders>
              <w:top w:val="nil"/>
              <w:left w:val="nil"/>
              <w:bottom w:val="single" w:sz="4" w:space="0" w:color="auto"/>
              <w:right w:val="single" w:sz="8" w:space="0" w:color="auto"/>
            </w:tcBorders>
            <w:shd w:val="clear" w:color="auto" w:fill="auto"/>
            <w:noWrap/>
            <w:vAlign w:val="bottom"/>
            <w:hideMark/>
          </w:tcPr>
          <w:p w14:paraId="601EBFAA" w14:textId="1A76BD4B" w:rsidR="001A2DA8" w:rsidRDefault="001A2DA8" w:rsidP="005B7C4C">
            <w:pPr>
              <w:jc w:val="right"/>
              <w:rPr>
                <w:rFonts w:ascii="Calibri" w:hAnsi="Calibri" w:cs="Calibri"/>
                <w:color w:val="000000"/>
                <w:sz w:val="20"/>
                <w:szCs w:val="20"/>
              </w:rPr>
            </w:pPr>
          </w:p>
        </w:tc>
      </w:tr>
      <w:tr w:rsidR="001A2DA8" w14:paraId="1F9BC5BB" w14:textId="77777777" w:rsidTr="008B13EC">
        <w:trPr>
          <w:trHeight w:val="300"/>
        </w:trPr>
        <w:tc>
          <w:tcPr>
            <w:tcW w:w="3700" w:type="dxa"/>
            <w:tcBorders>
              <w:top w:val="nil"/>
              <w:left w:val="single" w:sz="8" w:space="0" w:color="auto"/>
              <w:bottom w:val="single" w:sz="4" w:space="0" w:color="auto"/>
              <w:right w:val="single" w:sz="4" w:space="0" w:color="auto"/>
            </w:tcBorders>
            <w:shd w:val="clear" w:color="auto" w:fill="auto"/>
            <w:vAlign w:val="bottom"/>
            <w:hideMark/>
          </w:tcPr>
          <w:p w14:paraId="5651E8B1" w14:textId="77777777" w:rsidR="001A2DA8" w:rsidRDefault="001A2DA8">
            <w:pPr>
              <w:rPr>
                <w:rFonts w:ascii="Calibri" w:hAnsi="Calibri" w:cs="Calibri"/>
                <w:color w:val="000000"/>
                <w:sz w:val="20"/>
                <w:szCs w:val="20"/>
              </w:rPr>
            </w:pPr>
            <w:r>
              <w:rPr>
                <w:rFonts w:ascii="Calibri" w:hAnsi="Calibri" w:cs="Calibri"/>
                <w:color w:val="000000"/>
                <w:sz w:val="20"/>
                <w:szCs w:val="20"/>
              </w:rPr>
              <w:t>426 Nematerijalna proizvedena imovina</w:t>
            </w:r>
          </w:p>
        </w:tc>
        <w:tc>
          <w:tcPr>
            <w:tcW w:w="1560" w:type="dxa"/>
            <w:tcBorders>
              <w:top w:val="nil"/>
              <w:left w:val="nil"/>
              <w:bottom w:val="single" w:sz="4" w:space="0" w:color="auto"/>
              <w:right w:val="single" w:sz="4" w:space="0" w:color="auto"/>
            </w:tcBorders>
            <w:shd w:val="clear" w:color="auto" w:fill="auto"/>
            <w:noWrap/>
            <w:vAlign w:val="bottom"/>
            <w:hideMark/>
          </w:tcPr>
          <w:p w14:paraId="1F58A49F"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0,00</w:t>
            </w:r>
          </w:p>
        </w:tc>
        <w:tc>
          <w:tcPr>
            <w:tcW w:w="1490" w:type="dxa"/>
            <w:tcBorders>
              <w:top w:val="nil"/>
              <w:left w:val="nil"/>
              <w:bottom w:val="single" w:sz="4" w:space="0" w:color="auto"/>
              <w:right w:val="single" w:sz="4" w:space="0" w:color="auto"/>
            </w:tcBorders>
            <w:shd w:val="clear" w:color="auto" w:fill="auto"/>
            <w:noWrap/>
            <w:vAlign w:val="bottom"/>
            <w:hideMark/>
          </w:tcPr>
          <w:p w14:paraId="26B024D5"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E81B44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15.764,64</w:t>
            </w:r>
          </w:p>
        </w:tc>
        <w:tc>
          <w:tcPr>
            <w:tcW w:w="1180" w:type="dxa"/>
            <w:tcBorders>
              <w:top w:val="nil"/>
              <w:left w:val="nil"/>
              <w:bottom w:val="single" w:sz="4" w:space="0" w:color="auto"/>
              <w:right w:val="single" w:sz="4" w:space="0" w:color="auto"/>
            </w:tcBorders>
            <w:shd w:val="clear" w:color="auto" w:fill="auto"/>
            <w:noWrap/>
            <w:vAlign w:val="bottom"/>
            <w:hideMark/>
          </w:tcPr>
          <w:p w14:paraId="60EDEAC6" w14:textId="34679F0F" w:rsidR="001A2DA8" w:rsidRDefault="001A2DA8" w:rsidP="005B7C4C">
            <w:pPr>
              <w:jc w:val="right"/>
              <w:rPr>
                <w:rFonts w:ascii="Calibri" w:hAnsi="Calibri" w:cs="Calibri"/>
                <w:color w:val="000000"/>
                <w:sz w:val="20"/>
                <w:szCs w:val="20"/>
              </w:rPr>
            </w:pPr>
          </w:p>
        </w:tc>
        <w:tc>
          <w:tcPr>
            <w:tcW w:w="1020" w:type="dxa"/>
            <w:tcBorders>
              <w:top w:val="nil"/>
              <w:left w:val="nil"/>
              <w:bottom w:val="single" w:sz="4" w:space="0" w:color="auto"/>
              <w:right w:val="single" w:sz="8" w:space="0" w:color="auto"/>
            </w:tcBorders>
            <w:shd w:val="clear" w:color="auto" w:fill="auto"/>
            <w:noWrap/>
            <w:vAlign w:val="bottom"/>
            <w:hideMark/>
          </w:tcPr>
          <w:p w14:paraId="225485BF" w14:textId="03E16D03" w:rsidR="001A2DA8" w:rsidRDefault="001A2DA8" w:rsidP="005B7C4C">
            <w:pPr>
              <w:jc w:val="right"/>
              <w:rPr>
                <w:rFonts w:ascii="Calibri" w:hAnsi="Calibri" w:cs="Calibri"/>
                <w:color w:val="000000"/>
                <w:sz w:val="20"/>
                <w:szCs w:val="20"/>
              </w:rPr>
            </w:pPr>
          </w:p>
        </w:tc>
      </w:tr>
      <w:tr w:rsidR="001A2DA8" w14:paraId="547322C7"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35FD6C81" w14:textId="77777777" w:rsidR="001A2DA8" w:rsidRDefault="001A2DA8">
            <w:pPr>
              <w:rPr>
                <w:rFonts w:ascii="Calibri" w:hAnsi="Calibri" w:cs="Calibri"/>
                <w:color w:val="000000"/>
                <w:sz w:val="20"/>
                <w:szCs w:val="20"/>
              </w:rPr>
            </w:pPr>
            <w:r>
              <w:rPr>
                <w:rFonts w:ascii="Calibri" w:hAnsi="Calibri" w:cs="Calibri"/>
                <w:color w:val="000000"/>
                <w:sz w:val="20"/>
                <w:szCs w:val="20"/>
              </w:rPr>
              <w:t>45 Rashodi za dodatna ulaganja na nefinancijskoj imovini</w:t>
            </w:r>
          </w:p>
        </w:tc>
        <w:tc>
          <w:tcPr>
            <w:tcW w:w="1560" w:type="dxa"/>
            <w:tcBorders>
              <w:top w:val="nil"/>
              <w:left w:val="nil"/>
              <w:bottom w:val="single" w:sz="4" w:space="0" w:color="auto"/>
              <w:right w:val="single" w:sz="4" w:space="0" w:color="auto"/>
            </w:tcBorders>
            <w:shd w:val="clear" w:color="000000" w:fill="E2EFDA"/>
            <w:noWrap/>
            <w:vAlign w:val="bottom"/>
            <w:hideMark/>
          </w:tcPr>
          <w:p w14:paraId="563854F9"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13.525,00</w:t>
            </w:r>
          </w:p>
        </w:tc>
        <w:tc>
          <w:tcPr>
            <w:tcW w:w="1490" w:type="dxa"/>
            <w:tcBorders>
              <w:top w:val="nil"/>
              <w:left w:val="nil"/>
              <w:bottom w:val="single" w:sz="4" w:space="0" w:color="auto"/>
              <w:right w:val="single" w:sz="4" w:space="0" w:color="auto"/>
            </w:tcBorders>
            <w:shd w:val="clear" w:color="000000" w:fill="E2EFDA"/>
            <w:noWrap/>
            <w:vAlign w:val="bottom"/>
            <w:hideMark/>
          </w:tcPr>
          <w:p w14:paraId="4A20B291"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8.158.409,00</w:t>
            </w:r>
          </w:p>
        </w:tc>
        <w:tc>
          <w:tcPr>
            <w:tcW w:w="1600" w:type="dxa"/>
            <w:tcBorders>
              <w:top w:val="nil"/>
              <w:left w:val="nil"/>
              <w:bottom w:val="single" w:sz="4" w:space="0" w:color="auto"/>
              <w:right w:val="single" w:sz="4" w:space="0" w:color="auto"/>
            </w:tcBorders>
            <w:shd w:val="clear" w:color="000000" w:fill="E2EFDA"/>
            <w:noWrap/>
            <w:vAlign w:val="bottom"/>
            <w:hideMark/>
          </w:tcPr>
          <w:p w14:paraId="636F43E8"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2.501.792,55</w:t>
            </w:r>
          </w:p>
        </w:tc>
        <w:tc>
          <w:tcPr>
            <w:tcW w:w="1180" w:type="dxa"/>
            <w:tcBorders>
              <w:top w:val="nil"/>
              <w:left w:val="nil"/>
              <w:bottom w:val="single" w:sz="4" w:space="0" w:color="auto"/>
              <w:right w:val="single" w:sz="4" w:space="0" w:color="auto"/>
            </w:tcBorders>
            <w:shd w:val="clear" w:color="000000" w:fill="E2EFDA"/>
            <w:noWrap/>
            <w:vAlign w:val="bottom"/>
            <w:hideMark/>
          </w:tcPr>
          <w:p w14:paraId="3E8D1650"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18.497,54 </w:t>
            </w:r>
          </w:p>
        </w:tc>
        <w:tc>
          <w:tcPr>
            <w:tcW w:w="1020" w:type="dxa"/>
            <w:tcBorders>
              <w:top w:val="nil"/>
              <w:left w:val="nil"/>
              <w:bottom w:val="single" w:sz="4" w:space="0" w:color="auto"/>
              <w:right w:val="single" w:sz="8" w:space="0" w:color="auto"/>
            </w:tcBorders>
            <w:shd w:val="clear" w:color="000000" w:fill="E2EFDA"/>
            <w:noWrap/>
            <w:vAlign w:val="bottom"/>
            <w:hideMark/>
          </w:tcPr>
          <w:p w14:paraId="459DDEA4"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30,67 </w:t>
            </w:r>
          </w:p>
        </w:tc>
      </w:tr>
      <w:tr w:rsidR="001A2DA8" w14:paraId="41B8939F"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600A0708" w14:textId="77777777" w:rsidR="001A2DA8" w:rsidRDefault="001A2DA8">
            <w:pPr>
              <w:rPr>
                <w:rFonts w:ascii="Calibri" w:hAnsi="Calibri" w:cs="Calibri"/>
                <w:color w:val="000000"/>
                <w:sz w:val="20"/>
                <w:szCs w:val="20"/>
              </w:rPr>
            </w:pPr>
            <w:r>
              <w:rPr>
                <w:rFonts w:ascii="Calibri" w:hAnsi="Calibri" w:cs="Calibri"/>
                <w:color w:val="000000"/>
                <w:sz w:val="20"/>
                <w:szCs w:val="20"/>
              </w:rPr>
              <w:t>451 Dodatna ulaganja na građevinskim objektima</w:t>
            </w:r>
          </w:p>
        </w:tc>
        <w:tc>
          <w:tcPr>
            <w:tcW w:w="1560" w:type="dxa"/>
            <w:tcBorders>
              <w:top w:val="nil"/>
              <w:left w:val="nil"/>
              <w:bottom w:val="single" w:sz="4" w:space="0" w:color="auto"/>
              <w:right w:val="single" w:sz="4" w:space="0" w:color="auto"/>
            </w:tcBorders>
            <w:shd w:val="clear" w:color="000000" w:fill="FFFFFF"/>
            <w:noWrap/>
            <w:vAlign w:val="bottom"/>
            <w:hideMark/>
          </w:tcPr>
          <w:p w14:paraId="7BBC9678"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13.525,00</w:t>
            </w:r>
          </w:p>
        </w:tc>
        <w:tc>
          <w:tcPr>
            <w:tcW w:w="1490" w:type="dxa"/>
            <w:tcBorders>
              <w:top w:val="nil"/>
              <w:left w:val="nil"/>
              <w:bottom w:val="single" w:sz="4" w:space="0" w:color="auto"/>
              <w:right w:val="single" w:sz="4" w:space="0" w:color="auto"/>
            </w:tcBorders>
            <w:shd w:val="clear" w:color="000000" w:fill="FFFFFF"/>
            <w:noWrap/>
            <w:vAlign w:val="bottom"/>
            <w:hideMark/>
          </w:tcPr>
          <w:p w14:paraId="0CE56E43"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FFFFFF"/>
            <w:noWrap/>
            <w:vAlign w:val="bottom"/>
            <w:hideMark/>
          </w:tcPr>
          <w:p w14:paraId="58C3ACC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2.501.792,55</w:t>
            </w:r>
          </w:p>
        </w:tc>
        <w:tc>
          <w:tcPr>
            <w:tcW w:w="1180" w:type="dxa"/>
            <w:tcBorders>
              <w:top w:val="nil"/>
              <w:left w:val="nil"/>
              <w:bottom w:val="single" w:sz="4" w:space="0" w:color="auto"/>
              <w:right w:val="single" w:sz="4" w:space="0" w:color="auto"/>
            </w:tcBorders>
            <w:shd w:val="clear" w:color="auto" w:fill="auto"/>
            <w:noWrap/>
            <w:vAlign w:val="bottom"/>
            <w:hideMark/>
          </w:tcPr>
          <w:p w14:paraId="65C7F6C1"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18.497,54 </w:t>
            </w:r>
          </w:p>
        </w:tc>
        <w:tc>
          <w:tcPr>
            <w:tcW w:w="1020" w:type="dxa"/>
            <w:tcBorders>
              <w:top w:val="nil"/>
              <w:left w:val="nil"/>
              <w:bottom w:val="single" w:sz="4" w:space="0" w:color="auto"/>
              <w:right w:val="single" w:sz="8" w:space="0" w:color="auto"/>
            </w:tcBorders>
            <w:shd w:val="clear" w:color="auto" w:fill="auto"/>
            <w:noWrap/>
            <w:vAlign w:val="bottom"/>
            <w:hideMark/>
          </w:tcPr>
          <w:p w14:paraId="43522740" w14:textId="20F8665D" w:rsidR="001A2DA8" w:rsidRDefault="001A2DA8" w:rsidP="005B7C4C">
            <w:pPr>
              <w:jc w:val="right"/>
              <w:rPr>
                <w:rFonts w:ascii="Calibri" w:hAnsi="Calibri" w:cs="Calibri"/>
                <w:color w:val="000000"/>
                <w:sz w:val="20"/>
                <w:szCs w:val="20"/>
              </w:rPr>
            </w:pPr>
          </w:p>
        </w:tc>
      </w:tr>
      <w:tr w:rsidR="001A2DA8" w14:paraId="52D7D971"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C6E0B4"/>
            <w:vAlign w:val="bottom"/>
            <w:hideMark/>
          </w:tcPr>
          <w:p w14:paraId="5FF664E4" w14:textId="77777777" w:rsidR="001A2DA8" w:rsidRDefault="001A2DA8">
            <w:pPr>
              <w:rPr>
                <w:rFonts w:ascii="Calibri" w:hAnsi="Calibri" w:cs="Calibri"/>
                <w:b/>
                <w:bCs/>
                <w:color w:val="000000"/>
                <w:sz w:val="20"/>
                <w:szCs w:val="20"/>
              </w:rPr>
            </w:pPr>
            <w:r>
              <w:rPr>
                <w:rFonts w:ascii="Calibri" w:hAnsi="Calibri" w:cs="Calibri"/>
                <w:b/>
                <w:bCs/>
                <w:color w:val="000000"/>
                <w:sz w:val="20"/>
                <w:szCs w:val="20"/>
              </w:rPr>
              <w:t>5 Izdaci za financijsku imovinu i otplate zajmova</w:t>
            </w:r>
          </w:p>
        </w:tc>
        <w:tc>
          <w:tcPr>
            <w:tcW w:w="1560" w:type="dxa"/>
            <w:tcBorders>
              <w:top w:val="nil"/>
              <w:left w:val="nil"/>
              <w:bottom w:val="single" w:sz="4" w:space="0" w:color="auto"/>
              <w:right w:val="single" w:sz="4" w:space="0" w:color="auto"/>
            </w:tcBorders>
            <w:shd w:val="clear" w:color="000000" w:fill="C6E0B4"/>
            <w:noWrap/>
            <w:vAlign w:val="bottom"/>
            <w:hideMark/>
          </w:tcPr>
          <w:p w14:paraId="0A895A2B"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1.991.963,26</w:t>
            </w:r>
          </w:p>
        </w:tc>
        <w:tc>
          <w:tcPr>
            <w:tcW w:w="1490" w:type="dxa"/>
            <w:tcBorders>
              <w:top w:val="nil"/>
              <w:left w:val="nil"/>
              <w:bottom w:val="single" w:sz="4" w:space="0" w:color="auto"/>
              <w:right w:val="single" w:sz="4" w:space="0" w:color="auto"/>
            </w:tcBorders>
            <w:shd w:val="clear" w:color="000000" w:fill="C6E0B4"/>
            <w:noWrap/>
            <w:vAlign w:val="bottom"/>
            <w:hideMark/>
          </w:tcPr>
          <w:p w14:paraId="5254E735"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0,00</w:t>
            </w:r>
          </w:p>
        </w:tc>
        <w:tc>
          <w:tcPr>
            <w:tcW w:w="1600" w:type="dxa"/>
            <w:tcBorders>
              <w:top w:val="nil"/>
              <w:left w:val="nil"/>
              <w:bottom w:val="single" w:sz="4" w:space="0" w:color="auto"/>
              <w:right w:val="single" w:sz="4" w:space="0" w:color="auto"/>
            </w:tcBorders>
            <w:shd w:val="clear" w:color="000000" w:fill="C6E0B4"/>
            <w:noWrap/>
            <w:vAlign w:val="bottom"/>
            <w:hideMark/>
          </w:tcPr>
          <w:p w14:paraId="1E36AFF4"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22.997,50</w:t>
            </w:r>
          </w:p>
        </w:tc>
        <w:tc>
          <w:tcPr>
            <w:tcW w:w="1180" w:type="dxa"/>
            <w:tcBorders>
              <w:top w:val="nil"/>
              <w:left w:val="nil"/>
              <w:bottom w:val="single" w:sz="4" w:space="0" w:color="auto"/>
              <w:right w:val="single" w:sz="4" w:space="0" w:color="auto"/>
            </w:tcBorders>
            <w:shd w:val="clear" w:color="000000" w:fill="C6E0B4"/>
            <w:noWrap/>
            <w:vAlign w:val="bottom"/>
            <w:hideMark/>
          </w:tcPr>
          <w:p w14:paraId="3308D2FF"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1,15 </w:t>
            </w:r>
          </w:p>
        </w:tc>
        <w:tc>
          <w:tcPr>
            <w:tcW w:w="1020" w:type="dxa"/>
            <w:tcBorders>
              <w:top w:val="nil"/>
              <w:left w:val="nil"/>
              <w:bottom w:val="single" w:sz="4" w:space="0" w:color="auto"/>
              <w:right w:val="single" w:sz="8" w:space="0" w:color="auto"/>
            </w:tcBorders>
            <w:shd w:val="clear" w:color="000000" w:fill="C6E0B4"/>
            <w:noWrap/>
            <w:vAlign w:val="bottom"/>
            <w:hideMark/>
          </w:tcPr>
          <w:p w14:paraId="749352AE" w14:textId="01887F2E" w:rsidR="001A2DA8" w:rsidRDefault="001A2DA8" w:rsidP="005B7C4C">
            <w:pPr>
              <w:jc w:val="right"/>
              <w:rPr>
                <w:rFonts w:ascii="Calibri" w:hAnsi="Calibri" w:cs="Calibri"/>
                <w:color w:val="000000"/>
                <w:sz w:val="20"/>
                <w:szCs w:val="20"/>
              </w:rPr>
            </w:pPr>
          </w:p>
        </w:tc>
      </w:tr>
      <w:tr w:rsidR="001A2DA8" w14:paraId="5DE3C07C"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E2EFDA"/>
            <w:vAlign w:val="bottom"/>
            <w:hideMark/>
          </w:tcPr>
          <w:p w14:paraId="3DBDA42F" w14:textId="77777777" w:rsidR="001A2DA8" w:rsidRDefault="001A2DA8">
            <w:pPr>
              <w:rPr>
                <w:rFonts w:ascii="Calibri" w:hAnsi="Calibri" w:cs="Calibri"/>
                <w:color w:val="000000"/>
                <w:sz w:val="20"/>
                <w:szCs w:val="20"/>
              </w:rPr>
            </w:pPr>
            <w:r>
              <w:rPr>
                <w:rFonts w:ascii="Calibri" w:hAnsi="Calibri" w:cs="Calibri"/>
                <w:color w:val="000000"/>
                <w:sz w:val="20"/>
                <w:szCs w:val="20"/>
              </w:rPr>
              <w:t>54 Izdaci za otplatu glavnice primljenih kredita i zajmova</w:t>
            </w:r>
          </w:p>
        </w:tc>
        <w:tc>
          <w:tcPr>
            <w:tcW w:w="1560" w:type="dxa"/>
            <w:tcBorders>
              <w:top w:val="nil"/>
              <w:left w:val="nil"/>
              <w:bottom w:val="single" w:sz="4" w:space="0" w:color="auto"/>
              <w:right w:val="single" w:sz="4" w:space="0" w:color="auto"/>
            </w:tcBorders>
            <w:shd w:val="clear" w:color="000000" w:fill="E2EFDA"/>
            <w:noWrap/>
            <w:vAlign w:val="bottom"/>
            <w:hideMark/>
          </w:tcPr>
          <w:p w14:paraId="2F507AA3"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1.991.963,26</w:t>
            </w:r>
          </w:p>
        </w:tc>
        <w:tc>
          <w:tcPr>
            <w:tcW w:w="1490" w:type="dxa"/>
            <w:tcBorders>
              <w:top w:val="nil"/>
              <w:left w:val="nil"/>
              <w:bottom w:val="single" w:sz="4" w:space="0" w:color="auto"/>
              <w:right w:val="single" w:sz="4" w:space="0" w:color="auto"/>
            </w:tcBorders>
            <w:shd w:val="clear" w:color="000000" w:fill="E2EFDA"/>
            <w:noWrap/>
            <w:vAlign w:val="bottom"/>
            <w:hideMark/>
          </w:tcPr>
          <w:p w14:paraId="3D7D97B5"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000000" w:fill="E2EFDA"/>
            <w:noWrap/>
            <w:vAlign w:val="bottom"/>
            <w:hideMark/>
          </w:tcPr>
          <w:p w14:paraId="1631C217"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22.997,50</w:t>
            </w:r>
          </w:p>
        </w:tc>
        <w:tc>
          <w:tcPr>
            <w:tcW w:w="1180" w:type="dxa"/>
            <w:tcBorders>
              <w:top w:val="nil"/>
              <w:left w:val="nil"/>
              <w:bottom w:val="single" w:sz="4" w:space="0" w:color="auto"/>
              <w:right w:val="single" w:sz="4" w:space="0" w:color="auto"/>
            </w:tcBorders>
            <w:shd w:val="clear" w:color="000000" w:fill="E2EFDA"/>
            <w:noWrap/>
            <w:vAlign w:val="bottom"/>
            <w:hideMark/>
          </w:tcPr>
          <w:p w14:paraId="0DEF9CD6"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1,15 </w:t>
            </w:r>
          </w:p>
        </w:tc>
        <w:tc>
          <w:tcPr>
            <w:tcW w:w="1020" w:type="dxa"/>
            <w:tcBorders>
              <w:top w:val="nil"/>
              <w:left w:val="nil"/>
              <w:bottom w:val="single" w:sz="4" w:space="0" w:color="auto"/>
              <w:right w:val="single" w:sz="8" w:space="0" w:color="auto"/>
            </w:tcBorders>
            <w:shd w:val="clear" w:color="000000" w:fill="E2EFDA"/>
            <w:noWrap/>
            <w:vAlign w:val="bottom"/>
            <w:hideMark/>
          </w:tcPr>
          <w:p w14:paraId="3C608539" w14:textId="7C98DCA3" w:rsidR="001A2DA8" w:rsidRDefault="001A2DA8" w:rsidP="005B7C4C">
            <w:pPr>
              <w:jc w:val="right"/>
              <w:rPr>
                <w:rFonts w:ascii="Calibri" w:hAnsi="Calibri" w:cs="Calibri"/>
                <w:color w:val="000000"/>
                <w:sz w:val="20"/>
                <w:szCs w:val="20"/>
              </w:rPr>
            </w:pPr>
          </w:p>
        </w:tc>
      </w:tr>
      <w:tr w:rsidR="001A2DA8" w14:paraId="5394E4AA" w14:textId="77777777" w:rsidTr="008B13EC">
        <w:trPr>
          <w:trHeight w:val="810"/>
        </w:trPr>
        <w:tc>
          <w:tcPr>
            <w:tcW w:w="3700" w:type="dxa"/>
            <w:tcBorders>
              <w:top w:val="nil"/>
              <w:left w:val="single" w:sz="8" w:space="0" w:color="auto"/>
              <w:bottom w:val="single" w:sz="4" w:space="0" w:color="auto"/>
              <w:right w:val="single" w:sz="4" w:space="0" w:color="auto"/>
            </w:tcBorders>
            <w:shd w:val="clear" w:color="000000" w:fill="FFFFFF"/>
            <w:vAlign w:val="bottom"/>
            <w:hideMark/>
          </w:tcPr>
          <w:p w14:paraId="055C3AA7" w14:textId="77777777" w:rsidR="001A2DA8" w:rsidRDefault="001A2DA8">
            <w:pPr>
              <w:rPr>
                <w:rFonts w:ascii="Calibri" w:hAnsi="Calibri" w:cs="Calibri"/>
                <w:color w:val="000000"/>
                <w:sz w:val="20"/>
                <w:szCs w:val="20"/>
              </w:rPr>
            </w:pPr>
            <w:r>
              <w:rPr>
                <w:rFonts w:ascii="Calibri" w:hAnsi="Calibri" w:cs="Calibri"/>
                <w:color w:val="000000"/>
                <w:sz w:val="20"/>
                <w:szCs w:val="20"/>
              </w:rPr>
              <w:t>544 Otplata glavnice primljenih kredita i zajmova od kreditnih i ostalih financijskih institucija izvan javnog sektora</w:t>
            </w:r>
          </w:p>
        </w:tc>
        <w:tc>
          <w:tcPr>
            <w:tcW w:w="1560" w:type="dxa"/>
            <w:tcBorders>
              <w:top w:val="nil"/>
              <w:left w:val="nil"/>
              <w:bottom w:val="single" w:sz="4" w:space="0" w:color="auto"/>
              <w:right w:val="single" w:sz="4" w:space="0" w:color="auto"/>
            </w:tcBorders>
            <w:shd w:val="clear" w:color="auto" w:fill="auto"/>
            <w:noWrap/>
            <w:vAlign w:val="bottom"/>
            <w:hideMark/>
          </w:tcPr>
          <w:p w14:paraId="3E42D7D5"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1.991.963,26</w:t>
            </w:r>
          </w:p>
        </w:tc>
        <w:tc>
          <w:tcPr>
            <w:tcW w:w="1490" w:type="dxa"/>
            <w:tcBorders>
              <w:top w:val="nil"/>
              <w:left w:val="nil"/>
              <w:bottom w:val="single" w:sz="4" w:space="0" w:color="auto"/>
              <w:right w:val="single" w:sz="4" w:space="0" w:color="auto"/>
            </w:tcBorders>
            <w:shd w:val="clear" w:color="auto" w:fill="auto"/>
            <w:noWrap/>
            <w:vAlign w:val="bottom"/>
            <w:hideMark/>
          </w:tcPr>
          <w:p w14:paraId="255EE4F1" w14:textId="77777777" w:rsidR="001A2DA8" w:rsidRDefault="001A2DA8">
            <w:pPr>
              <w:rPr>
                <w:rFonts w:ascii="Calibri" w:hAnsi="Calibri" w:cs="Calibri"/>
                <w:color w:val="000000"/>
                <w:sz w:val="20"/>
                <w:szCs w:val="20"/>
              </w:rPr>
            </w:pPr>
            <w:r>
              <w:rPr>
                <w:rFonts w:ascii="Calibri" w:hAnsi="Calibri" w:cs="Calibri"/>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481ADDE" w14:textId="77777777" w:rsidR="001A2DA8" w:rsidRDefault="001A2DA8">
            <w:pPr>
              <w:jc w:val="right"/>
              <w:rPr>
                <w:rFonts w:ascii="Calibri" w:hAnsi="Calibri" w:cs="Calibri"/>
                <w:color w:val="000000"/>
                <w:sz w:val="20"/>
                <w:szCs w:val="20"/>
              </w:rPr>
            </w:pPr>
            <w:r>
              <w:rPr>
                <w:rFonts w:ascii="Calibri" w:hAnsi="Calibri" w:cs="Calibri"/>
                <w:color w:val="000000"/>
                <w:sz w:val="20"/>
                <w:szCs w:val="20"/>
              </w:rPr>
              <w:t>22.997,50</w:t>
            </w:r>
          </w:p>
        </w:tc>
        <w:tc>
          <w:tcPr>
            <w:tcW w:w="1180" w:type="dxa"/>
            <w:tcBorders>
              <w:top w:val="nil"/>
              <w:left w:val="nil"/>
              <w:bottom w:val="single" w:sz="4" w:space="0" w:color="auto"/>
              <w:right w:val="single" w:sz="4" w:space="0" w:color="auto"/>
            </w:tcBorders>
            <w:shd w:val="clear" w:color="auto" w:fill="auto"/>
            <w:noWrap/>
            <w:vAlign w:val="bottom"/>
            <w:hideMark/>
          </w:tcPr>
          <w:p w14:paraId="3DF7FFF4" w14:textId="77777777" w:rsidR="001A2DA8" w:rsidRDefault="001A2DA8" w:rsidP="005B7C4C">
            <w:pPr>
              <w:jc w:val="right"/>
              <w:rPr>
                <w:rFonts w:ascii="Calibri" w:hAnsi="Calibri" w:cs="Calibri"/>
                <w:color w:val="000000"/>
                <w:sz w:val="20"/>
                <w:szCs w:val="20"/>
              </w:rPr>
            </w:pPr>
            <w:r>
              <w:rPr>
                <w:rFonts w:ascii="Calibri" w:hAnsi="Calibri" w:cs="Calibri"/>
                <w:color w:val="000000"/>
                <w:sz w:val="20"/>
                <w:szCs w:val="20"/>
              </w:rPr>
              <w:t xml:space="preserve">               1,15 </w:t>
            </w:r>
          </w:p>
        </w:tc>
        <w:tc>
          <w:tcPr>
            <w:tcW w:w="1020" w:type="dxa"/>
            <w:tcBorders>
              <w:top w:val="nil"/>
              <w:left w:val="nil"/>
              <w:bottom w:val="single" w:sz="4" w:space="0" w:color="auto"/>
              <w:right w:val="single" w:sz="8" w:space="0" w:color="auto"/>
            </w:tcBorders>
            <w:shd w:val="clear" w:color="auto" w:fill="auto"/>
            <w:noWrap/>
            <w:vAlign w:val="bottom"/>
            <w:hideMark/>
          </w:tcPr>
          <w:p w14:paraId="6E231977" w14:textId="41594DF5" w:rsidR="001A2DA8" w:rsidRDefault="001A2DA8" w:rsidP="005B7C4C">
            <w:pPr>
              <w:jc w:val="right"/>
              <w:rPr>
                <w:rFonts w:ascii="Calibri" w:hAnsi="Calibri" w:cs="Calibri"/>
                <w:color w:val="000000"/>
                <w:sz w:val="20"/>
                <w:szCs w:val="20"/>
              </w:rPr>
            </w:pPr>
          </w:p>
        </w:tc>
      </w:tr>
      <w:tr w:rsidR="001A2DA8" w14:paraId="0A7226BF" w14:textId="77777777" w:rsidTr="008B13EC">
        <w:trPr>
          <w:trHeight w:val="525"/>
        </w:trPr>
        <w:tc>
          <w:tcPr>
            <w:tcW w:w="3700" w:type="dxa"/>
            <w:tcBorders>
              <w:top w:val="nil"/>
              <w:left w:val="single" w:sz="8" w:space="0" w:color="auto"/>
              <w:bottom w:val="single" w:sz="4" w:space="0" w:color="auto"/>
              <w:right w:val="single" w:sz="4" w:space="0" w:color="auto"/>
            </w:tcBorders>
            <w:shd w:val="clear" w:color="000000" w:fill="92D050"/>
            <w:vAlign w:val="bottom"/>
            <w:hideMark/>
          </w:tcPr>
          <w:p w14:paraId="1215201B" w14:textId="77777777" w:rsidR="001A2DA8" w:rsidRDefault="001A2DA8">
            <w:pPr>
              <w:rPr>
                <w:rFonts w:ascii="Calibri" w:hAnsi="Calibri" w:cs="Calibri"/>
                <w:b/>
                <w:bCs/>
                <w:color w:val="000000"/>
                <w:sz w:val="20"/>
                <w:szCs w:val="20"/>
              </w:rPr>
            </w:pPr>
            <w:r>
              <w:rPr>
                <w:rFonts w:ascii="Calibri" w:hAnsi="Calibri" w:cs="Calibri"/>
                <w:b/>
                <w:bCs/>
                <w:color w:val="000000"/>
                <w:sz w:val="20"/>
                <w:szCs w:val="20"/>
              </w:rPr>
              <w:t>UKUPNO RASHODI/IZDACI PRORAČUNSKIH KORISNIKA (3+4+5)</w:t>
            </w:r>
          </w:p>
        </w:tc>
        <w:tc>
          <w:tcPr>
            <w:tcW w:w="1560" w:type="dxa"/>
            <w:tcBorders>
              <w:top w:val="nil"/>
              <w:left w:val="nil"/>
              <w:bottom w:val="single" w:sz="4" w:space="0" w:color="auto"/>
              <w:right w:val="single" w:sz="4" w:space="0" w:color="auto"/>
            </w:tcBorders>
            <w:shd w:val="clear" w:color="000000" w:fill="92D050"/>
            <w:noWrap/>
            <w:vAlign w:val="bottom"/>
            <w:hideMark/>
          </w:tcPr>
          <w:p w14:paraId="4F7D7730"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49.080.583,58</w:t>
            </w:r>
          </w:p>
        </w:tc>
        <w:tc>
          <w:tcPr>
            <w:tcW w:w="1490" w:type="dxa"/>
            <w:tcBorders>
              <w:top w:val="nil"/>
              <w:left w:val="nil"/>
              <w:bottom w:val="single" w:sz="4" w:space="0" w:color="auto"/>
              <w:right w:val="single" w:sz="4" w:space="0" w:color="auto"/>
            </w:tcBorders>
            <w:shd w:val="clear" w:color="000000" w:fill="92D050"/>
            <w:noWrap/>
            <w:vAlign w:val="bottom"/>
            <w:hideMark/>
          </w:tcPr>
          <w:p w14:paraId="1B523BF0"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114.013.253,00</w:t>
            </w:r>
          </w:p>
        </w:tc>
        <w:tc>
          <w:tcPr>
            <w:tcW w:w="1600" w:type="dxa"/>
            <w:tcBorders>
              <w:top w:val="nil"/>
              <w:left w:val="nil"/>
              <w:bottom w:val="single" w:sz="4" w:space="0" w:color="auto"/>
              <w:right w:val="single" w:sz="4" w:space="0" w:color="auto"/>
            </w:tcBorders>
            <w:shd w:val="clear" w:color="000000" w:fill="92D050"/>
            <w:noWrap/>
            <w:vAlign w:val="bottom"/>
            <w:hideMark/>
          </w:tcPr>
          <w:p w14:paraId="3CD23550" w14:textId="77777777" w:rsidR="001A2DA8" w:rsidRDefault="001A2DA8">
            <w:pPr>
              <w:jc w:val="right"/>
              <w:rPr>
                <w:rFonts w:ascii="Calibri" w:hAnsi="Calibri" w:cs="Calibri"/>
                <w:b/>
                <w:bCs/>
                <w:color w:val="000000"/>
                <w:sz w:val="20"/>
                <w:szCs w:val="20"/>
              </w:rPr>
            </w:pPr>
            <w:r>
              <w:rPr>
                <w:rFonts w:ascii="Calibri" w:hAnsi="Calibri" w:cs="Calibri"/>
                <w:b/>
                <w:bCs/>
                <w:color w:val="000000"/>
                <w:sz w:val="20"/>
                <w:szCs w:val="20"/>
              </w:rPr>
              <w:t>57.957.025,43</w:t>
            </w:r>
          </w:p>
        </w:tc>
        <w:tc>
          <w:tcPr>
            <w:tcW w:w="1180" w:type="dxa"/>
            <w:tcBorders>
              <w:top w:val="nil"/>
              <w:left w:val="nil"/>
              <w:bottom w:val="single" w:sz="4" w:space="0" w:color="auto"/>
              <w:right w:val="single" w:sz="4" w:space="0" w:color="auto"/>
            </w:tcBorders>
            <w:shd w:val="clear" w:color="000000" w:fill="92D050"/>
            <w:noWrap/>
            <w:vAlign w:val="bottom"/>
            <w:hideMark/>
          </w:tcPr>
          <w:p w14:paraId="675410B5" w14:textId="77777777" w:rsidR="001A2DA8" w:rsidRPr="00D5169D" w:rsidRDefault="001A2DA8" w:rsidP="005B7C4C">
            <w:pPr>
              <w:jc w:val="right"/>
              <w:rPr>
                <w:rFonts w:ascii="Calibri" w:hAnsi="Calibri" w:cs="Calibri"/>
                <w:b/>
                <w:bCs/>
                <w:color w:val="000000"/>
                <w:sz w:val="20"/>
                <w:szCs w:val="20"/>
              </w:rPr>
            </w:pPr>
            <w:r w:rsidRPr="00D5169D">
              <w:rPr>
                <w:rFonts w:ascii="Calibri" w:hAnsi="Calibri" w:cs="Calibri"/>
                <w:b/>
                <w:bCs/>
                <w:color w:val="000000"/>
                <w:sz w:val="20"/>
                <w:szCs w:val="20"/>
              </w:rPr>
              <w:t xml:space="preserve">           118,09 </w:t>
            </w:r>
          </w:p>
        </w:tc>
        <w:tc>
          <w:tcPr>
            <w:tcW w:w="1020" w:type="dxa"/>
            <w:tcBorders>
              <w:top w:val="nil"/>
              <w:left w:val="nil"/>
              <w:bottom w:val="single" w:sz="4" w:space="0" w:color="auto"/>
              <w:right w:val="single" w:sz="8" w:space="0" w:color="auto"/>
            </w:tcBorders>
            <w:shd w:val="clear" w:color="000000" w:fill="92D050"/>
            <w:noWrap/>
            <w:vAlign w:val="bottom"/>
            <w:hideMark/>
          </w:tcPr>
          <w:p w14:paraId="1F11D702" w14:textId="77777777" w:rsidR="001A2DA8" w:rsidRPr="00D5169D" w:rsidRDefault="001A2DA8" w:rsidP="005B7C4C">
            <w:pPr>
              <w:jc w:val="right"/>
              <w:rPr>
                <w:rFonts w:ascii="Calibri" w:hAnsi="Calibri" w:cs="Calibri"/>
                <w:b/>
                <w:bCs/>
                <w:color w:val="000000"/>
                <w:sz w:val="20"/>
                <w:szCs w:val="20"/>
              </w:rPr>
            </w:pPr>
            <w:r w:rsidRPr="00D5169D">
              <w:rPr>
                <w:rFonts w:ascii="Calibri" w:hAnsi="Calibri" w:cs="Calibri"/>
                <w:b/>
                <w:bCs/>
                <w:color w:val="000000"/>
                <w:sz w:val="20"/>
                <w:szCs w:val="20"/>
              </w:rPr>
              <w:t xml:space="preserve">         50,83 </w:t>
            </w:r>
          </w:p>
        </w:tc>
      </w:tr>
    </w:tbl>
    <w:p w14:paraId="0764B22B" w14:textId="77777777" w:rsidR="003B15D7" w:rsidRPr="004E3B38" w:rsidRDefault="003B15D7" w:rsidP="0058343A">
      <w:pPr>
        <w:jc w:val="both"/>
        <w:rPr>
          <w:rFonts w:asciiTheme="minorHAnsi" w:hAnsiTheme="minorHAnsi" w:cstheme="minorHAnsi"/>
          <w:bCs/>
          <w:color w:val="FF0000"/>
        </w:rPr>
      </w:pPr>
    </w:p>
    <w:p w14:paraId="63A495D0" w14:textId="57BD0837" w:rsidR="00355E59" w:rsidRPr="007434FA" w:rsidRDefault="00355E59" w:rsidP="00355E59">
      <w:pPr>
        <w:jc w:val="both"/>
        <w:rPr>
          <w:rFonts w:asciiTheme="minorHAnsi" w:hAnsiTheme="minorHAnsi" w:cstheme="minorHAnsi"/>
          <w:color w:val="000000" w:themeColor="text1"/>
        </w:rPr>
      </w:pPr>
      <w:r w:rsidRPr="007434FA">
        <w:rPr>
          <w:rFonts w:asciiTheme="minorHAnsi" w:hAnsiTheme="minorHAnsi" w:cstheme="minorHAnsi"/>
          <w:color w:val="000000" w:themeColor="text1"/>
        </w:rPr>
        <w:t xml:space="preserve">U ukupnim rashodima i izdacima proračunskih korisnika rashodi za zaposlene imaju najveće učešće od </w:t>
      </w:r>
      <w:r w:rsidR="007434FA" w:rsidRPr="007434FA">
        <w:rPr>
          <w:rFonts w:asciiTheme="minorHAnsi" w:hAnsiTheme="minorHAnsi" w:cstheme="minorHAnsi"/>
          <w:color w:val="000000" w:themeColor="text1"/>
        </w:rPr>
        <w:t>80,91</w:t>
      </w:r>
      <w:r w:rsidRPr="007434FA">
        <w:rPr>
          <w:rFonts w:asciiTheme="minorHAnsi" w:hAnsiTheme="minorHAnsi" w:cstheme="minorHAnsi"/>
          <w:color w:val="000000" w:themeColor="text1"/>
        </w:rPr>
        <w:t xml:space="preserve">%, materijalni rashodi imaju učešće od </w:t>
      </w:r>
      <w:r w:rsidR="002C05DC" w:rsidRPr="007434FA">
        <w:rPr>
          <w:rFonts w:asciiTheme="minorHAnsi" w:hAnsiTheme="minorHAnsi" w:cstheme="minorHAnsi"/>
          <w:color w:val="000000" w:themeColor="text1"/>
        </w:rPr>
        <w:t>1</w:t>
      </w:r>
      <w:r w:rsidR="007434FA" w:rsidRPr="007434FA">
        <w:rPr>
          <w:rFonts w:asciiTheme="minorHAnsi" w:hAnsiTheme="minorHAnsi" w:cstheme="minorHAnsi"/>
          <w:color w:val="000000" w:themeColor="text1"/>
        </w:rPr>
        <w:t>3,63</w:t>
      </w:r>
      <w:r w:rsidRPr="007434FA">
        <w:rPr>
          <w:rFonts w:asciiTheme="minorHAnsi" w:hAnsiTheme="minorHAnsi" w:cstheme="minorHAnsi"/>
          <w:color w:val="000000" w:themeColor="text1"/>
        </w:rPr>
        <w:t>%  dok svi ostali rashodi proračunskih korisnika čini 5,</w:t>
      </w:r>
      <w:r w:rsidR="007434FA" w:rsidRPr="007434FA">
        <w:rPr>
          <w:rFonts w:asciiTheme="minorHAnsi" w:hAnsiTheme="minorHAnsi" w:cstheme="minorHAnsi"/>
          <w:color w:val="000000" w:themeColor="text1"/>
        </w:rPr>
        <w:t>46</w:t>
      </w:r>
      <w:r w:rsidRPr="007434FA">
        <w:rPr>
          <w:rFonts w:asciiTheme="minorHAnsi" w:hAnsiTheme="minorHAnsi" w:cstheme="minorHAnsi"/>
          <w:color w:val="000000" w:themeColor="text1"/>
        </w:rPr>
        <w:t xml:space="preserve">% učešća. </w:t>
      </w:r>
    </w:p>
    <w:p w14:paraId="6E5994D6" w14:textId="77777777" w:rsidR="00355E59" w:rsidRPr="007434FA" w:rsidRDefault="00355E59" w:rsidP="00355E59">
      <w:pPr>
        <w:jc w:val="both"/>
        <w:rPr>
          <w:rFonts w:asciiTheme="minorHAnsi" w:hAnsiTheme="minorHAnsi" w:cstheme="minorHAnsi"/>
          <w:color w:val="000000" w:themeColor="text1"/>
        </w:rPr>
      </w:pPr>
    </w:p>
    <w:p w14:paraId="140E7251" w14:textId="77777777" w:rsidR="002D1B3C" w:rsidRPr="007434FA" w:rsidRDefault="002D1B3C" w:rsidP="00355E59">
      <w:pPr>
        <w:jc w:val="both"/>
        <w:rPr>
          <w:rFonts w:asciiTheme="minorHAnsi" w:hAnsiTheme="minorHAnsi" w:cstheme="minorHAnsi"/>
          <w:b/>
          <w:bCs/>
          <w:color w:val="000000" w:themeColor="text1"/>
        </w:rPr>
      </w:pPr>
    </w:p>
    <w:p w14:paraId="4C66A1D8" w14:textId="3DDAF5A4" w:rsidR="003A16A9" w:rsidRPr="007434FA" w:rsidRDefault="0011650B" w:rsidP="00355E59">
      <w:pPr>
        <w:jc w:val="both"/>
        <w:rPr>
          <w:rFonts w:asciiTheme="minorHAnsi" w:hAnsiTheme="minorHAnsi" w:cstheme="minorHAnsi"/>
          <w:b/>
          <w:bCs/>
          <w:color w:val="000000" w:themeColor="text1"/>
        </w:rPr>
      </w:pPr>
      <w:r w:rsidRPr="007434FA">
        <w:rPr>
          <w:rFonts w:asciiTheme="minorHAnsi" w:hAnsiTheme="minorHAnsi" w:cstheme="minorHAnsi"/>
          <w:b/>
          <w:bCs/>
          <w:color w:val="000000" w:themeColor="text1"/>
        </w:rPr>
        <w:t>RASHODI/IZDACI PRORAČUNA PO IZVORIMA FINANCIRANJA</w:t>
      </w:r>
    </w:p>
    <w:p w14:paraId="01010F25" w14:textId="77777777" w:rsidR="00563B5C" w:rsidRPr="007434FA" w:rsidRDefault="00563B5C" w:rsidP="00B85885">
      <w:pPr>
        <w:jc w:val="both"/>
        <w:rPr>
          <w:rFonts w:asciiTheme="minorHAnsi" w:hAnsiTheme="minorHAnsi" w:cstheme="minorHAnsi"/>
          <w:color w:val="000000" w:themeColor="text1"/>
        </w:rPr>
      </w:pPr>
    </w:p>
    <w:p w14:paraId="792F3D27" w14:textId="338692CF" w:rsidR="0011650B" w:rsidRPr="007434FA" w:rsidRDefault="0011650B" w:rsidP="0011650B">
      <w:pPr>
        <w:jc w:val="both"/>
        <w:rPr>
          <w:rFonts w:asciiTheme="minorHAnsi" w:hAnsiTheme="minorHAnsi" w:cstheme="minorHAnsi"/>
          <w:color w:val="000000" w:themeColor="text1"/>
        </w:rPr>
      </w:pPr>
      <w:bookmarkStart w:id="10" w:name="_Hlk132265501"/>
      <w:r w:rsidRPr="007434FA">
        <w:rPr>
          <w:rFonts w:asciiTheme="minorHAnsi" w:hAnsiTheme="minorHAnsi" w:cstheme="minorHAnsi"/>
          <w:b/>
          <w:color w:val="000000" w:themeColor="text1"/>
        </w:rPr>
        <w:t>Tablica 4a.</w:t>
      </w:r>
      <w:r w:rsidRPr="007434FA">
        <w:rPr>
          <w:rFonts w:asciiTheme="minorHAnsi" w:hAnsiTheme="minorHAnsi" w:cstheme="minorHAnsi"/>
          <w:color w:val="000000" w:themeColor="text1"/>
        </w:rPr>
        <w:t xml:space="preserve"> Izvršenje rashoda/izdataka po izvorima financiranja županijski dio</w:t>
      </w:r>
    </w:p>
    <w:tbl>
      <w:tblPr>
        <w:tblW w:w="9300" w:type="dxa"/>
        <w:tblLook w:val="04A0" w:firstRow="1" w:lastRow="0" w:firstColumn="1" w:lastColumn="0" w:noHBand="0" w:noVBand="1"/>
      </w:tblPr>
      <w:tblGrid>
        <w:gridCol w:w="2920"/>
        <w:gridCol w:w="1389"/>
        <w:gridCol w:w="1900"/>
        <w:gridCol w:w="1389"/>
        <w:gridCol w:w="940"/>
        <w:gridCol w:w="829"/>
      </w:tblGrid>
      <w:tr w:rsidR="004A1CC4" w14:paraId="1F4F2B2D" w14:textId="77777777" w:rsidTr="004A1CC4">
        <w:trPr>
          <w:trHeight w:val="495"/>
        </w:trPr>
        <w:tc>
          <w:tcPr>
            <w:tcW w:w="2920" w:type="dxa"/>
            <w:tcBorders>
              <w:top w:val="single" w:sz="8" w:space="0" w:color="auto"/>
              <w:left w:val="single" w:sz="8" w:space="0" w:color="auto"/>
              <w:bottom w:val="nil"/>
              <w:right w:val="nil"/>
            </w:tcBorders>
            <w:shd w:val="clear" w:color="000000" w:fill="70AD47"/>
            <w:vAlign w:val="center"/>
            <w:hideMark/>
          </w:tcPr>
          <w:p w14:paraId="3522DC1A" w14:textId="77777777" w:rsidR="004A1CC4" w:rsidRDefault="004A1CC4">
            <w:pPr>
              <w:jc w:val="center"/>
              <w:rPr>
                <w:rFonts w:ascii="Calibri" w:hAnsi="Calibri" w:cs="Calibri"/>
                <w:b/>
                <w:bCs/>
                <w:color w:val="000000"/>
                <w:sz w:val="20"/>
                <w:szCs w:val="20"/>
              </w:rPr>
            </w:pPr>
            <w:r>
              <w:rPr>
                <w:rFonts w:ascii="Calibri" w:hAnsi="Calibri" w:cs="Calibri"/>
                <w:b/>
                <w:bCs/>
                <w:color w:val="000000"/>
                <w:sz w:val="20"/>
                <w:szCs w:val="20"/>
              </w:rPr>
              <w:t>BROJČANE OZNAKE I NAZIV</w:t>
            </w:r>
          </w:p>
        </w:tc>
        <w:tc>
          <w:tcPr>
            <w:tcW w:w="1360" w:type="dxa"/>
            <w:tcBorders>
              <w:top w:val="single" w:sz="8" w:space="0" w:color="auto"/>
              <w:left w:val="single" w:sz="8" w:space="0" w:color="auto"/>
              <w:bottom w:val="nil"/>
              <w:right w:val="nil"/>
            </w:tcBorders>
            <w:shd w:val="clear" w:color="000000" w:fill="70AD47"/>
            <w:vAlign w:val="center"/>
            <w:hideMark/>
          </w:tcPr>
          <w:p w14:paraId="1562963B" w14:textId="77777777" w:rsidR="004A1CC4" w:rsidRDefault="004A1CC4">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1900" w:type="dxa"/>
            <w:tcBorders>
              <w:top w:val="single" w:sz="8" w:space="0" w:color="auto"/>
              <w:left w:val="single" w:sz="8" w:space="0" w:color="auto"/>
              <w:bottom w:val="nil"/>
              <w:right w:val="single" w:sz="8" w:space="0" w:color="auto"/>
            </w:tcBorders>
            <w:shd w:val="clear" w:color="000000" w:fill="70AD47"/>
            <w:vAlign w:val="center"/>
            <w:hideMark/>
          </w:tcPr>
          <w:p w14:paraId="022A2589" w14:textId="77777777" w:rsidR="004A1CC4" w:rsidRDefault="004A1CC4">
            <w:pPr>
              <w:jc w:val="center"/>
              <w:rPr>
                <w:rFonts w:ascii="Calibri" w:hAnsi="Calibri" w:cs="Calibri"/>
                <w:b/>
                <w:bCs/>
                <w:color w:val="000000"/>
                <w:sz w:val="20"/>
                <w:szCs w:val="20"/>
              </w:rPr>
            </w:pPr>
            <w:r>
              <w:rPr>
                <w:rFonts w:ascii="Calibri" w:hAnsi="Calibri" w:cs="Calibri"/>
                <w:b/>
                <w:bCs/>
                <w:color w:val="000000"/>
                <w:sz w:val="20"/>
                <w:szCs w:val="20"/>
              </w:rPr>
              <w:t xml:space="preserve">TEKUĆI PLAN 2025. </w:t>
            </w:r>
          </w:p>
        </w:tc>
        <w:tc>
          <w:tcPr>
            <w:tcW w:w="1360" w:type="dxa"/>
            <w:tcBorders>
              <w:top w:val="single" w:sz="8" w:space="0" w:color="auto"/>
              <w:left w:val="nil"/>
              <w:bottom w:val="nil"/>
              <w:right w:val="nil"/>
            </w:tcBorders>
            <w:shd w:val="clear" w:color="000000" w:fill="70AD47"/>
            <w:vAlign w:val="center"/>
            <w:hideMark/>
          </w:tcPr>
          <w:p w14:paraId="25EEB2EA" w14:textId="77777777" w:rsidR="004A1CC4" w:rsidRDefault="004A1CC4">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94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5152930D" w14:textId="77777777" w:rsidR="004A1CC4" w:rsidRDefault="004A1CC4">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820" w:type="dxa"/>
            <w:tcBorders>
              <w:top w:val="single" w:sz="8" w:space="0" w:color="auto"/>
              <w:left w:val="nil"/>
              <w:bottom w:val="single" w:sz="8" w:space="0" w:color="auto"/>
              <w:right w:val="single" w:sz="8" w:space="0" w:color="auto"/>
            </w:tcBorders>
            <w:shd w:val="clear" w:color="000000" w:fill="70AD47"/>
            <w:vAlign w:val="center"/>
            <w:hideMark/>
          </w:tcPr>
          <w:p w14:paraId="67E0349C" w14:textId="77777777" w:rsidR="004A1CC4" w:rsidRDefault="004A1CC4">
            <w:pPr>
              <w:jc w:val="center"/>
              <w:rPr>
                <w:rFonts w:ascii="Calibri" w:hAnsi="Calibri" w:cs="Calibri"/>
                <w:b/>
                <w:bCs/>
                <w:color w:val="000000"/>
                <w:sz w:val="20"/>
                <w:szCs w:val="20"/>
              </w:rPr>
            </w:pPr>
            <w:r>
              <w:rPr>
                <w:rFonts w:ascii="Calibri" w:hAnsi="Calibri" w:cs="Calibri"/>
                <w:b/>
                <w:bCs/>
                <w:color w:val="000000"/>
                <w:sz w:val="20"/>
                <w:szCs w:val="20"/>
              </w:rPr>
              <w:t>INDEKS 4/3</w:t>
            </w:r>
          </w:p>
        </w:tc>
      </w:tr>
      <w:tr w:rsidR="004A1CC4" w14:paraId="22FD935C" w14:textId="77777777" w:rsidTr="004A1CC4">
        <w:trPr>
          <w:trHeight w:val="300"/>
        </w:trPr>
        <w:tc>
          <w:tcPr>
            <w:tcW w:w="29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3B382368" w14:textId="77777777" w:rsidR="004A1CC4" w:rsidRDefault="004A1CC4">
            <w:pPr>
              <w:jc w:val="center"/>
              <w:rPr>
                <w:rFonts w:ascii="Calibri" w:hAnsi="Calibri" w:cs="Calibri"/>
                <w:color w:val="000000"/>
                <w:sz w:val="20"/>
                <w:szCs w:val="20"/>
              </w:rPr>
            </w:pPr>
            <w:r>
              <w:rPr>
                <w:rFonts w:ascii="Calibri" w:hAnsi="Calibri" w:cs="Calibri"/>
                <w:color w:val="000000"/>
                <w:sz w:val="20"/>
                <w:szCs w:val="20"/>
              </w:rPr>
              <w:t>1</w:t>
            </w:r>
          </w:p>
        </w:tc>
        <w:tc>
          <w:tcPr>
            <w:tcW w:w="1360" w:type="dxa"/>
            <w:tcBorders>
              <w:top w:val="single" w:sz="8" w:space="0" w:color="auto"/>
              <w:left w:val="nil"/>
              <w:bottom w:val="single" w:sz="4" w:space="0" w:color="auto"/>
              <w:right w:val="single" w:sz="4" w:space="0" w:color="auto"/>
            </w:tcBorders>
            <w:shd w:val="clear" w:color="000000" w:fill="FFFFFF"/>
            <w:vAlign w:val="center"/>
            <w:hideMark/>
          </w:tcPr>
          <w:p w14:paraId="73B32040" w14:textId="77777777" w:rsidR="004A1CC4" w:rsidRDefault="004A1CC4">
            <w:pPr>
              <w:jc w:val="center"/>
              <w:rPr>
                <w:rFonts w:ascii="Calibri" w:hAnsi="Calibri" w:cs="Calibri"/>
                <w:color w:val="000000"/>
                <w:sz w:val="20"/>
                <w:szCs w:val="20"/>
              </w:rPr>
            </w:pPr>
            <w:r>
              <w:rPr>
                <w:rFonts w:ascii="Calibri" w:hAnsi="Calibri" w:cs="Calibri"/>
                <w:color w:val="000000"/>
                <w:sz w:val="20"/>
                <w:szCs w:val="20"/>
              </w:rPr>
              <w:t>2</w:t>
            </w:r>
          </w:p>
        </w:tc>
        <w:tc>
          <w:tcPr>
            <w:tcW w:w="1900" w:type="dxa"/>
            <w:tcBorders>
              <w:top w:val="single" w:sz="8" w:space="0" w:color="auto"/>
              <w:left w:val="nil"/>
              <w:bottom w:val="single" w:sz="4" w:space="0" w:color="auto"/>
              <w:right w:val="single" w:sz="4" w:space="0" w:color="auto"/>
            </w:tcBorders>
            <w:shd w:val="clear" w:color="000000" w:fill="FFFFFF"/>
            <w:vAlign w:val="center"/>
            <w:hideMark/>
          </w:tcPr>
          <w:p w14:paraId="39E91E6D" w14:textId="77777777" w:rsidR="004A1CC4" w:rsidRDefault="004A1CC4">
            <w:pPr>
              <w:jc w:val="center"/>
              <w:rPr>
                <w:rFonts w:ascii="Calibri" w:hAnsi="Calibri" w:cs="Calibri"/>
                <w:color w:val="000000"/>
                <w:sz w:val="20"/>
                <w:szCs w:val="20"/>
              </w:rPr>
            </w:pPr>
            <w:r>
              <w:rPr>
                <w:rFonts w:ascii="Calibri" w:hAnsi="Calibri" w:cs="Calibri"/>
                <w:color w:val="000000"/>
                <w:sz w:val="20"/>
                <w:szCs w:val="20"/>
              </w:rPr>
              <w:t>3</w:t>
            </w:r>
          </w:p>
        </w:tc>
        <w:tc>
          <w:tcPr>
            <w:tcW w:w="1360" w:type="dxa"/>
            <w:tcBorders>
              <w:top w:val="single" w:sz="8" w:space="0" w:color="auto"/>
              <w:left w:val="nil"/>
              <w:bottom w:val="single" w:sz="4" w:space="0" w:color="auto"/>
              <w:right w:val="single" w:sz="4" w:space="0" w:color="auto"/>
            </w:tcBorders>
            <w:shd w:val="clear" w:color="000000" w:fill="FFFFFF"/>
            <w:vAlign w:val="center"/>
            <w:hideMark/>
          </w:tcPr>
          <w:p w14:paraId="3F411A15" w14:textId="77777777" w:rsidR="004A1CC4" w:rsidRDefault="004A1CC4">
            <w:pPr>
              <w:jc w:val="center"/>
              <w:rPr>
                <w:rFonts w:ascii="Calibri" w:hAnsi="Calibri" w:cs="Calibri"/>
                <w:color w:val="000000"/>
                <w:sz w:val="20"/>
                <w:szCs w:val="20"/>
              </w:rPr>
            </w:pPr>
            <w:r>
              <w:rPr>
                <w:rFonts w:ascii="Calibri" w:hAnsi="Calibri" w:cs="Calibri"/>
                <w:color w:val="000000"/>
                <w:sz w:val="20"/>
                <w:szCs w:val="20"/>
              </w:rPr>
              <w:t>4</w:t>
            </w:r>
          </w:p>
        </w:tc>
        <w:tc>
          <w:tcPr>
            <w:tcW w:w="940" w:type="dxa"/>
            <w:tcBorders>
              <w:top w:val="nil"/>
              <w:left w:val="nil"/>
              <w:bottom w:val="single" w:sz="4" w:space="0" w:color="auto"/>
              <w:right w:val="nil"/>
            </w:tcBorders>
            <w:shd w:val="clear" w:color="000000" w:fill="FFFFFF"/>
            <w:vAlign w:val="center"/>
            <w:hideMark/>
          </w:tcPr>
          <w:p w14:paraId="3F927357" w14:textId="77777777" w:rsidR="004A1CC4" w:rsidRDefault="004A1CC4">
            <w:pPr>
              <w:jc w:val="center"/>
              <w:rPr>
                <w:rFonts w:ascii="Calibri" w:hAnsi="Calibri" w:cs="Calibri"/>
                <w:color w:val="000000"/>
                <w:sz w:val="20"/>
                <w:szCs w:val="20"/>
              </w:rPr>
            </w:pPr>
            <w:r>
              <w:rPr>
                <w:rFonts w:ascii="Calibri" w:hAnsi="Calibri" w:cs="Calibri"/>
                <w:color w:val="000000"/>
                <w:sz w:val="20"/>
                <w:szCs w:val="20"/>
              </w:rPr>
              <w:t>5</w:t>
            </w:r>
          </w:p>
        </w:tc>
        <w:tc>
          <w:tcPr>
            <w:tcW w:w="820" w:type="dxa"/>
            <w:tcBorders>
              <w:top w:val="nil"/>
              <w:left w:val="single" w:sz="4" w:space="0" w:color="auto"/>
              <w:bottom w:val="single" w:sz="4" w:space="0" w:color="auto"/>
              <w:right w:val="single" w:sz="8" w:space="0" w:color="auto"/>
            </w:tcBorders>
            <w:shd w:val="clear" w:color="000000" w:fill="FFFFFF"/>
            <w:vAlign w:val="center"/>
            <w:hideMark/>
          </w:tcPr>
          <w:p w14:paraId="705FB708" w14:textId="77777777" w:rsidR="004A1CC4" w:rsidRDefault="004A1CC4">
            <w:pPr>
              <w:jc w:val="center"/>
              <w:rPr>
                <w:rFonts w:ascii="Calibri" w:hAnsi="Calibri" w:cs="Calibri"/>
                <w:color w:val="000000"/>
                <w:sz w:val="20"/>
                <w:szCs w:val="20"/>
              </w:rPr>
            </w:pPr>
            <w:r>
              <w:rPr>
                <w:rFonts w:ascii="Calibri" w:hAnsi="Calibri" w:cs="Calibri"/>
                <w:color w:val="000000"/>
                <w:sz w:val="20"/>
                <w:szCs w:val="20"/>
              </w:rPr>
              <w:t>6</w:t>
            </w:r>
          </w:p>
        </w:tc>
      </w:tr>
      <w:tr w:rsidR="004A1CC4" w14:paraId="620C0325" w14:textId="77777777" w:rsidTr="004A1CC4">
        <w:trPr>
          <w:trHeight w:val="300"/>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14:paraId="750B0829" w14:textId="77777777" w:rsidR="004A1CC4" w:rsidRDefault="004A1CC4">
            <w:pPr>
              <w:rPr>
                <w:rFonts w:ascii="Calibri" w:hAnsi="Calibri" w:cs="Calibri"/>
                <w:color w:val="000000"/>
                <w:sz w:val="20"/>
                <w:szCs w:val="20"/>
              </w:rPr>
            </w:pPr>
            <w:r>
              <w:rPr>
                <w:rFonts w:ascii="Calibri" w:hAnsi="Calibri" w:cs="Calibri"/>
                <w:color w:val="000000"/>
                <w:sz w:val="20"/>
                <w:szCs w:val="20"/>
              </w:rPr>
              <w:t>1.1. Opći prihodi i primici</w:t>
            </w:r>
          </w:p>
        </w:tc>
        <w:tc>
          <w:tcPr>
            <w:tcW w:w="1360" w:type="dxa"/>
            <w:tcBorders>
              <w:top w:val="nil"/>
              <w:left w:val="nil"/>
              <w:bottom w:val="single" w:sz="4" w:space="0" w:color="auto"/>
              <w:right w:val="single" w:sz="4" w:space="0" w:color="auto"/>
            </w:tcBorders>
            <w:shd w:val="clear" w:color="auto" w:fill="auto"/>
            <w:noWrap/>
            <w:vAlign w:val="bottom"/>
            <w:hideMark/>
          </w:tcPr>
          <w:p w14:paraId="434501A2"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6.986.036,06</w:t>
            </w:r>
          </w:p>
        </w:tc>
        <w:tc>
          <w:tcPr>
            <w:tcW w:w="1900" w:type="dxa"/>
            <w:tcBorders>
              <w:top w:val="nil"/>
              <w:left w:val="nil"/>
              <w:bottom w:val="single" w:sz="4" w:space="0" w:color="auto"/>
              <w:right w:val="single" w:sz="4" w:space="0" w:color="auto"/>
            </w:tcBorders>
            <w:shd w:val="clear" w:color="auto" w:fill="auto"/>
            <w:noWrap/>
            <w:vAlign w:val="bottom"/>
            <w:hideMark/>
          </w:tcPr>
          <w:p w14:paraId="495C7DB1"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32.897.805,00</w:t>
            </w:r>
          </w:p>
        </w:tc>
        <w:tc>
          <w:tcPr>
            <w:tcW w:w="1360" w:type="dxa"/>
            <w:tcBorders>
              <w:top w:val="nil"/>
              <w:left w:val="nil"/>
              <w:bottom w:val="single" w:sz="4" w:space="0" w:color="auto"/>
              <w:right w:val="single" w:sz="4" w:space="0" w:color="auto"/>
            </w:tcBorders>
            <w:shd w:val="clear" w:color="auto" w:fill="auto"/>
            <w:noWrap/>
            <w:vAlign w:val="bottom"/>
            <w:hideMark/>
          </w:tcPr>
          <w:p w14:paraId="7C4EC0F8"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9.726.668,31</w:t>
            </w:r>
          </w:p>
        </w:tc>
        <w:tc>
          <w:tcPr>
            <w:tcW w:w="940" w:type="dxa"/>
            <w:tcBorders>
              <w:top w:val="nil"/>
              <w:left w:val="nil"/>
              <w:bottom w:val="single" w:sz="4" w:space="0" w:color="auto"/>
              <w:right w:val="single" w:sz="4" w:space="0" w:color="auto"/>
            </w:tcBorders>
            <w:shd w:val="clear" w:color="auto" w:fill="auto"/>
            <w:noWrap/>
            <w:vAlign w:val="bottom"/>
            <w:hideMark/>
          </w:tcPr>
          <w:p w14:paraId="744DE9D8"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139,23</w:t>
            </w:r>
          </w:p>
        </w:tc>
        <w:tc>
          <w:tcPr>
            <w:tcW w:w="820" w:type="dxa"/>
            <w:tcBorders>
              <w:top w:val="nil"/>
              <w:left w:val="nil"/>
              <w:bottom w:val="single" w:sz="4" w:space="0" w:color="auto"/>
              <w:right w:val="single" w:sz="8" w:space="0" w:color="auto"/>
            </w:tcBorders>
            <w:shd w:val="clear" w:color="auto" w:fill="auto"/>
            <w:noWrap/>
            <w:vAlign w:val="bottom"/>
            <w:hideMark/>
          </w:tcPr>
          <w:p w14:paraId="6C10F821"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29,57</w:t>
            </w:r>
          </w:p>
        </w:tc>
      </w:tr>
      <w:tr w:rsidR="004A1CC4" w14:paraId="6D69920E" w14:textId="77777777" w:rsidTr="004A1CC4">
        <w:trPr>
          <w:trHeight w:val="552"/>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01E197B5" w14:textId="77777777" w:rsidR="004A1CC4" w:rsidRDefault="004A1CC4">
            <w:pPr>
              <w:rPr>
                <w:rFonts w:ascii="Calibri" w:hAnsi="Calibri" w:cs="Calibri"/>
                <w:color w:val="000000"/>
                <w:sz w:val="20"/>
                <w:szCs w:val="20"/>
              </w:rPr>
            </w:pPr>
            <w:r>
              <w:rPr>
                <w:rFonts w:ascii="Calibri" w:hAnsi="Calibri" w:cs="Calibri"/>
                <w:color w:val="000000"/>
                <w:sz w:val="20"/>
                <w:szCs w:val="20"/>
              </w:rPr>
              <w:t xml:space="preserve">1.6. Opći prihodi i primici - predfinanciranje EU projekata </w:t>
            </w:r>
          </w:p>
        </w:tc>
        <w:tc>
          <w:tcPr>
            <w:tcW w:w="1360" w:type="dxa"/>
            <w:tcBorders>
              <w:top w:val="nil"/>
              <w:left w:val="nil"/>
              <w:bottom w:val="single" w:sz="4" w:space="0" w:color="auto"/>
              <w:right w:val="single" w:sz="4" w:space="0" w:color="auto"/>
            </w:tcBorders>
            <w:shd w:val="clear" w:color="auto" w:fill="auto"/>
            <w:noWrap/>
            <w:vAlign w:val="bottom"/>
            <w:hideMark/>
          </w:tcPr>
          <w:p w14:paraId="4685B87F"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90.030,08</w:t>
            </w:r>
          </w:p>
        </w:tc>
        <w:tc>
          <w:tcPr>
            <w:tcW w:w="1900" w:type="dxa"/>
            <w:tcBorders>
              <w:top w:val="nil"/>
              <w:left w:val="nil"/>
              <w:bottom w:val="single" w:sz="4" w:space="0" w:color="auto"/>
              <w:right w:val="single" w:sz="4" w:space="0" w:color="auto"/>
            </w:tcBorders>
            <w:shd w:val="clear" w:color="auto" w:fill="auto"/>
            <w:noWrap/>
            <w:vAlign w:val="bottom"/>
            <w:hideMark/>
          </w:tcPr>
          <w:p w14:paraId="1303AD65"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1.223.564,00</w:t>
            </w:r>
          </w:p>
        </w:tc>
        <w:tc>
          <w:tcPr>
            <w:tcW w:w="1360" w:type="dxa"/>
            <w:tcBorders>
              <w:top w:val="nil"/>
              <w:left w:val="nil"/>
              <w:bottom w:val="single" w:sz="4" w:space="0" w:color="auto"/>
              <w:right w:val="single" w:sz="4" w:space="0" w:color="auto"/>
            </w:tcBorders>
            <w:shd w:val="clear" w:color="auto" w:fill="auto"/>
            <w:noWrap/>
            <w:vAlign w:val="bottom"/>
            <w:hideMark/>
          </w:tcPr>
          <w:p w14:paraId="0F1FAA3A"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330.696,84</w:t>
            </w:r>
          </w:p>
        </w:tc>
        <w:tc>
          <w:tcPr>
            <w:tcW w:w="940" w:type="dxa"/>
            <w:tcBorders>
              <w:top w:val="nil"/>
              <w:left w:val="nil"/>
              <w:bottom w:val="single" w:sz="4" w:space="0" w:color="auto"/>
              <w:right w:val="single" w:sz="4" w:space="0" w:color="auto"/>
            </w:tcBorders>
            <w:shd w:val="clear" w:color="auto" w:fill="auto"/>
            <w:noWrap/>
            <w:vAlign w:val="bottom"/>
            <w:hideMark/>
          </w:tcPr>
          <w:p w14:paraId="4CD21ED4"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367,32</w:t>
            </w:r>
          </w:p>
        </w:tc>
        <w:tc>
          <w:tcPr>
            <w:tcW w:w="820" w:type="dxa"/>
            <w:tcBorders>
              <w:top w:val="nil"/>
              <w:left w:val="nil"/>
              <w:bottom w:val="single" w:sz="4" w:space="0" w:color="auto"/>
              <w:right w:val="single" w:sz="8" w:space="0" w:color="auto"/>
            </w:tcBorders>
            <w:shd w:val="clear" w:color="auto" w:fill="auto"/>
            <w:noWrap/>
            <w:vAlign w:val="bottom"/>
            <w:hideMark/>
          </w:tcPr>
          <w:p w14:paraId="33F587DA"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27,03</w:t>
            </w:r>
          </w:p>
        </w:tc>
      </w:tr>
      <w:tr w:rsidR="004A1CC4" w14:paraId="7DE28EBC" w14:textId="77777777" w:rsidTr="004A1CC4">
        <w:trPr>
          <w:trHeight w:val="300"/>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06151774" w14:textId="77777777" w:rsidR="004A1CC4" w:rsidRDefault="004A1CC4">
            <w:pPr>
              <w:rPr>
                <w:rFonts w:ascii="Calibri" w:hAnsi="Calibri" w:cs="Calibri"/>
                <w:color w:val="000000"/>
                <w:sz w:val="20"/>
                <w:szCs w:val="20"/>
              </w:rPr>
            </w:pPr>
            <w:r>
              <w:rPr>
                <w:rFonts w:ascii="Calibri" w:hAnsi="Calibri" w:cs="Calibri"/>
                <w:color w:val="000000"/>
                <w:sz w:val="20"/>
                <w:szCs w:val="20"/>
              </w:rPr>
              <w:t xml:space="preserve">3.1. Vlastiti prihodi </w:t>
            </w:r>
          </w:p>
        </w:tc>
        <w:tc>
          <w:tcPr>
            <w:tcW w:w="1360" w:type="dxa"/>
            <w:tcBorders>
              <w:top w:val="nil"/>
              <w:left w:val="nil"/>
              <w:bottom w:val="single" w:sz="4" w:space="0" w:color="auto"/>
              <w:right w:val="single" w:sz="4" w:space="0" w:color="auto"/>
            </w:tcBorders>
            <w:shd w:val="clear" w:color="auto" w:fill="auto"/>
            <w:noWrap/>
            <w:vAlign w:val="bottom"/>
            <w:hideMark/>
          </w:tcPr>
          <w:p w14:paraId="7231740F"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c>
          <w:tcPr>
            <w:tcW w:w="1900" w:type="dxa"/>
            <w:tcBorders>
              <w:top w:val="nil"/>
              <w:left w:val="nil"/>
              <w:bottom w:val="single" w:sz="4" w:space="0" w:color="auto"/>
              <w:right w:val="single" w:sz="4" w:space="0" w:color="auto"/>
            </w:tcBorders>
            <w:shd w:val="clear" w:color="auto" w:fill="auto"/>
            <w:noWrap/>
            <w:vAlign w:val="bottom"/>
            <w:hideMark/>
          </w:tcPr>
          <w:p w14:paraId="6E3E691E"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3.200,00</w:t>
            </w:r>
          </w:p>
        </w:tc>
        <w:tc>
          <w:tcPr>
            <w:tcW w:w="1360" w:type="dxa"/>
            <w:tcBorders>
              <w:top w:val="nil"/>
              <w:left w:val="nil"/>
              <w:bottom w:val="single" w:sz="4" w:space="0" w:color="auto"/>
              <w:right w:val="single" w:sz="4" w:space="0" w:color="auto"/>
            </w:tcBorders>
            <w:shd w:val="clear" w:color="auto" w:fill="auto"/>
            <w:noWrap/>
            <w:vAlign w:val="bottom"/>
            <w:hideMark/>
          </w:tcPr>
          <w:p w14:paraId="6B53A5E6"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4" w:space="0" w:color="auto"/>
            </w:tcBorders>
            <w:shd w:val="clear" w:color="auto" w:fill="auto"/>
            <w:noWrap/>
            <w:vAlign w:val="bottom"/>
            <w:hideMark/>
          </w:tcPr>
          <w:p w14:paraId="03104818" w14:textId="7DC205FD" w:rsidR="004A1CC4" w:rsidRDefault="004A1CC4" w:rsidP="004A1CC4">
            <w:pPr>
              <w:jc w:val="right"/>
              <w:rPr>
                <w:rFonts w:ascii="Calibri" w:hAnsi="Calibri" w:cs="Calibri"/>
                <w:color w:val="000000"/>
                <w:sz w:val="20"/>
                <w:szCs w:val="20"/>
              </w:rPr>
            </w:pPr>
            <w:r>
              <w:rPr>
                <w:rFonts w:ascii="Calibri" w:hAnsi="Calibri" w:cs="Calibri"/>
                <w:color w:val="000000"/>
                <w:sz w:val="20"/>
                <w:szCs w:val="20"/>
              </w:rPr>
              <w:t>0,00</w:t>
            </w:r>
          </w:p>
        </w:tc>
        <w:tc>
          <w:tcPr>
            <w:tcW w:w="820" w:type="dxa"/>
            <w:tcBorders>
              <w:top w:val="nil"/>
              <w:left w:val="nil"/>
              <w:bottom w:val="single" w:sz="4" w:space="0" w:color="auto"/>
              <w:right w:val="single" w:sz="8" w:space="0" w:color="auto"/>
            </w:tcBorders>
            <w:shd w:val="clear" w:color="auto" w:fill="auto"/>
            <w:noWrap/>
            <w:vAlign w:val="bottom"/>
            <w:hideMark/>
          </w:tcPr>
          <w:p w14:paraId="22AA649D"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r>
      <w:tr w:rsidR="004A1CC4" w14:paraId="55B57894" w14:textId="77777777" w:rsidTr="004A1CC4">
        <w:trPr>
          <w:trHeight w:val="525"/>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778ABFE0" w14:textId="77777777" w:rsidR="004A1CC4" w:rsidRDefault="004A1CC4">
            <w:pPr>
              <w:rPr>
                <w:rFonts w:ascii="Calibri" w:hAnsi="Calibri" w:cs="Calibri"/>
                <w:color w:val="000000"/>
                <w:sz w:val="20"/>
                <w:szCs w:val="20"/>
              </w:rPr>
            </w:pPr>
            <w:r>
              <w:rPr>
                <w:rFonts w:ascii="Calibri" w:hAnsi="Calibri" w:cs="Calibri"/>
                <w:color w:val="000000"/>
                <w:sz w:val="20"/>
                <w:szCs w:val="20"/>
              </w:rPr>
              <w:t>4.1. Prihodi od nefinancijske imovina</w:t>
            </w:r>
          </w:p>
        </w:tc>
        <w:tc>
          <w:tcPr>
            <w:tcW w:w="1360" w:type="dxa"/>
            <w:tcBorders>
              <w:top w:val="nil"/>
              <w:left w:val="nil"/>
              <w:bottom w:val="single" w:sz="4" w:space="0" w:color="auto"/>
              <w:right w:val="single" w:sz="4" w:space="0" w:color="auto"/>
            </w:tcBorders>
            <w:shd w:val="clear" w:color="auto" w:fill="auto"/>
            <w:noWrap/>
            <w:vAlign w:val="bottom"/>
            <w:hideMark/>
          </w:tcPr>
          <w:p w14:paraId="20EFDEB3"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69.480,94</w:t>
            </w:r>
          </w:p>
        </w:tc>
        <w:tc>
          <w:tcPr>
            <w:tcW w:w="1900" w:type="dxa"/>
            <w:tcBorders>
              <w:top w:val="nil"/>
              <w:left w:val="nil"/>
              <w:bottom w:val="single" w:sz="4" w:space="0" w:color="auto"/>
              <w:right w:val="single" w:sz="4" w:space="0" w:color="auto"/>
            </w:tcBorders>
            <w:shd w:val="clear" w:color="auto" w:fill="auto"/>
            <w:noWrap/>
            <w:vAlign w:val="bottom"/>
            <w:hideMark/>
          </w:tcPr>
          <w:p w14:paraId="2D3F4947"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2.365.871,00</w:t>
            </w:r>
          </w:p>
        </w:tc>
        <w:tc>
          <w:tcPr>
            <w:tcW w:w="1360" w:type="dxa"/>
            <w:tcBorders>
              <w:top w:val="nil"/>
              <w:left w:val="nil"/>
              <w:bottom w:val="single" w:sz="4" w:space="0" w:color="auto"/>
              <w:right w:val="single" w:sz="4" w:space="0" w:color="auto"/>
            </w:tcBorders>
            <w:shd w:val="clear" w:color="auto" w:fill="auto"/>
            <w:noWrap/>
            <w:vAlign w:val="bottom"/>
            <w:hideMark/>
          </w:tcPr>
          <w:p w14:paraId="6FEAF0DF"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726.032,89</w:t>
            </w:r>
          </w:p>
        </w:tc>
        <w:tc>
          <w:tcPr>
            <w:tcW w:w="940" w:type="dxa"/>
            <w:tcBorders>
              <w:top w:val="nil"/>
              <w:left w:val="nil"/>
              <w:bottom w:val="single" w:sz="4" w:space="0" w:color="auto"/>
              <w:right w:val="single" w:sz="4" w:space="0" w:color="auto"/>
            </w:tcBorders>
            <w:shd w:val="clear" w:color="auto" w:fill="auto"/>
            <w:noWrap/>
            <w:vAlign w:val="bottom"/>
            <w:hideMark/>
          </w:tcPr>
          <w:p w14:paraId="2327912D"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1044,94</w:t>
            </w:r>
          </w:p>
        </w:tc>
        <w:tc>
          <w:tcPr>
            <w:tcW w:w="820" w:type="dxa"/>
            <w:tcBorders>
              <w:top w:val="nil"/>
              <w:left w:val="nil"/>
              <w:bottom w:val="single" w:sz="4" w:space="0" w:color="auto"/>
              <w:right w:val="single" w:sz="8" w:space="0" w:color="auto"/>
            </w:tcBorders>
            <w:shd w:val="clear" w:color="auto" w:fill="auto"/>
            <w:noWrap/>
            <w:vAlign w:val="bottom"/>
            <w:hideMark/>
          </w:tcPr>
          <w:p w14:paraId="3FF9300F"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30,69</w:t>
            </w:r>
          </w:p>
        </w:tc>
      </w:tr>
      <w:tr w:rsidR="004A1CC4" w14:paraId="06D6F4D5" w14:textId="77777777" w:rsidTr="004A1CC4">
        <w:trPr>
          <w:trHeight w:val="300"/>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14:paraId="2DDFAA65" w14:textId="77777777" w:rsidR="004A1CC4" w:rsidRDefault="004A1CC4">
            <w:pPr>
              <w:rPr>
                <w:rFonts w:ascii="Calibri" w:hAnsi="Calibri" w:cs="Calibri"/>
                <w:color w:val="000000"/>
                <w:sz w:val="20"/>
                <w:szCs w:val="20"/>
              </w:rPr>
            </w:pPr>
            <w:r>
              <w:rPr>
                <w:rFonts w:ascii="Calibri" w:hAnsi="Calibri" w:cs="Calibri"/>
                <w:color w:val="000000"/>
                <w:sz w:val="20"/>
                <w:szCs w:val="20"/>
              </w:rPr>
              <w:t>4.4. Decentralizirana sredstva</w:t>
            </w:r>
          </w:p>
        </w:tc>
        <w:tc>
          <w:tcPr>
            <w:tcW w:w="1360" w:type="dxa"/>
            <w:tcBorders>
              <w:top w:val="nil"/>
              <w:left w:val="nil"/>
              <w:bottom w:val="single" w:sz="4" w:space="0" w:color="auto"/>
              <w:right w:val="single" w:sz="4" w:space="0" w:color="auto"/>
            </w:tcBorders>
            <w:shd w:val="clear" w:color="auto" w:fill="auto"/>
            <w:noWrap/>
            <w:vAlign w:val="bottom"/>
            <w:hideMark/>
          </w:tcPr>
          <w:p w14:paraId="7898BC5B"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4.118.762,72</w:t>
            </w:r>
          </w:p>
        </w:tc>
        <w:tc>
          <w:tcPr>
            <w:tcW w:w="1900" w:type="dxa"/>
            <w:tcBorders>
              <w:top w:val="nil"/>
              <w:left w:val="nil"/>
              <w:bottom w:val="single" w:sz="4" w:space="0" w:color="auto"/>
              <w:right w:val="single" w:sz="4" w:space="0" w:color="auto"/>
            </w:tcBorders>
            <w:shd w:val="clear" w:color="auto" w:fill="auto"/>
            <w:noWrap/>
            <w:vAlign w:val="bottom"/>
            <w:hideMark/>
          </w:tcPr>
          <w:p w14:paraId="167EDCD5"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8.086.005,00</w:t>
            </w:r>
          </w:p>
        </w:tc>
        <w:tc>
          <w:tcPr>
            <w:tcW w:w="1360" w:type="dxa"/>
            <w:tcBorders>
              <w:top w:val="nil"/>
              <w:left w:val="nil"/>
              <w:bottom w:val="single" w:sz="4" w:space="0" w:color="auto"/>
              <w:right w:val="single" w:sz="4" w:space="0" w:color="auto"/>
            </w:tcBorders>
            <w:shd w:val="clear" w:color="auto" w:fill="auto"/>
            <w:noWrap/>
            <w:vAlign w:val="bottom"/>
            <w:hideMark/>
          </w:tcPr>
          <w:p w14:paraId="1BEA8EE7"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4.445.940,47</w:t>
            </w:r>
          </w:p>
        </w:tc>
        <w:tc>
          <w:tcPr>
            <w:tcW w:w="940" w:type="dxa"/>
            <w:tcBorders>
              <w:top w:val="nil"/>
              <w:left w:val="nil"/>
              <w:bottom w:val="single" w:sz="4" w:space="0" w:color="auto"/>
              <w:right w:val="single" w:sz="4" w:space="0" w:color="auto"/>
            </w:tcBorders>
            <w:shd w:val="clear" w:color="auto" w:fill="auto"/>
            <w:noWrap/>
            <w:vAlign w:val="bottom"/>
            <w:hideMark/>
          </w:tcPr>
          <w:p w14:paraId="1078FE40"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107,94</w:t>
            </w:r>
          </w:p>
        </w:tc>
        <w:tc>
          <w:tcPr>
            <w:tcW w:w="820" w:type="dxa"/>
            <w:tcBorders>
              <w:top w:val="nil"/>
              <w:left w:val="nil"/>
              <w:bottom w:val="single" w:sz="4" w:space="0" w:color="auto"/>
              <w:right w:val="single" w:sz="8" w:space="0" w:color="auto"/>
            </w:tcBorders>
            <w:shd w:val="clear" w:color="auto" w:fill="auto"/>
            <w:noWrap/>
            <w:vAlign w:val="bottom"/>
            <w:hideMark/>
          </w:tcPr>
          <w:p w14:paraId="0CBE97EC"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54,98</w:t>
            </w:r>
          </w:p>
        </w:tc>
      </w:tr>
      <w:tr w:rsidR="004A1CC4" w14:paraId="3580E5FE" w14:textId="77777777" w:rsidTr="004A1CC4">
        <w:trPr>
          <w:trHeight w:val="383"/>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7F7B366A" w14:textId="77777777" w:rsidR="004A1CC4" w:rsidRDefault="004A1CC4">
            <w:pPr>
              <w:rPr>
                <w:rFonts w:ascii="Calibri" w:hAnsi="Calibri" w:cs="Calibri"/>
                <w:color w:val="000000"/>
                <w:sz w:val="20"/>
                <w:szCs w:val="20"/>
              </w:rPr>
            </w:pPr>
            <w:r>
              <w:rPr>
                <w:rFonts w:ascii="Calibri" w:hAnsi="Calibri" w:cs="Calibri"/>
                <w:color w:val="000000"/>
                <w:sz w:val="20"/>
                <w:szCs w:val="20"/>
              </w:rPr>
              <w:t>4.5. Prihodi za posebne namjene</w:t>
            </w:r>
          </w:p>
        </w:tc>
        <w:tc>
          <w:tcPr>
            <w:tcW w:w="1360" w:type="dxa"/>
            <w:tcBorders>
              <w:top w:val="nil"/>
              <w:left w:val="nil"/>
              <w:bottom w:val="single" w:sz="4" w:space="0" w:color="auto"/>
              <w:right w:val="single" w:sz="4" w:space="0" w:color="auto"/>
            </w:tcBorders>
            <w:shd w:val="clear" w:color="auto" w:fill="auto"/>
            <w:noWrap/>
            <w:vAlign w:val="bottom"/>
            <w:hideMark/>
          </w:tcPr>
          <w:p w14:paraId="34E372B3"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75.751,79</w:t>
            </w:r>
          </w:p>
        </w:tc>
        <w:tc>
          <w:tcPr>
            <w:tcW w:w="1900" w:type="dxa"/>
            <w:tcBorders>
              <w:top w:val="nil"/>
              <w:left w:val="nil"/>
              <w:bottom w:val="single" w:sz="4" w:space="0" w:color="auto"/>
              <w:right w:val="single" w:sz="4" w:space="0" w:color="auto"/>
            </w:tcBorders>
            <w:shd w:val="clear" w:color="auto" w:fill="auto"/>
            <w:noWrap/>
            <w:vAlign w:val="bottom"/>
            <w:hideMark/>
          </w:tcPr>
          <w:p w14:paraId="14B40FFA"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475.000,00</w:t>
            </w:r>
          </w:p>
        </w:tc>
        <w:tc>
          <w:tcPr>
            <w:tcW w:w="1360" w:type="dxa"/>
            <w:tcBorders>
              <w:top w:val="nil"/>
              <w:left w:val="nil"/>
              <w:bottom w:val="single" w:sz="4" w:space="0" w:color="auto"/>
              <w:right w:val="single" w:sz="4" w:space="0" w:color="auto"/>
            </w:tcBorders>
            <w:shd w:val="clear" w:color="auto" w:fill="auto"/>
            <w:noWrap/>
            <w:vAlign w:val="bottom"/>
            <w:hideMark/>
          </w:tcPr>
          <w:p w14:paraId="5AD5A038"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298.869,31</w:t>
            </w:r>
          </w:p>
        </w:tc>
        <w:tc>
          <w:tcPr>
            <w:tcW w:w="940" w:type="dxa"/>
            <w:tcBorders>
              <w:top w:val="nil"/>
              <w:left w:val="nil"/>
              <w:bottom w:val="single" w:sz="4" w:space="0" w:color="auto"/>
              <w:right w:val="single" w:sz="4" w:space="0" w:color="auto"/>
            </w:tcBorders>
            <w:shd w:val="clear" w:color="auto" w:fill="auto"/>
            <w:noWrap/>
            <w:vAlign w:val="bottom"/>
            <w:hideMark/>
          </w:tcPr>
          <w:p w14:paraId="5070593D"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394,54</w:t>
            </w:r>
          </w:p>
        </w:tc>
        <w:tc>
          <w:tcPr>
            <w:tcW w:w="820" w:type="dxa"/>
            <w:tcBorders>
              <w:top w:val="nil"/>
              <w:left w:val="nil"/>
              <w:bottom w:val="single" w:sz="4" w:space="0" w:color="auto"/>
              <w:right w:val="single" w:sz="8" w:space="0" w:color="auto"/>
            </w:tcBorders>
            <w:shd w:val="clear" w:color="auto" w:fill="auto"/>
            <w:noWrap/>
            <w:vAlign w:val="bottom"/>
            <w:hideMark/>
          </w:tcPr>
          <w:p w14:paraId="011C4B49"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62,92</w:t>
            </w:r>
          </w:p>
        </w:tc>
      </w:tr>
      <w:tr w:rsidR="004A1CC4" w14:paraId="59A07EEF" w14:textId="77777777" w:rsidTr="00D5169D">
        <w:trPr>
          <w:trHeight w:val="300"/>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2D041D23" w14:textId="77777777" w:rsidR="004A1CC4" w:rsidRDefault="004A1CC4">
            <w:pPr>
              <w:rPr>
                <w:rFonts w:ascii="Calibri" w:hAnsi="Calibri" w:cs="Calibri"/>
                <w:color w:val="000000"/>
                <w:sz w:val="20"/>
                <w:szCs w:val="20"/>
              </w:rPr>
            </w:pPr>
            <w:r>
              <w:rPr>
                <w:rFonts w:ascii="Calibri" w:hAnsi="Calibri" w:cs="Calibri"/>
                <w:color w:val="000000"/>
                <w:sz w:val="20"/>
                <w:szCs w:val="20"/>
              </w:rPr>
              <w:t>5.2. Ostale pomoći</w:t>
            </w:r>
          </w:p>
        </w:tc>
        <w:tc>
          <w:tcPr>
            <w:tcW w:w="1360" w:type="dxa"/>
            <w:tcBorders>
              <w:top w:val="nil"/>
              <w:left w:val="nil"/>
              <w:bottom w:val="single" w:sz="4" w:space="0" w:color="auto"/>
              <w:right w:val="single" w:sz="4" w:space="0" w:color="auto"/>
            </w:tcBorders>
            <w:shd w:val="clear" w:color="auto" w:fill="auto"/>
            <w:noWrap/>
            <w:vAlign w:val="bottom"/>
            <w:hideMark/>
          </w:tcPr>
          <w:p w14:paraId="11DEA12F"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689.989,10</w:t>
            </w:r>
          </w:p>
        </w:tc>
        <w:tc>
          <w:tcPr>
            <w:tcW w:w="1900" w:type="dxa"/>
            <w:tcBorders>
              <w:top w:val="nil"/>
              <w:left w:val="nil"/>
              <w:bottom w:val="single" w:sz="4" w:space="0" w:color="auto"/>
              <w:right w:val="single" w:sz="4" w:space="0" w:color="auto"/>
            </w:tcBorders>
            <w:shd w:val="clear" w:color="auto" w:fill="auto"/>
            <w:noWrap/>
            <w:vAlign w:val="bottom"/>
            <w:hideMark/>
          </w:tcPr>
          <w:p w14:paraId="24DA36E8"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5.359.571,00</w:t>
            </w:r>
          </w:p>
        </w:tc>
        <w:tc>
          <w:tcPr>
            <w:tcW w:w="1360" w:type="dxa"/>
            <w:tcBorders>
              <w:top w:val="nil"/>
              <w:left w:val="nil"/>
              <w:bottom w:val="single" w:sz="4" w:space="0" w:color="auto"/>
              <w:right w:val="single" w:sz="4" w:space="0" w:color="auto"/>
            </w:tcBorders>
            <w:shd w:val="clear" w:color="auto" w:fill="auto"/>
            <w:noWrap/>
            <w:vAlign w:val="bottom"/>
            <w:hideMark/>
          </w:tcPr>
          <w:p w14:paraId="627929E9"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1.274.043,47</w:t>
            </w:r>
          </w:p>
        </w:tc>
        <w:tc>
          <w:tcPr>
            <w:tcW w:w="940" w:type="dxa"/>
            <w:tcBorders>
              <w:top w:val="nil"/>
              <w:left w:val="nil"/>
              <w:bottom w:val="single" w:sz="4" w:space="0" w:color="auto"/>
              <w:right w:val="single" w:sz="4" w:space="0" w:color="auto"/>
            </w:tcBorders>
            <w:shd w:val="clear" w:color="auto" w:fill="auto"/>
            <w:noWrap/>
            <w:vAlign w:val="bottom"/>
            <w:hideMark/>
          </w:tcPr>
          <w:p w14:paraId="5D49C25C"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184,65</w:t>
            </w:r>
          </w:p>
        </w:tc>
        <w:tc>
          <w:tcPr>
            <w:tcW w:w="820" w:type="dxa"/>
            <w:tcBorders>
              <w:top w:val="nil"/>
              <w:left w:val="nil"/>
              <w:bottom w:val="single" w:sz="4" w:space="0" w:color="auto"/>
              <w:right w:val="single" w:sz="8" w:space="0" w:color="auto"/>
            </w:tcBorders>
            <w:shd w:val="clear" w:color="auto" w:fill="auto"/>
            <w:noWrap/>
            <w:vAlign w:val="bottom"/>
            <w:hideMark/>
          </w:tcPr>
          <w:p w14:paraId="71B220C8"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23,77</w:t>
            </w:r>
          </w:p>
        </w:tc>
      </w:tr>
      <w:tr w:rsidR="004A1CC4" w14:paraId="752DA436" w14:textId="77777777" w:rsidTr="00D5169D">
        <w:trPr>
          <w:trHeight w:val="300"/>
        </w:trPr>
        <w:tc>
          <w:tcPr>
            <w:tcW w:w="2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326E69" w14:textId="77777777" w:rsidR="004A1CC4" w:rsidRDefault="004A1CC4">
            <w:pPr>
              <w:rPr>
                <w:rFonts w:ascii="Calibri" w:hAnsi="Calibri" w:cs="Calibri"/>
                <w:color w:val="000000"/>
                <w:sz w:val="20"/>
                <w:szCs w:val="20"/>
              </w:rPr>
            </w:pPr>
            <w:r>
              <w:rPr>
                <w:rFonts w:ascii="Calibri" w:hAnsi="Calibri" w:cs="Calibri"/>
                <w:color w:val="000000"/>
                <w:sz w:val="20"/>
                <w:szCs w:val="20"/>
              </w:rPr>
              <w:lastRenderedPageBreak/>
              <w:t xml:space="preserve">5.6. Fondovi EU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2C2BF50"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1.320.354,97</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54321BA1"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24.777.598,00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15AD8D7"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3.141.672,83</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353D726B"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237,94</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115B4333"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12,68</w:t>
            </w:r>
          </w:p>
        </w:tc>
      </w:tr>
      <w:tr w:rsidR="004A1CC4" w14:paraId="17CCEFBF" w14:textId="77777777" w:rsidTr="00DC4ED1">
        <w:trPr>
          <w:trHeight w:val="300"/>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14:paraId="73019DA8" w14:textId="77777777" w:rsidR="004A1CC4" w:rsidRDefault="004A1CC4">
            <w:pPr>
              <w:rPr>
                <w:rFonts w:ascii="Calibri" w:hAnsi="Calibri" w:cs="Calibri"/>
                <w:color w:val="000000"/>
                <w:sz w:val="20"/>
                <w:szCs w:val="20"/>
              </w:rPr>
            </w:pPr>
            <w:r>
              <w:rPr>
                <w:rFonts w:ascii="Calibri" w:hAnsi="Calibri" w:cs="Calibri"/>
                <w:color w:val="000000"/>
                <w:sz w:val="20"/>
                <w:szCs w:val="20"/>
              </w:rPr>
              <w:t>6.1. Donacije</w:t>
            </w:r>
          </w:p>
        </w:tc>
        <w:tc>
          <w:tcPr>
            <w:tcW w:w="1360" w:type="dxa"/>
            <w:tcBorders>
              <w:top w:val="nil"/>
              <w:left w:val="nil"/>
              <w:bottom w:val="single" w:sz="4" w:space="0" w:color="auto"/>
              <w:right w:val="single" w:sz="4" w:space="0" w:color="auto"/>
            </w:tcBorders>
            <w:shd w:val="clear" w:color="auto" w:fill="auto"/>
            <w:noWrap/>
            <w:vAlign w:val="bottom"/>
            <w:hideMark/>
          </w:tcPr>
          <w:p w14:paraId="200A218E"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c>
          <w:tcPr>
            <w:tcW w:w="1900" w:type="dxa"/>
            <w:tcBorders>
              <w:top w:val="nil"/>
              <w:left w:val="nil"/>
              <w:bottom w:val="single" w:sz="4" w:space="0" w:color="auto"/>
              <w:right w:val="single" w:sz="4" w:space="0" w:color="auto"/>
            </w:tcBorders>
            <w:shd w:val="clear" w:color="auto" w:fill="auto"/>
            <w:noWrap/>
            <w:vAlign w:val="bottom"/>
            <w:hideMark/>
          </w:tcPr>
          <w:p w14:paraId="3FB6113D"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bottom"/>
            <w:hideMark/>
          </w:tcPr>
          <w:p w14:paraId="46C02408"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4" w:space="0" w:color="auto"/>
            </w:tcBorders>
            <w:shd w:val="clear" w:color="auto" w:fill="auto"/>
            <w:noWrap/>
            <w:vAlign w:val="bottom"/>
            <w:hideMark/>
          </w:tcPr>
          <w:p w14:paraId="54331CB3" w14:textId="00F74EC2" w:rsidR="004A1CC4" w:rsidRDefault="004A1CC4" w:rsidP="004A1CC4">
            <w:pPr>
              <w:jc w:val="right"/>
              <w:rPr>
                <w:rFonts w:ascii="Calibri" w:hAnsi="Calibri" w:cs="Calibri"/>
                <w:color w:val="000000"/>
                <w:sz w:val="20"/>
                <w:szCs w:val="20"/>
              </w:rPr>
            </w:pPr>
            <w:r>
              <w:rPr>
                <w:rFonts w:ascii="Calibri" w:hAnsi="Calibri" w:cs="Calibri"/>
                <w:color w:val="000000"/>
                <w:sz w:val="20"/>
                <w:szCs w:val="20"/>
              </w:rPr>
              <w:t>0,00</w:t>
            </w:r>
          </w:p>
        </w:tc>
        <w:tc>
          <w:tcPr>
            <w:tcW w:w="820" w:type="dxa"/>
            <w:tcBorders>
              <w:top w:val="nil"/>
              <w:left w:val="nil"/>
              <w:bottom w:val="single" w:sz="4" w:space="0" w:color="auto"/>
              <w:right w:val="single" w:sz="8" w:space="0" w:color="auto"/>
            </w:tcBorders>
            <w:shd w:val="clear" w:color="auto" w:fill="auto"/>
            <w:noWrap/>
            <w:vAlign w:val="bottom"/>
            <w:hideMark/>
          </w:tcPr>
          <w:p w14:paraId="47E0D80B"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r>
      <w:tr w:rsidR="004A1CC4" w14:paraId="149E9845" w14:textId="77777777" w:rsidTr="00DC4ED1">
        <w:trPr>
          <w:trHeight w:val="525"/>
        </w:trPr>
        <w:tc>
          <w:tcPr>
            <w:tcW w:w="2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162C62" w14:textId="77777777" w:rsidR="004A1CC4" w:rsidRDefault="004A1CC4">
            <w:pPr>
              <w:rPr>
                <w:rFonts w:ascii="Calibri" w:hAnsi="Calibri" w:cs="Calibri"/>
                <w:color w:val="000000"/>
                <w:sz w:val="20"/>
                <w:szCs w:val="20"/>
              </w:rPr>
            </w:pPr>
            <w:r>
              <w:rPr>
                <w:rFonts w:ascii="Calibri" w:hAnsi="Calibri" w:cs="Calibri"/>
                <w:color w:val="000000"/>
                <w:sz w:val="20"/>
                <w:szCs w:val="20"/>
              </w:rPr>
              <w:t xml:space="preserve">7.1. Prihodi od prodaje ili zamjene nefinancijske imovine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9B175B4"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57FD6CE1"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133,00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046E28F"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2A6E543A" w14:textId="5164B897" w:rsidR="004A1CC4" w:rsidRDefault="00DC4ED1" w:rsidP="00DC4ED1">
            <w:pPr>
              <w:jc w:val="right"/>
              <w:rPr>
                <w:rFonts w:ascii="Calibri" w:hAnsi="Calibri" w:cs="Calibri"/>
                <w:color w:val="000000"/>
                <w:sz w:val="20"/>
                <w:szCs w:val="20"/>
              </w:rPr>
            </w:pPr>
            <w:r>
              <w:rPr>
                <w:rFonts w:ascii="Calibri" w:hAnsi="Calibri" w:cs="Calibri"/>
                <w:color w:val="000000"/>
                <w:sz w:val="20"/>
                <w:szCs w:val="20"/>
              </w:rPr>
              <w:t>0,00</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65A20B76"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0,00</w:t>
            </w:r>
          </w:p>
        </w:tc>
      </w:tr>
      <w:tr w:rsidR="004A1CC4" w14:paraId="1ADA7243" w14:textId="77777777" w:rsidTr="004A1CC4">
        <w:trPr>
          <w:trHeight w:val="315"/>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14:paraId="23443FD9" w14:textId="77777777" w:rsidR="004A1CC4" w:rsidRDefault="004A1CC4">
            <w:pPr>
              <w:rPr>
                <w:rFonts w:ascii="Calibri" w:hAnsi="Calibri" w:cs="Calibri"/>
                <w:color w:val="000000"/>
                <w:sz w:val="20"/>
                <w:szCs w:val="20"/>
              </w:rPr>
            </w:pPr>
            <w:r>
              <w:rPr>
                <w:rFonts w:ascii="Calibri" w:hAnsi="Calibri" w:cs="Calibri"/>
                <w:color w:val="000000"/>
                <w:sz w:val="20"/>
                <w:szCs w:val="20"/>
              </w:rPr>
              <w:t xml:space="preserve">8.1. Namjenski primici </w:t>
            </w:r>
          </w:p>
        </w:tc>
        <w:tc>
          <w:tcPr>
            <w:tcW w:w="1360" w:type="dxa"/>
            <w:tcBorders>
              <w:top w:val="nil"/>
              <w:left w:val="nil"/>
              <w:bottom w:val="single" w:sz="4" w:space="0" w:color="auto"/>
              <w:right w:val="single" w:sz="4" w:space="0" w:color="auto"/>
            </w:tcBorders>
            <w:shd w:val="clear" w:color="auto" w:fill="auto"/>
            <w:noWrap/>
            <w:vAlign w:val="bottom"/>
            <w:hideMark/>
          </w:tcPr>
          <w:p w14:paraId="0C5224D4"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26.472,25</w:t>
            </w:r>
          </w:p>
        </w:tc>
        <w:tc>
          <w:tcPr>
            <w:tcW w:w="1900" w:type="dxa"/>
            <w:tcBorders>
              <w:top w:val="nil"/>
              <w:left w:val="nil"/>
              <w:bottom w:val="single" w:sz="4" w:space="0" w:color="auto"/>
              <w:right w:val="single" w:sz="4" w:space="0" w:color="auto"/>
            </w:tcBorders>
            <w:shd w:val="clear" w:color="auto" w:fill="auto"/>
            <w:noWrap/>
            <w:vAlign w:val="bottom"/>
            <w:hideMark/>
          </w:tcPr>
          <w:p w14:paraId="465B86F2"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450.000,00</w:t>
            </w:r>
          </w:p>
        </w:tc>
        <w:tc>
          <w:tcPr>
            <w:tcW w:w="1360" w:type="dxa"/>
            <w:tcBorders>
              <w:top w:val="nil"/>
              <w:left w:val="nil"/>
              <w:bottom w:val="single" w:sz="4" w:space="0" w:color="auto"/>
              <w:right w:val="single" w:sz="4" w:space="0" w:color="auto"/>
            </w:tcBorders>
            <w:shd w:val="clear" w:color="auto" w:fill="auto"/>
            <w:noWrap/>
            <w:vAlign w:val="bottom"/>
            <w:hideMark/>
          </w:tcPr>
          <w:p w14:paraId="4054D904"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26.577,62</w:t>
            </w:r>
          </w:p>
        </w:tc>
        <w:tc>
          <w:tcPr>
            <w:tcW w:w="940" w:type="dxa"/>
            <w:tcBorders>
              <w:top w:val="nil"/>
              <w:left w:val="nil"/>
              <w:bottom w:val="single" w:sz="4" w:space="0" w:color="auto"/>
              <w:right w:val="nil"/>
            </w:tcBorders>
            <w:shd w:val="clear" w:color="auto" w:fill="auto"/>
            <w:noWrap/>
            <w:vAlign w:val="bottom"/>
            <w:hideMark/>
          </w:tcPr>
          <w:p w14:paraId="121645E6"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100,40</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7B843B0E" w14:textId="77777777" w:rsidR="004A1CC4" w:rsidRDefault="004A1CC4">
            <w:pPr>
              <w:jc w:val="right"/>
              <w:rPr>
                <w:rFonts w:ascii="Calibri" w:hAnsi="Calibri" w:cs="Calibri"/>
                <w:color w:val="000000"/>
                <w:sz w:val="20"/>
                <w:szCs w:val="20"/>
              </w:rPr>
            </w:pPr>
            <w:r>
              <w:rPr>
                <w:rFonts w:ascii="Calibri" w:hAnsi="Calibri" w:cs="Calibri"/>
                <w:color w:val="000000"/>
                <w:sz w:val="20"/>
                <w:szCs w:val="20"/>
              </w:rPr>
              <w:t>5,91</w:t>
            </w:r>
          </w:p>
        </w:tc>
      </w:tr>
      <w:tr w:rsidR="004A1CC4" w14:paraId="44033A1C" w14:textId="77777777" w:rsidTr="004A1CC4">
        <w:trPr>
          <w:trHeight w:val="578"/>
        </w:trPr>
        <w:tc>
          <w:tcPr>
            <w:tcW w:w="2920" w:type="dxa"/>
            <w:tcBorders>
              <w:top w:val="single" w:sz="8" w:space="0" w:color="auto"/>
              <w:left w:val="single" w:sz="8" w:space="0" w:color="auto"/>
              <w:bottom w:val="single" w:sz="8" w:space="0" w:color="auto"/>
              <w:right w:val="nil"/>
            </w:tcBorders>
            <w:shd w:val="clear" w:color="000000" w:fill="92D050"/>
            <w:vAlign w:val="bottom"/>
            <w:hideMark/>
          </w:tcPr>
          <w:p w14:paraId="495E36A7" w14:textId="77777777" w:rsidR="004A1CC4" w:rsidRDefault="004A1CC4">
            <w:pPr>
              <w:rPr>
                <w:rFonts w:ascii="Calibri" w:hAnsi="Calibri" w:cs="Calibri"/>
                <w:b/>
                <w:bCs/>
                <w:color w:val="000000"/>
                <w:sz w:val="20"/>
                <w:szCs w:val="20"/>
              </w:rPr>
            </w:pPr>
            <w:r>
              <w:rPr>
                <w:rFonts w:ascii="Calibri" w:hAnsi="Calibri" w:cs="Calibri"/>
                <w:b/>
                <w:bCs/>
                <w:color w:val="000000"/>
                <w:sz w:val="20"/>
                <w:szCs w:val="20"/>
              </w:rPr>
              <w:t>UKUPNO RASHODI/IZDACI PREMA IZVORIMA - PRORAČUN</w:t>
            </w:r>
          </w:p>
        </w:tc>
        <w:tc>
          <w:tcPr>
            <w:tcW w:w="136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3E6374FE" w14:textId="77777777" w:rsidR="004A1CC4" w:rsidRDefault="004A1CC4">
            <w:pPr>
              <w:jc w:val="right"/>
              <w:rPr>
                <w:rFonts w:ascii="Calibri" w:hAnsi="Calibri" w:cs="Calibri"/>
                <w:b/>
                <w:bCs/>
                <w:color w:val="000000"/>
                <w:sz w:val="20"/>
                <w:szCs w:val="20"/>
              </w:rPr>
            </w:pPr>
            <w:r>
              <w:rPr>
                <w:rFonts w:ascii="Calibri" w:hAnsi="Calibri" w:cs="Calibri"/>
                <w:b/>
                <w:bCs/>
                <w:color w:val="000000"/>
                <w:sz w:val="20"/>
                <w:szCs w:val="20"/>
              </w:rPr>
              <w:t>13.376.877,91</w:t>
            </w:r>
          </w:p>
        </w:tc>
        <w:tc>
          <w:tcPr>
            <w:tcW w:w="1900" w:type="dxa"/>
            <w:tcBorders>
              <w:top w:val="single" w:sz="8" w:space="0" w:color="auto"/>
              <w:left w:val="nil"/>
              <w:bottom w:val="single" w:sz="8" w:space="0" w:color="auto"/>
              <w:right w:val="single" w:sz="8" w:space="0" w:color="auto"/>
            </w:tcBorders>
            <w:shd w:val="clear" w:color="000000" w:fill="92D050"/>
            <w:noWrap/>
            <w:vAlign w:val="center"/>
            <w:hideMark/>
          </w:tcPr>
          <w:p w14:paraId="088C0354" w14:textId="77777777" w:rsidR="004A1CC4" w:rsidRDefault="004A1CC4">
            <w:pPr>
              <w:jc w:val="right"/>
              <w:rPr>
                <w:rFonts w:ascii="Calibri" w:hAnsi="Calibri" w:cs="Calibri"/>
                <w:b/>
                <w:bCs/>
                <w:color w:val="000000"/>
                <w:sz w:val="20"/>
                <w:szCs w:val="20"/>
              </w:rPr>
            </w:pPr>
            <w:r>
              <w:rPr>
                <w:rFonts w:ascii="Calibri" w:hAnsi="Calibri" w:cs="Calibri"/>
                <w:b/>
                <w:bCs/>
                <w:color w:val="000000"/>
                <w:sz w:val="20"/>
                <w:szCs w:val="20"/>
              </w:rPr>
              <w:t>75.653.747,00</w:t>
            </w:r>
          </w:p>
        </w:tc>
        <w:tc>
          <w:tcPr>
            <w:tcW w:w="1360" w:type="dxa"/>
            <w:tcBorders>
              <w:top w:val="single" w:sz="8" w:space="0" w:color="auto"/>
              <w:left w:val="nil"/>
              <w:bottom w:val="single" w:sz="8" w:space="0" w:color="auto"/>
              <w:right w:val="single" w:sz="8" w:space="0" w:color="auto"/>
            </w:tcBorders>
            <w:shd w:val="clear" w:color="000000" w:fill="92D050"/>
            <w:noWrap/>
            <w:vAlign w:val="center"/>
            <w:hideMark/>
          </w:tcPr>
          <w:p w14:paraId="7E6852D4" w14:textId="77777777" w:rsidR="004A1CC4" w:rsidRDefault="004A1CC4">
            <w:pPr>
              <w:jc w:val="right"/>
              <w:rPr>
                <w:rFonts w:ascii="Calibri" w:hAnsi="Calibri" w:cs="Calibri"/>
                <w:b/>
                <w:bCs/>
                <w:color w:val="000000"/>
                <w:sz w:val="20"/>
                <w:szCs w:val="20"/>
              </w:rPr>
            </w:pPr>
            <w:r>
              <w:rPr>
                <w:rFonts w:ascii="Calibri" w:hAnsi="Calibri" w:cs="Calibri"/>
                <w:b/>
                <w:bCs/>
                <w:color w:val="000000"/>
                <w:sz w:val="20"/>
                <w:szCs w:val="20"/>
              </w:rPr>
              <w:t>19.970.501,74</w:t>
            </w:r>
          </w:p>
        </w:tc>
        <w:tc>
          <w:tcPr>
            <w:tcW w:w="940" w:type="dxa"/>
            <w:tcBorders>
              <w:top w:val="single" w:sz="8" w:space="0" w:color="auto"/>
              <w:left w:val="nil"/>
              <w:bottom w:val="single" w:sz="8" w:space="0" w:color="auto"/>
              <w:right w:val="single" w:sz="8" w:space="0" w:color="auto"/>
            </w:tcBorders>
            <w:shd w:val="clear" w:color="000000" w:fill="92D050"/>
            <w:noWrap/>
            <w:vAlign w:val="center"/>
            <w:hideMark/>
          </w:tcPr>
          <w:p w14:paraId="033E7A64" w14:textId="77777777" w:rsidR="004A1CC4" w:rsidRDefault="004A1CC4">
            <w:pPr>
              <w:jc w:val="right"/>
              <w:rPr>
                <w:rFonts w:ascii="Calibri" w:hAnsi="Calibri" w:cs="Calibri"/>
                <w:b/>
                <w:bCs/>
                <w:color w:val="000000"/>
                <w:sz w:val="20"/>
                <w:szCs w:val="20"/>
              </w:rPr>
            </w:pPr>
            <w:r>
              <w:rPr>
                <w:rFonts w:ascii="Calibri" w:hAnsi="Calibri" w:cs="Calibri"/>
                <w:b/>
                <w:bCs/>
                <w:color w:val="000000"/>
                <w:sz w:val="20"/>
                <w:szCs w:val="20"/>
              </w:rPr>
              <w:t>149,29</w:t>
            </w:r>
          </w:p>
        </w:tc>
        <w:tc>
          <w:tcPr>
            <w:tcW w:w="820" w:type="dxa"/>
            <w:tcBorders>
              <w:top w:val="single" w:sz="8" w:space="0" w:color="auto"/>
              <w:left w:val="nil"/>
              <w:bottom w:val="single" w:sz="8" w:space="0" w:color="auto"/>
              <w:right w:val="single" w:sz="8" w:space="0" w:color="auto"/>
            </w:tcBorders>
            <w:shd w:val="clear" w:color="000000" w:fill="92D050"/>
            <w:noWrap/>
            <w:vAlign w:val="center"/>
            <w:hideMark/>
          </w:tcPr>
          <w:p w14:paraId="0EEA0D0C" w14:textId="77777777" w:rsidR="004A1CC4" w:rsidRDefault="004A1CC4">
            <w:pPr>
              <w:jc w:val="right"/>
              <w:rPr>
                <w:rFonts w:ascii="Calibri" w:hAnsi="Calibri" w:cs="Calibri"/>
                <w:b/>
                <w:bCs/>
                <w:color w:val="000000"/>
                <w:sz w:val="20"/>
                <w:szCs w:val="20"/>
              </w:rPr>
            </w:pPr>
            <w:r>
              <w:rPr>
                <w:rFonts w:ascii="Calibri" w:hAnsi="Calibri" w:cs="Calibri"/>
                <w:b/>
                <w:bCs/>
                <w:color w:val="000000"/>
                <w:sz w:val="20"/>
                <w:szCs w:val="20"/>
              </w:rPr>
              <w:t>26,40</w:t>
            </w:r>
          </w:p>
        </w:tc>
      </w:tr>
    </w:tbl>
    <w:p w14:paraId="34EA1055" w14:textId="77777777" w:rsidR="004F6863" w:rsidRPr="00CD454B" w:rsidRDefault="004F6863" w:rsidP="0011650B">
      <w:pPr>
        <w:jc w:val="both"/>
        <w:rPr>
          <w:rFonts w:asciiTheme="minorHAnsi" w:hAnsiTheme="minorHAnsi" w:cstheme="minorHAnsi"/>
          <w:color w:val="000000" w:themeColor="text1"/>
        </w:rPr>
      </w:pPr>
    </w:p>
    <w:p w14:paraId="5E5CA28E" w14:textId="7F912316" w:rsidR="004F6863" w:rsidRPr="004700DF" w:rsidRDefault="004F6863" w:rsidP="004700DF">
      <w:pPr>
        <w:jc w:val="both"/>
        <w:rPr>
          <w:rFonts w:asciiTheme="minorHAnsi" w:hAnsiTheme="minorHAnsi" w:cstheme="minorHAnsi"/>
          <w:color w:val="000000" w:themeColor="text1"/>
        </w:rPr>
      </w:pPr>
      <w:r w:rsidRPr="00CD454B">
        <w:rPr>
          <w:rFonts w:asciiTheme="minorHAnsi" w:hAnsiTheme="minorHAnsi" w:cstheme="minorHAnsi"/>
          <w:color w:val="000000" w:themeColor="text1"/>
        </w:rPr>
        <w:t>Od ukupno izvršenih rashoda</w:t>
      </w:r>
      <w:r w:rsidR="006D3186" w:rsidRPr="00CD454B">
        <w:rPr>
          <w:rFonts w:asciiTheme="minorHAnsi" w:hAnsiTheme="minorHAnsi" w:cstheme="minorHAnsi"/>
          <w:color w:val="000000" w:themeColor="text1"/>
        </w:rPr>
        <w:t xml:space="preserve"> i izdataka</w:t>
      </w:r>
      <w:r w:rsidRPr="00CD454B">
        <w:rPr>
          <w:rFonts w:asciiTheme="minorHAnsi" w:hAnsiTheme="minorHAnsi" w:cstheme="minorHAnsi"/>
          <w:color w:val="000000" w:themeColor="text1"/>
        </w:rPr>
        <w:t xml:space="preserve"> županijskog dijela proračuna u iznosu od </w:t>
      </w:r>
      <w:r w:rsidR="0029326E" w:rsidRPr="00CD454B">
        <w:rPr>
          <w:rFonts w:asciiTheme="minorHAnsi" w:hAnsiTheme="minorHAnsi" w:cstheme="minorHAnsi"/>
          <w:color w:val="000000" w:themeColor="text1"/>
        </w:rPr>
        <w:t>1</w:t>
      </w:r>
      <w:r w:rsidR="00CD454B" w:rsidRPr="00CD454B">
        <w:rPr>
          <w:rFonts w:asciiTheme="minorHAnsi" w:hAnsiTheme="minorHAnsi" w:cstheme="minorHAnsi"/>
          <w:color w:val="000000" w:themeColor="text1"/>
        </w:rPr>
        <w:t>9.970.501,74</w:t>
      </w:r>
      <w:r w:rsidR="006D3186" w:rsidRPr="00CD454B">
        <w:rPr>
          <w:rFonts w:asciiTheme="minorHAnsi" w:hAnsiTheme="minorHAnsi" w:cstheme="minorHAnsi"/>
          <w:color w:val="000000" w:themeColor="text1"/>
        </w:rPr>
        <w:t xml:space="preserve"> €</w:t>
      </w:r>
      <w:r w:rsidRPr="00CD454B">
        <w:rPr>
          <w:rFonts w:asciiTheme="minorHAnsi" w:hAnsiTheme="minorHAnsi" w:cstheme="minorHAnsi"/>
          <w:color w:val="000000" w:themeColor="text1"/>
        </w:rPr>
        <w:t>, najveći iznos od</w:t>
      </w:r>
      <w:r w:rsidR="006D3186" w:rsidRPr="00CD454B">
        <w:rPr>
          <w:rFonts w:asciiTheme="minorHAnsi" w:hAnsiTheme="minorHAnsi" w:cstheme="minorHAnsi"/>
          <w:color w:val="000000" w:themeColor="text1"/>
        </w:rPr>
        <w:t xml:space="preserve"> </w:t>
      </w:r>
      <w:r w:rsidR="00CD454B" w:rsidRPr="00CD454B">
        <w:rPr>
          <w:rFonts w:asciiTheme="minorHAnsi" w:hAnsiTheme="minorHAnsi" w:cstheme="minorHAnsi"/>
          <w:color w:val="000000" w:themeColor="text1"/>
        </w:rPr>
        <w:t>9.726.668,31</w:t>
      </w:r>
      <w:r w:rsidR="006D3186" w:rsidRPr="00CD454B">
        <w:rPr>
          <w:rFonts w:asciiTheme="minorHAnsi" w:hAnsiTheme="minorHAnsi" w:cstheme="minorHAnsi"/>
          <w:color w:val="000000" w:themeColor="text1"/>
        </w:rPr>
        <w:t xml:space="preserve"> €</w:t>
      </w:r>
      <w:r w:rsidRPr="00CD454B">
        <w:rPr>
          <w:rFonts w:asciiTheme="minorHAnsi" w:hAnsiTheme="minorHAnsi" w:cstheme="minorHAnsi"/>
          <w:color w:val="000000" w:themeColor="text1"/>
        </w:rPr>
        <w:t xml:space="preserve"> </w:t>
      </w:r>
      <w:r w:rsidR="00EB6B61" w:rsidRPr="00CD454B">
        <w:rPr>
          <w:rFonts w:asciiTheme="minorHAnsi" w:hAnsiTheme="minorHAnsi" w:cstheme="minorHAnsi"/>
          <w:color w:val="000000" w:themeColor="text1"/>
        </w:rPr>
        <w:t xml:space="preserve">ili </w:t>
      </w:r>
      <w:r w:rsidR="00CD454B" w:rsidRPr="00CD454B">
        <w:rPr>
          <w:rFonts w:asciiTheme="minorHAnsi" w:hAnsiTheme="minorHAnsi" w:cstheme="minorHAnsi"/>
          <w:color w:val="000000" w:themeColor="text1"/>
        </w:rPr>
        <w:t>48,71</w:t>
      </w:r>
      <w:r w:rsidR="00EB6B61" w:rsidRPr="00CD454B">
        <w:rPr>
          <w:rFonts w:asciiTheme="minorHAnsi" w:hAnsiTheme="minorHAnsi" w:cstheme="minorHAnsi"/>
          <w:color w:val="000000" w:themeColor="text1"/>
        </w:rPr>
        <w:t xml:space="preserve">% ukupnih rashoda županijskog dijela proračuna </w:t>
      </w:r>
      <w:r w:rsidRPr="00CD454B">
        <w:rPr>
          <w:rFonts w:asciiTheme="minorHAnsi" w:hAnsiTheme="minorHAnsi" w:cstheme="minorHAnsi"/>
          <w:color w:val="000000" w:themeColor="text1"/>
        </w:rPr>
        <w:t>financiran je iz izvora Opći prihodi i primici</w:t>
      </w:r>
      <w:r w:rsidR="00EB6B61" w:rsidRPr="00CD454B">
        <w:rPr>
          <w:rFonts w:asciiTheme="minorHAnsi" w:hAnsiTheme="minorHAnsi" w:cstheme="minorHAnsi"/>
          <w:color w:val="000000" w:themeColor="text1"/>
        </w:rPr>
        <w:t>.</w:t>
      </w:r>
    </w:p>
    <w:p w14:paraId="0A66FBBD" w14:textId="7DFBF674" w:rsidR="004F6863" w:rsidRPr="004700DF" w:rsidRDefault="004F6863" w:rsidP="004700DF">
      <w:pPr>
        <w:jc w:val="both"/>
        <w:rPr>
          <w:rFonts w:asciiTheme="minorHAnsi" w:hAnsiTheme="minorHAnsi" w:cstheme="minorHAnsi"/>
          <w:color w:val="000000" w:themeColor="text1"/>
        </w:rPr>
      </w:pPr>
      <w:r w:rsidRPr="00F97849">
        <w:rPr>
          <w:rFonts w:asciiTheme="minorHAnsi" w:hAnsiTheme="minorHAnsi" w:cstheme="minorHAnsi"/>
          <w:color w:val="000000" w:themeColor="text1"/>
        </w:rPr>
        <w:t xml:space="preserve">Iz decentraliziranih sredstava izvršeno je  </w:t>
      </w:r>
      <w:r w:rsidR="00F97849" w:rsidRPr="00F97849">
        <w:rPr>
          <w:rFonts w:asciiTheme="minorHAnsi" w:hAnsiTheme="minorHAnsi" w:cstheme="minorHAnsi"/>
          <w:color w:val="000000" w:themeColor="text1"/>
        </w:rPr>
        <w:t>22,26</w:t>
      </w:r>
      <w:r w:rsidRPr="00F97849">
        <w:rPr>
          <w:rFonts w:asciiTheme="minorHAnsi" w:hAnsiTheme="minorHAnsi" w:cstheme="minorHAnsi"/>
          <w:color w:val="000000" w:themeColor="text1"/>
        </w:rPr>
        <w:t>% ukupnih rashoda županijskog proračuna.</w:t>
      </w:r>
    </w:p>
    <w:p w14:paraId="595585C5" w14:textId="0F69CA42" w:rsidR="004F6863" w:rsidRPr="00F97849" w:rsidRDefault="004F6863" w:rsidP="008E4033">
      <w:pPr>
        <w:jc w:val="both"/>
        <w:rPr>
          <w:rFonts w:asciiTheme="minorHAnsi" w:hAnsiTheme="minorHAnsi" w:cstheme="minorHAnsi"/>
          <w:color w:val="000000" w:themeColor="text1"/>
        </w:rPr>
      </w:pPr>
      <w:r w:rsidRPr="00F97849">
        <w:rPr>
          <w:rFonts w:asciiTheme="minorHAnsi" w:hAnsiTheme="minorHAnsi" w:cstheme="minorHAnsi"/>
          <w:color w:val="000000" w:themeColor="text1"/>
        </w:rPr>
        <w:t xml:space="preserve">Iz izvora pomoći financirano je </w:t>
      </w:r>
      <w:r w:rsidR="00F97849" w:rsidRPr="00F97849">
        <w:rPr>
          <w:rFonts w:asciiTheme="minorHAnsi" w:hAnsiTheme="minorHAnsi" w:cstheme="minorHAnsi"/>
          <w:color w:val="000000" w:themeColor="text1"/>
        </w:rPr>
        <w:t>22,11</w:t>
      </w:r>
      <w:r w:rsidRPr="00F97849">
        <w:rPr>
          <w:rFonts w:asciiTheme="minorHAnsi" w:hAnsiTheme="minorHAnsi" w:cstheme="minorHAnsi"/>
          <w:color w:val="000000" w:themeColor="text1"/>
        </w:rPr>
        <w:t xml:space="preserve">% ukupnih rashoda od čega se na pomoći iz fondova EU odnosi </w:t>
      </w:r>
      <w:r w:rsidR="00F97849" w:rsidRPr="00F97849">
        <w:rPr>
          <w:rFonts w:asciiTheme="minorHAnsi" w:hAnsiTheme="minorHAnsi" w:cstheme="minorHAnsi"/>
          <w:color w:val="000000" w:themeColor="text1"/>
        </w:rPr>
        <w:t>15,73</w:t>
      </w:r>
      <w:r w:rsidRPr="00F97849">
        <w:rPr>
          <w:rFonts w:asciiTheme="minorHAnsi" w:hAnsiTheme="minorHAnsi" w:cstheme="minorHAnsi"/>
          <w:color w:val="000000" w:themeColor="text1"/>
        </w:rPr>
        <w:t xml:space="preserve">% odnosno </w:t>
      </w:r>
      <w:r w:rsidR="00F97849" w:rsidRPr="00F97849">
        <w:rPr>
          <w:rFonts w:asciiTheme="minorHAnsi" w:hAnsiTheme="minorHAnsi" w:cstheme="minorHAnsi"/>
          <w:color w:val="000000" w:themeColor="text1"/>
        </w:rPr>
        <w:t xml:space="preserve">3.141.672,823 </w:t>
      </w:r>
      <w:r w:rsidR="00EB6B61" w:rsidRPr="00F97849">
        <w:rPr>
          <w:rFonts w:asciiTheme="minorHAnsi" w:hAnsiTheme="minorHAnsi" w:cstheme="minorHAnsi"/>
          <w:color w:val="000000" w:themeColor="text1"/>
        </w:rPr>
        <w:t>€</w:t>
      </w:r>
      <w:r w:rsidRPr="00F97849">
        <w:rPr>
          <w:rFonts w:asciiTheme="minorHAnsi" w:hAnsiTheme="minorHAnsi" w:cstheme="minorHAnsi"/>
          <w:color w:val="000000" w:themeColor="text1"/>
        </w:rPr>
        <w:t>.</w:t>
      </w:r>
    </w:p>
    <w:p w14:paraId="2C9E8C8E" w14:textId="77777777" w:rsidR="00467FC3" w:rsidRPr="004E3B38" w:rsidRDefault="00467FC3" w:rsidP="004F6863">
      <w:pPr>
        <w:jc w:val="both"/>
        <w:rPr>
          <w:rFonts w:asciiTheme="minorHAnsi" w:hAnsiTheme="minorHAnsi" w:cstheme="minorHAnsi"/>
          <w:color w:val="FF0000"/>
        </w:rPr>
      </w:pPr>
    </w:p>
    <w:p w14:paraId="272000E0" w14:textId="1629E4AF" w:rsidR="0011650B" w:rsidRPr="005953DF" w:rsidRDefault="0011650B" w:rsidP="0011650B">
      <w:pPr>
        <w:jc w:val="both"/>
        <w:rPr>
          <w:rFonts w:asciiTheme="minorHAnsi" w:hAnsiTheme="minorHAnsi" w:cstheme="minorHAnsi"/>
          <w:color w:val="000000" w:themeColor="text1"/>
        </w:rPr>
      </w:pPr>
      <w:bookmarkStart w:id="11" w:name="_Hlk132290154"/>
      <w:bookmarkEnd w:id="10"/>
      <w:r w:rsidRPr="005953DF">
        <w:rPr>
          <w:rFonts w:asciiTheme="minorHAnsi" w:hAnsiTheme="minorHAnsi" w:cstheme="minorHAnsi"/>
          <w:b/>
          <w:color w:val="000000" w:themeColor="text1"/>
        </w:rPr>
        <w:t>Tablica 4b.</w:t>
      </w:r>
      <w:r w:rsidRPr="005953DF">
        <w:rPr>
          <w:rFonts w:asciiTheme="minorHAnsi" w:hAnsiTheme="minorHAnsi" w:cstheme="minorHAnsi"/>
          <w:color w:val="000000" w:themeColor="text1"/>
        </w:rPr>
        <w:t xml:space="preserve"> Izvršenje rashoda/izdataka po izvorima financiranja proračunski korisnici</w:t>
      </w:r>
    </w:p>
    <w:tbl>
      <w:tblPr>
        <w:tblW w:w="9300" w:type="dxa"/>
        <w:tblLook w:val="04A0" w:firstRow="1" w:lastRow="0" w:firstColumn="1" w:lastColumn="0" w:noHBand="0" w:noVBand="1"/>
      </w:tblPr>
      <w:tblGrid>
        <w:gridCol w:w="2920"/>
        <w:gridCol w:w="1389"/>
        <w:gridCol w:w="1900"/>
        <w:gridCol w:w="1389"/>
        <w:gridCol w:w="940"/>
        <w:gridCol w:w="829"/>
      </w:tblGrid>
      <w:tr w:rsidR="005953DF" w14:paraId="2CDF5282" w14:textId="77777777" w:rsidTr="005953DF">
        <w:trPr>
          <w:trHeight w:val="525"/>
        </w:trPr>
        <w:tc>
          <w:tcPr>
            <w:tcW w:w="2920" w:type="dxa"/>
            <w:tcBorders>
              <w:top w:val="single" w:sz="8" w:space="0" w:color="auto"/>
              <w:left w:val="single" w:sz="8" w:space="0" w:color="auto"/>
              <w:bottom w:val="nil"/>
              <w:right w:val="nil"/>
            </w:tcBorders>
            <w:shd w:val="clear" w:color="000000" w:fill="70AD47"/>
            <w:vAlign w:val="center"/>
            <w:hideMark/>
          </w:tcPr>
          <w:bookmarkEnd w:id="11"/>
          <w:p w14:paraId="71EE08F4" w14:textId="77777777" w:rsidR="005953DF" w:rsidRDefault="005953DF">
            <w:pPr>
              <w:jc w:val="center"/>
              <w:rPr>
                <w:rFonts w:ascii="Calibri" w:hAnsi="Calibri" w:cs="Calibri"/>
                <w:b/>
                <w:bCs/>
                <w:color w:val="000000"/>
                <w:sz w:val="20"/>
                <w:szCs w:val="20"/>
              </w:rPr>
            </w:pPr>
            <w:r>
              <w:rPr>
                <w:rFonts w:ascii="Calibri" w:hAnsi="Calibri" w:cs="Calibri"/>
                <w:b/>
                <w:bCs/>
                <w:color w:val="000000"/>
                <w:sz w:val="20"/>
                <w:szCs w:val="20"/>
              </w:rPr>
              <w:t>BROJČANE OZNAKE I NAZIV</w:t>
            </w:r>
          </w:p>
        </w:tc>
        <w:tc>
          <w:tcPr>
            <w:tcW w:w="1360" w:type="dxa"/>
            <w:tcBorders>
              <w:top w:val="single" w:sz="8" w:space="0" w:color="auto"/>
              <w:left w:val="single" w:sz="8" w:space="0" w:color="auto"/>
              <w:bottom w:val="nil"/>
              <w:right w:val="nil"/>
            </w:tcBorders>
            <w:shd w:val="clear" w:color="000000" w:fill="70AD47"/>
            <w:vAlign w:val="center"/>
            <w:hideMark/>
          </w:tcPr>
          <w:p w14:paraId="53DA6F1A" w14:textId="77777777" w:rsidR="005953DF" w:rsidRDefault="005953DF">
            <w:pPr>
              <w:jc w:val="center"/>
              <w:rPr>
                <w:rFonts w:ascii="Calibri" w:hAnsi="Calibri" w:cs="Calibri"/>
                <w:b/>
                <w:bCs/>
                <w:color w:val="000000"/>
                <w:sz w:val="20"/>
                <w:szCs w:val="20"/>
              </w:rPr>
            </w:pPr>
            <w:r>
              <w:rPr>
                <w:rFonts w:ascii="Calibri" w:hAnsi="Calibri" w:cs="Calibri"/>
                <w:b/>
                <w:bCs/>
                <w:color w:val="000000"/>
                <w:sz w:val="20"/>
                <w:szCs w:val="20"/>
              </w:rPr>
              <w:t>IZVRŠENJE        1-6/2024.</w:t>
            </w:r>
          </w:p>
        </w:tc>
        <w:tc>
          <w:tcPr>
            <w:tcW w:w="1900" w:type="dxa"/>
            <w:tcBorders>
              <w:top w:val="single" w:sz="8" w:space="0" w:color="auto"/>
              <w:left w:val="single" w:sz="8" w:space="0" w:color="auto"/>
              <w:bottom w:val="nil"/>
              <w:right w:val="single" w:sz="8" w:space="0" w:color="auto"/>
            </w:tcBorders>
            <w:shd w:val="clear" w:color="000000" w:fill="70AD47"/>
            <w:vAlign w:val="center"/>
            <w:hideMark/>
          </w:tcPr>
          <w:p w14:paraId="7DE51906" w14:textId="77777777" w:rsidR="005953DF" w:rsidRDefault="005953DF">
            <w:pPr>
              <w:jc w:val="center"/>
              <w:rPr>
                <w:rFonts w:ascii="Calibri" w:hAnsi="Calibri" w:cs="Calibri"/>
                <w:b/>
                <w:bCs/>
                <w:color w:val="000000"/>
                <w:sz w:val="20"/>
                <w:szCs w:val="20"/>
              </w:rPr>
            </w:pPr>
            <w:r>
              <w:rPr>
                <w:rFonts w:ascii="Calibri" w:hAnsi="Calibri" w:cs="Calibri"/>
                <w:b/>
                <w:bCs/>
                <w:color w:val="000000"/>
                <w:sz w:val="20"/>
                <w:szCs w:val="20"/>
              </w:rPr>
              <w:t xml:space="preserve">TEKUĆI PLAN 2025. </w:t>
            </w:r>
          </w:p>
        </w:tc>
        <w:tc>
          <w:tcPr>
            <w:tcW w:w="1360" w:type="dxa"/>
            <w:tcBorders>
              <w:top w:val="single" w:sz="8" w:space="0" w:color="auto"/>
              <w:left w:val="nil"/>
              <w:bottom w:val="nil"/>
              <w:right w:val="nil"/>
            </w:tcBorders>
            <w:shd w:val="clear" w:color="000000" w:fill="70AD47"/>
            <w:vAlign w:val="center"/>
            <w:hideMark/>
          </w:tcPr>
          <w:p w14:paraId="58FE008D" w14:textId="77777777" w:rsidR="005953DF" w:rsidRDefault="005953DF">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4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2368075A" w14:textId="77777777" w:rsidR="005953DF" w:rsidRDefault="005953DF">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820" w:type="dxa"/>
            <w:tcBorders>
              <w:top w:val="single" w:sz="8" w:space="0" w:color="auto"/>
              <w:left w:val="nil"/>
              <w:bottom w:val="single" w:sz="8" w:space="0" w:color="auto"/>
              <w:right w:val="single" w:sz="8" w:space="0" w:color="auto"/>
            </w:tcBorders>
            <w:shd w:val="clear" w:color="000000" w:fill="70AD47"/>
            <w:vAlign w:val="center"/>
            <w:hideMark/>
          </w:tcPr>
          <w:p w14:paraId="68EED146" w14:textId="77777777" w:rsidR="005953DF" w:rsidRDefault="005953DF">
            <w:pPr>
              <w:jc w:val="center"/>
              <w:rPr>
                <w:rFonts w:ascii="Calibri" w:hAnsi="Calibri" w:cs="Calibri"/>
                <w:b/>
                <w:bCs/>
                <w:color w:val="000000"/>
                <w:sz w:val="20"/>
                <w:szCs w:val="20"/>
              </w:rPr>
            </w:pPr>
            <w:r>
              <w:rPr>
                <w:rFonts w:ascii="Calibri" w:hAnsi="Calibri" w:cs="Calibri"/>
                <w:b/>
                <w:bCs/>
                <w:color w:val="000000"/>
                <w:sz w:val="20"/>
                <w:szCs w:val="20"/>
              </w:rPr>
              <w:t>INDEKS 4/3</w:t>
            </w:r>
          </w:p>
        </w:tc>
      </w:tr>
      <w:tr w:rsidR="005953DF" w14:paraId="53746974" w14:textId="77777777" w:rsidTr="005953DF">
        <w:trPr>
          <w:trHeight w:val="300"/>
        </w:trPr>
        <w:tc>
          <w:tcPr>
            <w:tcW w:w="29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E6D042B" w14:textId="77777777" w:rsidR="005953DF" w:rsidRDefault="005953DF">
            <w:pPr>
              <w:jc w:val="center"/>
              <w:rPr>
                <w:rFonts w:ascii="Calibri" w:hAnsi="Calibri" w:cs="Calibri"/>
                <w:color w:val="000000"/>
                <w:sz w:val="20"/>
                <w:szCs w:val="20"/>
              </w:rPr>
            </w:pPr>
            <w:r>
              <w:rPr>
                <w:rFonts w:ascii="Calibri" w:hAnsi="Calibri" w:cs="Calibri"/>
                <w:color w:val="000000"/>
                <w:sz w:val="20"/>
                <w:szCs w:val="20"/>
              </w:rPr>
              <w:t>1</w:t>
            </w:r>
          </w:p>
        </w:tc>
        <w:tc>
          <w:tcPr>
            <w:tcW w:w="1360" w:type="dxa"/>
            <w:tcBorders>
              <w:top w:val="single" w:sz="8" w:space="0" w:color="auto"/>
              <w:left w:val="nil"/>
              <w:bottom w:val="single" w:sz="4" w:space="0" w:color="auto"/>
              <w:right w:val="single" w:sz="4" w:space="0" w:color="auto"/>
            </w:tcBorders>
            <w:shd w:val="clear" w:color="000000" w:fill="FFFFFF"/>
            <w:vAlign w:val="center"/>
            <w:hideMark/>
          </w:tcPr>
          <w:p w14:paraId="0745AF48" w14:textId="77777777" w:rsidR="005953DF" w:rsidRDefault="005953DF">
            <w:pPr>
              <w:jc w:val="center"/>
              <w:rPr>
                <w:rFonts w:ascii="Calibri" w:hAnsi="Calibri" w:cs="Calibri"/>
                <w:color w:val="000000"/>
                <w:sz w:val="20"/>
                <w:szCs w:val="20"/>
              </w:rPr>
            </w:pPr>
            <w:r>
              <w:rPr>
                <w:rFonts w:ascii="Calibri" w:hAnsi="Calibri" w:cs="Calibri"/>
                <w:color w:val="000000"/>
                <w:sz w:val="20"/>
                <w:szCs w:val="20"/>
              </w:rPr>
              <w:t>2</w:t>
            </w:r>
          </w:p>
        </w:tc>
        <w:tc>
          <w:tcPr>
            <w:tcW w:w="1900" w:type="dxa"/>
            <w:tcBorders>
              <w:top w:val="single" w:sz="8" w:space="0" w:color="auto"/>
              <w:left w:val="nil"/>
              <w:bottom w:val="single" w:sz="4" w:space="0" w:color="auto"/>
              <w:right w:val="single" w:sz="4" w:space="0" w:color="auto"/>
            </w:tcBorders>
            <w:shd w:val="clear" w:color="000000" w:fill="FFFFFF"/>
            <w:vAlign w:val="center"/>
            <w:hideMark/>
          </w:tcPr>
          <w:p w14:paraId="1761FF7A" w14:textId="77777777" w:rsidR="005953DF" w:rsidRDefault="005953DF">
            <w:pPr>
              <w:jc w:val="center"/>
              <w:rPr>
                <w:rFonts w:ascii="Calibri" w:hAnsi="Calibri" w:cs="Calibri"/>
                <w:color w:val="000000"/>
                <w:sz w:val="20"/>
                <w:szCs w:val="20"/>
              </w:rPr>
            </w:pPr>
            <w:r>
              <w:rPr>
                <w:rFonts w:ascii="Calibri" w:hAnsi="Calibri" w:cs="Calibri"/>
                <w:color w:val="000000"/>
                <w:sz w:val="20"/>
                <w:szCs w:val="20"/>
              </w:rPr>
              <w:t>3</w:t>
            </w:r>
          </w:p>
        </w:tc>
        <w:tc>
          <w:tcPr>
            <w:tcW w:w="1360" w:type="dxa"/>
            <w:tcBorders>
              <w:top w:val="single" w:sz="8" w:space="0" w:color="auto"/>
              <w:left w:val="nil"/>
              <w:bottom w:val="single" w:sz="4" w:space="0" w:color="auto"/>
              <w:right w:val="single" w:sz="4" w:space="0" w:color="auto"/>
            </w:tcBorders>
            <w:shd w:val="clear" w:color="000000" w:fill="FFFFFF"/>
            <w:vAlign w:val="center"/>
            <w:hideMark/>
          </w:tcPr>
          <w:p w14:paraId="2592A624" w14:textId="77777777" w:rsidR="005953DF" w:rsidRDefault="005953DF">
            <w:pPr>
              <w:jc w:val="center"/>
              <w:rPr>
                <w:rFonts w:ascii="Calibri" w:hAnsi="Calibri" w:cs="Calibri"/>
                <w:color w:val="000000"/>
                <w:sz w:val="20"/>
                <w:szCs w:val="20"/>
              </w:rPr>
            </w:pPr>
            <w:r>
              <w:rPr>
                <w:rFonts w:ascii="Calibri" w:hAnsi="Calibri" w:cs="Calibri"/>
                <w:color w:val="000000"/>
                <w:sz w:val="20"/>
                <w:szCs w:val="20"/>
              </w:rPr>
              <w:t>4</w:t>
            </w:r>
          </w:p>
        </w:tc>
        <w:tc>
          <w:tcPr>
            <w:tcW w:w="940" w:type="dxa"/>
            <w:tcBorders>
              <w:top w:val="nil"/>
              <w:left w:val="nil"/>
              <w:bottom w:val="single" w:sz="4" w:space="0" w:color="auto"/>
              <w:right w:val="nil"/>
            </w:tcBorders>
            <w:shd w:val="clear" w:color="000000" w:fill="FFFFFF"/>
            <w:vAlign w:val="center"/>
            <w:hideMark/>
          </w:tcPr>
          <w:p w14:paraId="05FC7D1C" w14:textId="77777777" w:rsidR="005953DF" w:rsidRDefault="005953DF">
            <w:pPr>
              <w:jc w:val="center"/>
              <w:rPr>
                <w:rFonts w:ascii="Calibri" w:hAnsi="Calibri" w:cs="Calibri"/>
                <w:color w:val="000000"/>
                <w:sz w:val="20"/>
                <w:szCs w:val="20"/>
              </w:rPr>
            </w:pPr>
            <w:r>
              <w:rPr>
                <w:rFonts w:ascii="Calibri" w:hAnsi="Calibri" w:cs="Calibri"/>
                <w:color w:val="000000"/>
                <w:sz w:val="20"/>
                <w:szCs w:val="20"/>
              </w:rPr>
              <w:t>5</w:t>
            </w:r>
          </w:p>
        </w:tc>
        <w:tc>
          <w:tcPr>
            <w:tcW w:w="820" w:type="dxa"/>
            <w:tcBorders>
              <w:top w:val="nil"/>
              <w:left w:val="single" w:sz="4" w:space="0" w:color="auto"/>
              <w:bottom w:val="single" w:sz="4" w:space="0" w:color="auto"/>
              <w:right w:val="single" w:sz="8" w:space="0" w:color="auto"/>
            </w:tcBorders>
            <w:shd w:val="clear" w:color="000000" w:fill="FFFFFF"/>
            <w:vAlign w:val="center"/>
            <w:hideMark/>
          </w:tcPr>
          <w:p w14:paraId="42586055" w14:textId="77777777" w:rsidR="005953DF" w:rsidRDefault="005953DF">
            <w:pPr>
              <w:jc w:val="center"/>
              <w:rPr>
                <w:rFonts w:ascii="Calibri" w:hAnsi="Calibri" w:cs="Calibri"/>
                <w:color w:val="000000"/>
                <w:sz w:val="20"/>
                <w:szCs w:val="20"/>
              </w:rPr>
            </w:pPr>
            <w:r>
              <w:rPr>
                <w:rFonts w:ascii="Calibri" w:hAnsi="Calibri" w:cs="Calibri"/>
                <w:color w:val="000000"/>
                <w:sz w:val="20"/>
                <w:szCs w:val="20"/>
              </w:rPr>
              <w:t>6</w:t>
            </w:r>
          </w:p>
        </w:tc>
      </w:tr>
      <w:tr w:rsidR="005953DF" w14:paraId="114D02FD" w14:textId="77777777" w:rsidTr="005953DF">
        <w:trPr>
          <w:trHeight w:val="300"/>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14:paraId="33FE7968" w14:textId="77777777" w:rsidR="005953DF" w:rsidRDefault="005953DF">
            <w:pPr>
              <w:rPr>
                <w:rFonts w:ascii="Calibri" w:hAnsi="Calibri" w:cs="Calibri"/>
                <w:color w:val="000000"/>
                <w:sz w:val="20"/>
                <w:szCs w:val="20"/>
              </w:rPr>
            </w:pPr>
            <w:r>
              <w:rPr>
                <w:rFonts w:ascii="Calibri" w:hAnsi="Calibri" w:cs="Calibri"/>
                <w:color w:val="000000"/>
                <w:sz w:val="20"/>
                <w:szCs w:val="20"/>
              </w:rPr>
              <w:t>3.2. Vlastiti prihodi - PK</w:t>
            </w:r>
          </w:p>
        </w:tc>
        <w:tc>
          <w:tcPr>
            <w:tcW w:w="1360" w:type="dxa"/>
            <w:tcBorders>
              <w:top w:val="nil"/>
              <w:left w:val="nil"/>
              <w:bottom w:val="single" w:sz="4" w:space="0" w:color="auto"/>
              <w:right w:val="single" w:sz="4" w:space="0" w:color="auto"/>
            </w:tcBorders>
            <w:shd w:val="clear" w:color="auto" w:fill="auto"/>
            <w:noWrap/>
            <w:vAlign w:val="bottom"/>
            <w:hideMark/>
          </w:tcPr>
          <w:p w14:paraId="448464B2"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2.668.860,96</w:t>
            </w:r>
          </w:p>
        </w:tc>
        <w:tc>
          <w:tcPr>
            <w:tcW w:w="1900" w:type="dxa"/>
            <w:tcBorders>
              <w:top w:val="nil"/>
              <w:left w:val="nil"/>
              <w:bottom w:val="single" w:sz="4" w:space="0" w:color="auto"/>
              <w:right w:val="single" w:sz="4" w:space="0" w:color="auto"/>
            </w:tcBorders>
            <w:shd w:val="clear" w:color="auto" w:fill="auto"/>
            <w:noWrap/>
            <w:vAlign w:val="bottom"/>
            <w:hideMark/>
          </w:tcPr>
          <w:p w14:paraId="2617D94E"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7.976.116,00</w:t>
            </w:r>
          </w:p>
        </w:tc>
        <w:tc>
          <w:tcPr>
            <w:tcW w:w="1360" w:type="dxa"/>
            <w:tcBorders>
              <w:top w:val="nil"/>
              <w:left w:val="nil"/>
              <w:bottom w:val="single" w:sz="4" w:space="0" w:color="auto"/>
              <w:right w:val="single" w:sz="4" w:space="0" w:color="auto"/>
            </w:tcBorders>
            <w:shd w:val="clear" w:color="auto" w:fill="auto"/>
            <w:noWrap/>
            <w:vAlign w:val="bottom"/>
            <w:hideMark/>
          </w:tcPr>
          <w:p w14:paraId="7BF85A9A"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2.956.923,32</w:t>
            </w:r>
          </w:p>
        </w:tc>
        <w:tc>
          <w:tcPr>
            <w:tcW w:w="940" w:type="dxa"/>
            <w:tcBorders>
              <w:top w:val="nil"/>
              <w:left w:val="nil"/>
              <w:bottom w:val="single" w:sz="4" w:space="0" w:color="auto"/>
              <w:right w:val="nil"/>
            </w:tcBorders>
            <w:shd w:val="clear" w:color="auto" w:fill="auto"/>
            <w:noWrap/>
            <w:vAlign w:val="bottom"/>
            <w:hideMark/>
          </w:tcPr>
          <w:p w14:paraId="01B8BAEA"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110,79</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26E744F4"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37,07</w:t>
            </w:r>
          </w:p>
        </w:tc>
      </w:tr>
      <w:tr w:rsidR="005953DF" w14:paraId="00952B24" w14:textId="77777777" w:rsidTr="005953DF">
        <w:trPr>
          <w:trHeight w:val="525"/>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52784CD2" w14:textId="77777777" w:rsidR="005953DF" w:rsidRDefault="005953DF">
            <w:pPr>
              <w:rPr>
                <w:rFonts w:ascii="Calibri" w:hAnsi="Calibri" w:cs="Calibri"/>
                <w:color w:val="000000"/>
                <w:sz w:val="20"/>
                <w:szCs w:val="20"/>
              </w:rPr>
            </w:pPr>
            <w:r>
              <w:rPr>
                <w:rFonts w:ascii="Calibri" w:hAnsi="Calibri" w:cs="Calibri"/>
                <w:color w:val="000000"/>
                <w:sz w:val="20"/>
                <w:szCs w:val="20"/>
              </w:rPr>
              <w:t>4.3. Prihodi za posebne namjene - PK</w:t>
            </w:r>
          </w:p>
        </w:tc>
        <w:tc>
          <w:tcPr>
            <w:tcW w:w="1360" w:type="dxa"/>
            <w:tcBorders>
              <w:top w:val="nil"/>
              <w:left w:val="nil"/>
              <w:bottom w:val="single" w:sz="4" w:space="0" w:color="auto"/>
              <w:right w:val="single" w:sz="4" w:space="0" w:color="auto"/>
            </w:tcBorders>
            <w:shd w:val="clear" w:color="auto" w:fill="auto"/>
            <w:noWrap/>
            <w:vAlign w:val="bottom"/>
            <w:hideMark/>
          </w:tcPr>
          <w:p w14:paraId="6C27F4DF"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17.593.879,58</w:t>
            </w:r>
          </w:p>
        </w:tc>
        <w:tc>
          <w:tcPr>
            <w:tcW w:w="1900" w:type="dxa"/>
            <w:tcBorders>
              <w:top w:val="nil"/>
              <w:left w:val="nil"/>
              <w:bottom w:val="single" w:sz="4" w:space="0" w:color="auto"/>
              <w:right w:val="single" w:sz="4" w:space="0" w:color="auto"/>
            </w:tcBorders>
            <w:shd w:val="clear" w:color="auto" w:fill="auto"/>
            <w:noWrap/>
            <w:vAlign w:val="bottom"/>
            <w:hideMark/>
          </w:tcPr>
          <w:p w14:paraId="53E9EE05"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38.653.515,00</w:t>
            </w:r>
          </w:p>
        </w:tc>
        <w:tc>
          <w:tcPr>
            <w:tcW w:w="1360" w:type="dxa"/>
            <w:tcBorders>
              <w:top w:val="nil"/>
              <w:left w:val="nil"/>
              <w:bottom w:val="single" w:sz="4" w:space="0" w:color="auto"/>
              <w:right w:val="single" w:sz="4" w:space="0" w:color="auto"/>
            </w:tcBorders>
            <w:shd w:val="clear" w:color="auto" w:fill="auto"/>
            <w:noWrap/>
            <w:vAlign w:val="bottom"/>
            <w:hideMark/>
          </w:tcPr>
          <w:p w14:paraId="505D1BF1"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20.458.737,03</w:t>
            </w:r>
          </w:p>
        </w:tc>
        <w:tc>
          <w:tcPr>
            <w:tcW w:w="940" w:type="dxa"/>
            <w:tcBorders>
              <w:top w:val="nil"/>
              <w:left w:val="nil"/>
              <w:bottom w:val="single" w:sz="4" w:space="0" w:color="auto"/>
              <w:right w:val="nil"/>
            </w:tcBorders>
            <w:shd w:val="clear" w:color="auto" w:fill="auto"/>
            <w:noWrap/>
            <w:vAlign w:val="bottom"/>
            <w:hideMark/>
          </w:tcPr>
          <w:p w14:paraId="1F05DC7F"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116,28</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3EE8B5D9"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52,93</w:t>
            </w:r>
          </w:p>
        </w:tc>
      </w:tr>
      <w:tr w:rsidR="005953DF" w14:paraId="02A1763B" w14:textId="77777777" w:rsidTr="005953DF">
        <w:trPr>
          <w:trHeight w:val="300"/>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75A4A75E" w14:textId="77777777" w:rsidR="005953DF" w:rsidRDefault="005953DF">
            <w:pPr>
              <w:rPr>
                <w:rFonts w:ascii="Calibri" w:hAnsi="Calibri" w:cs="Calibri"/>
                <w:color w:val="000000"/>
                <w:sz w:val="20"/>
                <w:szCs w:val="20"/>
              </w:rPr>
            </w:pPr>
            <w:r>
              <w:rPr>
                <w:rFonts w:ascii="Calibri" w:hAnsi="Calibri" w:cs="Calibri"/>
                <w:color w:val="000000"/>
                <w:sz w:val="20"/>
                <w:szCs w:val="20"/>
              </w:rPr>
              <w:t>5.8. Ostale pomoći - PK</w:t>
            </w:r>
          </w:p>
        </w:tc>
        <w:tc>
          <w:tcPr>
            <w:tcW w:w="1360" w:type="dxa"/>
            <w:tcBorders>
              <w:top w:val="nil"/>
              <w:left w:val="nil"/>
              <w:bottom w:val="single" w:sz="4" w:space="0" w:color="auto"/>
              <w:right w:val="single" w:sz="4" w:space="0" w:color="auto"/>
            </w:tcBorders>
            <w:shd w:val="clear" w:color="auto" w:fill="auto"/>
            <w:noWrap/>
            <w:vAlign w:val="bottom"/>
            <w:hideMark/>
          </w:tcPr>
          <w:p w14:paraId="48B5B031"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25.179.478,40</w:t>
            </w:r>
          </w:p>
        </w:tc>
        <w:tc>
          <w:tcPr>
            <w:tcW w:w="1900" w:type="dxa"/>
            <w:tcBorders>
              <w:top w:val="nil"/>
              <w:left w:val="nil"/>
              <w:bottom w:val="single" w:sz="4" w:space="0" w:color="auto"/>
              <w:right w:val="single" w:sz="4" w:space="0" w:color="auto"/>
            </w:tcBorders>
            <w:shd w:val="clear" w:color="auto" w:fill="auto"/>
            <w:noWrap/>
            <w:vAlign w:val="bottom"/>
            <w:hideMark/>
          </w:tcPr>
          <w:p w14:paraId="7D353485"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56.637.177,00</w:t>
            </w:r>
          </w:p>
        </w:tc>
        <w:tc>
          <w:tcPr>
            <w:tcW w:w="1360" w:type="dxa"/>
            <w:tcBorders>
              <w:top w:val="nil"/>
              <w:left w:val="nil"/>
              <w:bottom w:val="single" w:sz="4" w:space="0" w:color="auto"/>
              <w:right w:val="single" w:sz="4" w:space="0" w:color="auto"/>
            </w:tcBorders>
            <w:shd w:val="clear" w:color="auto" w:fill="auto"/>
            <w:noWrap/>
            <w:vAlign w:val="bottom"/>
            <w:hideMark/>
          </w:tcPr>
          <w:p w14:paraId="7D2CC1A8"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31.059.571,03</w:t>
            </w:r>
          </w:p>
        </w:tc>
        <w:tc>
          <w:tcPr>
            <w:tcW w:w="940" w:type="dxa"/>
            <w:tcBorders>
              <w:top w:val="nil"/>
              <w:left w:val="nil"/>
              <w:bottom w:val="single" w:sz="4" w:space="0" w:color="auto"/>
              <w:right w:val="nil"/>
            </w:tcBorders>
            <w:shd w:val="clear" w:color="auto" w:fill="auto"/>
            <w:noWrap/>
            <w:vAlign w:val="bottom"/>
            <w:hideMark/>
          </w:tcPr>
          <w:p w14:paraId="390E473D"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123,35</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73CFB6B7"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54,84</w:t>
            </w:r>
          </w:p>
        </w:tc>
      </w:tr>
      <w:tr w:rsidR="005953DF" w14:paraId="499F3EA5" w14:textId="77777777" w:rsidTr="005953DF">
        <w:trPr>
          <w:trHeight w:val="300"/>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074170B5" w14:textId="77777777" w:rsidR="005953DF" w:rsidRDefault="005953DF">
            <w:pPr>
              <w:rPr>
                <w:rFonts w:ascii="Calibri" w:hAnsi="Calibri" w:cs="Calibri"/>
                <w:color w:val="000000"/>
                <w:sz w:val="20"/>
                <w:szCs w:val="20"/>
              </w:rPr>
            </w:pPr>
            <w:r>
              <w:rPr>
                <w:rFonts w:ascii="Calibri" w:hAnsi="Calibri" w:cs="Calibri"/>
                <w:color w:val="000000"/>
                <w:sz w:val="20"/>
                <w:szCs w:val="20"/>
              </w:rPr>
              <w:t>5.9. Pomoći / Fondovi EU - PK</w:t>
            </w:r>
          </w:p>
        </w:tc>
        <w:tc>
          <w:tcPr>
            <w:tcW w:w="1360" w:type="dxa"/>
            <w:tcBorders>
              <w:top w:val="nil"/>
              <w:left w:val="nil"/>
              <w:bottom w:val="single" w:sz="4" w:space="0" w:color="auto"/>
              <w:right w:val="single" w:sz="4" w:space="0" w:color="auto"/>
            </w:tcBorders>
            <w:shd w:val="clear" w:color="auto" w:fill="auto"/>
            <w:noWrap/>
            <w:vAlign w:val="bottom"/>
            <w:hideMark/>
          </w:tcPr>
          <w:p w14:paraId="748D76DE"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1.209.839,44</w:t>
            </w:r>
          </w:p>
        </w:tc>
        <w:tc>
          <w:tcPr>
            <w:tcW w:w="1900" w:type="dxa"/>
            <w:tcBorders>
              <w:top w:val="nil"/>
              <w:left w:val="nil"/>
              <w:bottom w:val="single" w:sz="4" w:space="0" w:color="auto"/>
              <w:right w:val="single" w:sz="4" w:space="0" w:color="auto"/>
            </w:tcBorders>
            <w:shd w:val="clear" w:color="auto" w:fill="auto"/>
            <w:noWrap/>
            <w:vAlign w:val="bottom"/>
            <w:hideMark/>
          </w:tcPr>
          <w:p w14:paraId="72160C6F"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10.170.976,00</w:t>
            </w:r>
          </w:p>
        </w:tc>
        <w:tc>
          <w:tcPr>
            <w:tcW w:w="1360" w:type="dxa"/>
            <w:tcBorders>
              <w:top w:val="nil"/>
              <w:left w:val="nil"/>
              <w:bottom w:val="single" w:sz="4" w:space="0" w:color="auto"/>
              <w:right w:val="single" w:sz="4" w:space="0" w:color="auto"/>
            </w:tcBorders>
            <w:shd w:val="clear" w:color="auto" w:fill="auto"/>
            <w:noWrap/>
            <w:vAlign w:val="bottom"/>
            <w:hideMark/>
          </w:tcPr>
          <w:p w14:paraId="52E801AC"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3.100.618,14</w:t>
            </w:r>
          </w:p>
        </w:tc>
        <w:tc>
          <w:tcPr>
            <w:tcW w:w="940" w:type="dxa"/>
            <w:tcBorders>
              <w:top w:val="nil"/>
              <w:left w:val="nil"/>
              <w:bottom w:val="single" w:sz="4" w:space="0" w:color="auto"/>
              <w:right w:val="nil"/>
            </w:tcBorders>
            <w:shd w:val="clear" w:color="auto" w:fill="auto"/>
            <w:noWrap/>
            <w:vAlign w:val="bottom"/>
            <w:hideMark/>
          </w:tcPr>
          <w:p w14:paraId="29950D5C"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256,28</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562E4F26"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30,48</w:t>
            </w:r>
          </w:p>
        </w:tc>
      </w:tr>
      <w:tr w:rsidR="005953DF" w14:paraId="4E78F32E" w14:textId="77777777" w:rsidTr="005953DF">
        <w:trPr>
          <w:trHeight w:val="300"/>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14:paraId="7D33119C" w14:textId="77777777" w:rsidR="005953DF" w:rsidRDefault="005953DF">
            <w:pPr>
              <w:rPr>
                <w:rFonts w:ascii="Calibri" w:hAnsi="Calibri" w:cs="Calibri"/>
                <w:color w:val="000000"/>
                <w:sz w:val="20"/>
                <w:szCs w:val="20"/>
              </w:rPr>
            </w:pPr>
            <w:r>
              <w:rPr>
                <w:rFonts w:ascii="Calibri" w:hAnsi="Calibri" w:cs="Calibri"/>
                <w:color w:val="000000"/>
                <w:sz w:val="20"/>
                <w:szCs w:val="20"/>
              </w:rPr>
              <w:t>6.2. Donacije - PK</w:t>
            </w:r>
          </w:p>
        </w:tc>
        <w:tc>
          <w:tcPr>
            <w:tcW w:w="1360" w:type="dxa"/>
            <w:tcBorders>
              <w:top w:val="nil"/>
              <w:left w:val="nil"/>
              <w:bottom w:val="single" w:sz="4" w:space="0" w:color="auto"/>
              <w:right w:val="single" w:sz="4" w:space="0" w:color="auto"/>
            </w:tcBorders>
            <w:shd w:val="clear" w:color="auto" w:fill="auto"/>
            <w:noWrap/>
            <w:vAlign w:val="bottom"/>
            <w:hideMark/>
          </w:tcPr>
          <w:p w14:paraId="2B378D6D"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308.870,44</w:t>
            </w:r>
          </w:p>
        </w:tc>
        <w:tc>
          <w:tcPr>
            <w:tcW w:w="1900" w:type="dxa"/>
            <w:tcBorders>
              <w:top w:val="nil"/>
              <w:left w:val="nil"/>
              <w:bottom w:val="single" w:sz="4" w:space="0" w:color="auto"/>
              <w:right w:val="single" w:sz="4" w:space="0" w:color="auto"/>
            </w:tcBorders>
            <w:shd w:val="clear" w:color="auto" w:fill="auto"/>
            <w:noWrap/>
            <w:vAlign w:val="bottom"/>
            <w:hideMark/>
          </w:tcPr>
          <w:p w14:paraId="0D395CE7"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560.052,00</w:t>
            </w:r>
          </w:p>
        </w:tc>
        <w:tc>
          <w:tcPr>
            <w:tcW w:w="1360" w:type="dxa"/>
            <w:tcBorders>
              <w:top w:val="nil"/>
              <w:left w:val="nil"/>
              <w:bottom w:val="single" w:sz="4" w:space="0" w:color="auto"/>
              <w:right w:val="single" w:sz="4" w:space="0" w:color="auto"/>
            </w:tcBorders>
            <w:shd w:val="clear" w:color="auto" w:fill="auto"/>
            <w:noWrap/>
            <w:vAlign w:val="bottom"/>
            <w:hideMark/>
          </w:tcPr>
          <w:p w14:paraId="6CADB646"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361.833,26</w:t>
            </w:r>
          </w:p>
        </w:tc>
        <w:tc>
          <w:tcPr>
            <w:tcW w:w="940" w:type="dxa"/>
            <w:tcBorders>
              <w:top w:val="nil"/>
              <w:left w:val="nil"/>
              <w:bottom w:val="single" w:sz="4" w:space="0" w:color="auto"/>
              <w:right w:val="nil"/>
            </w:tcBorders>
            <w:shd w:val="clear" w:color="auto" w:fill="auto"/>
            <w:noWrap/>
            <w:vAlign w:val="bottom"/>
            <w:hideMark/>
          </w:tcPr>
          <w:p w14:paraId="5F3689A6"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117,15</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4A4B86A3"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64,61</w:t>
            </w:r>
          </w:p>
        </w:tc>
      </w:tr>
      <w:tr w:rsidR="005953DF" w14:paraId="0DF3B67B" w14:textId="77777777" w:rsidTr="005953DF">
        <w:trPr>
          <w:trHeight w:val="525"/>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11160EFE" w14:textId="77777777" w:rsidR="005953DF" w:rsidRDefault="005953DF">
            <w:pPr>
              <w:rPr>
                <w:rFonts w:ascii="Calibri" w:hAnsi="Calibri" w:cs="Calibri"/>
                <w:color w:val="000000"/>
                <w:sz w:val="20"/>
                <w:szCs w:val="20"/>
              </w:rPr>
            </w:pPr>
            <w:r>
              <w:rPr>
                <w:rFonts w:ascii="Calibri" w:hAnsi="Calibri" w:cs="Calibri"/>
                <w:color w:val="000000"/>
                <w:sz w:val="20"/>
                <w:szCs w:val="20"/>
              </w:rPr>
              <w:t>7.2. Prihodi od prodaje imovine i naknade štete s osnova osig. - PK</w:t>
            </w:r>
          </w:p>
        </w:tc>
        <w:tc>
          <w:tcPr>
            <w:tcW w:w="1360" w:type="dxa"/>
            <w:tcBorders>
              <w:top w:val="nil"/>
              <w:left w:val="nil"/>
              <w:bottom w:val="single" w:sz="4" w:space="0" w:color="auto"/>
              <w:right w:val="single" w:sz="4" w:space="0" w:color="auto"/>
            </w:tcBorders>
            <w:shd w:val="clear" w:color="auto" w:fill="auto"/>
            <w:noWrap/>
            <w:vAlign w:val="bottom"/>
            <w:hideMark/>
          </w:tcPr>
          <w:p w14:paraId="1649F39A"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13.825,27</w:t>
            </w:r>
          </w:p>
        </w:tc>
        <w:tc>
          <w:tcPr>
            <w:tcW w:w="1900" w:type="dxa"/>
            <w:tcBorders>
              <w:top w:val="nil"/>
              <w:left w:val="nil"/>
              <w:bottom w:val="single" w:sz="4" w:space="0" w:color="auto"/>
              <w:right w:val="single" w:sz="4" w:space="0" w:color="auto"/>
            </w:tcBorders>
            <w:shd w:val="clear" w:color="auto" w:fill="auto"/>
            <w:noWrap/>
            <w:vAlign w:val="bottom"/>
            <w:hideMark/>
          </w:tcPr>
          <w:p w14:paraId="2E131FCE"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15.417,00</w:t>
            </w:r>
          </w:p>
        </w:tc>
        <w:tc>
          <w:tcPr>
            <w:tcW w:w="1360" w:type="dxa"/>
            <w:tcBorders>
              <w:top w:val="nil"/>
              <w:left w:val="nil"/>
              <w:bottom w:val="single" w:sz="4" w:space="0" w:color="auto"/>
              <w:right w:val="single" w:sz="4" w:space="0" w:color="auto"/>
            </w:tcBorders>
            <w:shd w:val="clear" w:color="auto" w:fill="auto"/>
            <w:noWrap/>
            <w:vAlign w:val="bottom"/>
            <w:hideMark/>
          </w:tcPr>
          <w:p w14:paraId="2EB7F8E7"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19.342,65</w:t>
            </w:r>
          </w:p>
        </w:tc>
        <w:tc>
          <w:tcPr>
            <w:tcW w:w="940" w:type="dxa"/>
            <w:tcBorders>
              <w:top w:val="nil"/>
              <w:left w:val="nil"/>
              <w:bottom w:val="single" w:sz="4" w:space="0" w:color="auto"/>
              <w:right w:val="nil"/>
            </w:tcBorders>
            <w:shd w:val="clear" w:color="auto" w:fill="auto"/>
            <w:noWrap/>
            <w:vAlign w:val="bottom"/>
            <w:hideMark/>
          </w:tcPr>
          <w:p w14:paraId="62D4924E"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139,91</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0FFD92C1"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125,46</w:t>
            </w:r>
          </w:p>
        </w:tc>
      </w:tr>
      <w:tr w:rsidR="005953DF" w14:paraId="194ADEA5" w14:textId="77777777" w:rsidTr="005953DF">
        <w:trPr>
          <w:trHeight w:val="540"/>
        </w:trPr>
        <w:tc>
          <w:tcPr>
            <w:tcW w:w="2920" w:type="dxa"/>
            <w:tcBorders>
              <w:top w:val="nil"/>
              <w:left w:val="single" w:sz="8" w:space="0" w:color="auto"/>
              <w:bottom w:val="single" w:sz="4" w:space="0" w:color="auto"/>
              <w:right w:val="single" w:sz="4" w:space="0" w:color="auto"/>
            </w:tcBorders>
            <w:shd w:val="clear" w:color="auto" w:fill="auto"/>
            <w:vAlign w:val="bottom"/>
            <w:hideMark/>
          </w:tcPr>
          <w:p w14:paraId="59AC4148" w14:textId="77777777" w:rsidR="005953DF" w:rsidRDefault="005953DF">
            <w:pPr>
              <w:rPr>
                <w:rFonts w:ascii="Calibri" w:hAnsi="Calibri" w:cs="Calibri"/>
                <w:color w:val="000000"/>
                <w:sz w:val="20"/>
                <w:szCs w:val="20"/>
              </w:rPr>
            </w:pPr>
            <w:r>
              <w:rPr>
                <w:rFonts w:ascii="Calibri" w:hAnsi="Calibri" w:cs="Calibri"/>
                <w:color w:val="000000"/>
                <w:sz w:val="20"/>
                <w:szCs w:val="20"/>
              </w:rPr>
              <w:t xml:space="preserve">8.5. Namjenski primici od zaduživanja - PK </w:t>
            </w:r>
          </w:p>
        </w:tc>
        <w:tc>
          <w:tcPr>
            <w:tcW w:w="1360" w:type="dxa"/>
            <w:tcBorders>
              <w:top w:val="nil"/>
              <w:left w:val="nil"/>
              <w:bottom w:val="single" w:sz="4" w:space="0" w:color="auto"/>
              <w:right w:val="single" w:sz="4" w:space="0" w:color="auto"/>
            </w:tcBorders>
            <w:shd w:val="clear" w:color="auto" w:fill="auto"/>
            <w:noWrap/>
            <w:vAlign w:val="bottom"/>
            <w:hideMark/>
          </w:tcPr>
          <w:p w14:paraId="405154A0"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2.105.829,63</w:t>
            </w:r>
          </w:p>
        </w:tc>
        <w:tc>
          <w:tcPr>
            <w:tcW w:w="1900" w:type="dxa"/>
            <w:tcBorders>
              <w:top w:val="nil"/>
              <w:left w:val="nil"/>
              <w:bottom w:val="single" w:sz="4" w:space="0" w:color="auto"/>
              <w:right w:val="single" w:sz="4" w:space="0" w:color="auto"/>
            </w:tcBorders>
            <w:shd w:val="clear" w:color="auto" w:fill="auto"/>
            <w:noWrap/>
            <w:vAlign w:val="bottom"/>
            <w:hideMark/>
          </w:tcPr>
          <w:p w14:paraId="0B28666E"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bottom"/>
            <w:hideMark/>
          </w:tcPr>
          <w:p w14:paraId="27EE3772"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nil"/>
            </w:tcBorders>
            <w:shd w:val="clear" w:color="auto" w:fill="auto"/>
            <w:noWrap/>
            <w:vAlign w:val="bottom"/>
            <w:hideMark/>
          </w:tcPr>
          <w:p w14:paraId="78D1CDB4" w14:textId="77777777" w:rsidR="005953DF" w:rsidRDefault="005953DF">
            <w:pPr>
              <w:jc w:val="right"/>
              <w:rPr>
                <w:rFonts w:ascii="Calibri" w:hAnsi="Calibri" w:cs="Calibri"/>
                <w:color w:val="000000"/>
                <w:sz w:val="20"/>
                <w:szCs w:val="20"/>
              </w:rPr>
            </w:pPr>
            <w:r>
              <w:rPr>
                <w:rFonts w:ascii="Calibri" w:hAnsi="Calibri" w:cs="Calibri"/>
                <w:color w:val="000000"/>
                <w:sz w:val="20"/>
                <w:szCs w:val="20"/>
              </w:rPr>
              <w:t>0,00</w:t>
            </w:r>
          </w:p>
        </w:tc>
        <w:tc>
          <w:tcPr>
            <w:tcW w:w="820" w:type="dxa"/>
            <w:tcBorders>
              <w:top w:val="nil"/>
              <w:left w:val="single" w:sz="4" w:space="0" w:color="auto"/>
              <w:bottom w:val="single" w:sz="4" w:space="0" w:color="auto"/>
              <w:right w:val="single" w:sz="8" w:space="0" w:color="auto"/>
            </w:tcBorders>
            <w:shd w:val="clear" w:color="auto" w:fill="auto"/>
            <w:noWrap/>
            <w:vAlign w:val="bottom"/>
            <w:hideMark/>
          </w:tcPr>
          <w:p w14:paraId="23CD628F" w14:textId="348C8390" w:rsidR="005953DF" w:rsidRDefault="005953DF" w:rsidP="005953DF">
            <w:pPr>
              <w:jc w:val="right"/>
              <w:rPr>
                <w:rFonts w:ascii="Calibri" w:hAnsi="Calibri" w:cs="Calibri"/>
                <w:color w:val="000000"/>
                <w:sz w:val="20"/>
                <w:szCs w:val="20"/>
              </w:rPr>
            </w:pPr>
            <w:r>
              <w:rPr>
                <w:rFonts w:ascii="Calibri" w:hAnsi="Calibri" w:cs="Calibri"/>
                <w:color w:val="000000"/>
                <w:sz w:val="20"/>
                <w:szCs w:val="20"/>
              </w:rPr>
              <w:t>0,00</w:t>
            </w:r>
          </w:p>
        </w:tc>
      </w:tr>
      <w:tr w:rsidR="005953DF" w14:paraId="772FAA34" w14:textId="77777777" w:rsidTr="005953DF">
        <w:trPr>
          <w:trHeight w:val="795"/>
        </w:trPr>
        <w:tc>
          <w:tcPr>
            <w:tcW w:w="2920" w:type="dxa"/>
            <w:tcBorders>
              <w:top w:val="single" w:sz="8" w:space="0" w:color="auto"/>
              <w:left w:val="single" w:sz="8" w:space="0" w:color="auto"/>
              <w:bottom w:val="single" w:sz="8" w:space="0" w:color="auto"/>
              <w:right w:val="nil"/>
            </w:tcBorders>
            <w:shd w:val="clear" w:color="000000" w:fill="92D050"/>
            <w:vAlign w:val="bottom"/>
            <w:hideMark/>
          </w:tcPr>
          <w:p w14:paraId="684C197C" w14:textId="77777777" w:rsidR="005953DF" w:rsidRDefault="005953DF">
            <w:pPr>
              <w:rPr>
                <w:rFonts w:ascii="Calibri" w:hAnsi="Calibri" w:cs="Calibri"/>
                <w:b/>
                <w:bCs/>
                <w:color w:val="000000"/>
                <w:sz w:val="20"/>
                <w:szCs w:val="20"/>
              </w:rPr>
            </w:pPr>
            <w:r>
              <w:rPr>
                <w:rFonts w:ascii="Calibri" w:hAnsi="Calibri" w:cs="Calibri"/>
                <w:b/>
                <w:bCs/>
                <w:color w:val="000000"/>
                <w:sz w:val="20"/>
                <w:szCs w:val="20"/>
              </w:rPr>
              <w:t>UKUPNO RASHODI/IZDACI PREMA IZVORIMA - PRORAČUNSKI KORISNICI</w:t>
            </w:r>
          </w:p>
        </w:tc>
        <w:tc>
          <w:tcPr>
            <w:tcW w:w="136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4A7A9711" w14:textId="77777777" w:rsidR="005953DF" w:rsidRDefault="005953DF">
            <w:pPr>
              <w:jc w:val="right"/>
              <w:rPr>
                <w:rFonts w:ascii="Calibri" w:hAnsi="Calibri" w:cs="Calibri"/>
                <w:b/>
                <w:bCs/>
                <w:color w:val="000000"/>
                <w:sz w:val="20"/>
                <w:szCs w:val="20"/>
              </w:rPr>
            </w:pPr>
            <w:r>
              <w:rPr>
                <w:rFonts w:ascii="Calibri" w:hAnsi="Calibri" w:cs="Calibri"/>
                <w:b/>
                <w:bCs/>
                <w:color w:val="000000"/>
                <w:sz w:val="20"/>
                <w:szCs w:val="20"/>
              </w:rPr>
              <w:t>49.080.583,72</w:t>
            </w:r>
          </w:p>
        </w:tc>
        <w:tc>
          <w:tcPr>
            <w:tcW w:w="1900" w:type="dxa"/>
            <w:tcBorders>
              <w:top w:val="single" w:sz="8" w:space="0" w:color="auto"/>
              <w:left w:val="nil"/>
              <w:bottom w:val="single" w:sz="8" w:space="0" w:color="auto"/>
              <w:right w:val="single" w:sz="8" w:space="0" w:color="auto"/>
            </w:tcBorders>
            <w:shd w:val="clear" w:color="000000" w:fill="92D050"/>
            <w:noWrap/>
            <w:vAlign w:val="center"/>
            <w:hideMark/>
          </w:tcPr>
          <w:p w14:paraId="5C024C07" w14:textId="77777777" w:rsidR="005953DF" w:rsidRDefault="005953DF">
            <w:pPr>
              <w:jc w:val="right"/>
              <w:rPr>
                <w:rFonts w:ascii="Calibri" w:hAnsi="Calibri" w:cs="Calibri"/>
                <w:b/>
                <w:bCs/>
                <w:color w:val="000000"/>
                <w:sz w:val="20"/>
                <w:szCs w:val="20"/>
              </w:rPr>
            </w:pPr>
            <w:r>
              <w:rPr>
                <w:rFonts w:ascii="Calibri" w:hAnsi="Calibri" w:cs="Calibri"/>
                <w:b/>
                <w:bCs/>
                <w:color w:val="000000"/>
                <w:sz w:val="20"/>
                <w:szCs w:val="20"/>
              </w:rPr>
              <w:t>114.013.253,00</w:t>
            </w:r>
          </w:p>
        </w:tc>
        <w:tc>
          <w:tcPr>
            <w:tcW w:w="1360" w:type="dxa"/>
            <w:tcBorders>
              <w:top w:val="single" w:sz="8" w:space="0" w:color="auto"/>
              <w:left w:val="nil"/>
              <w:bottom w:val="single" w:sz="8" w:space="0" w:color="auto"/>
              <w:right w:val="single" w:sz="8" w:space="0" w:color="auto"/>
            </w:tcBorders>
            <w:shd w:val="clear" w:color="000000" w:fill="92D050"/>
            <w:noWrap/>
            <w:vAlign w:val="center"/>
            <w:hideMark/>
          </w:tcPr>
          <w:p w14:paraId="5F2B951D" w14:textId="77777777" w:rsidR="005953DF" w:rsidRDefault="005953DF">
            <w:pPr>
              <w:jc w:val="right"/>
              <w:rPr>
                <w:rFonts w:ascii="Calibri" w:hAnsi="Calibri" w:cs="Calibri"/>
                <w:b/>
                <w:bCs/>
                <w:color w:val="000000"/>
                <w:sz w:val="20"/>
                <w:szCs w:val="20"/>
              </w:rPr>
            </w:pPr>
            <w:r>
              <w:rPr>
                <w:rFonts w:ascii="Calibri" w:hAnsi="Calibri" w:cs="Calibri"/>
                <w:b/>
                <w:bCs/>
                <w:color w:val="000000"/>
                <w:sz w:val="20"/>
                <w:szCs w:val="20"/>
              </w:rPr>
              <w:t>57.957.025,43</w:t>
            </w:r>
          </w:p>
        </w:tc>
        <w:tc>
          <w:tcPr>
            <w:tcW w:w="940" w:type="dxa"/>
            <w:tcBorders>
              <w:top w:val="single" w:sz="8" w:space="0" w:color="auto"/>
              <w:left w:val="nil"/>
              <w:bottom w:val="single" w:sz="8" w:space="0" w:color="auto"/>
              <w:right w:val="single" w:sz="8" w:space="0" w:color="auto"/>
            </w:tcBorders>
            <w:shd w:val="clear" w:color="000000" w:fill="92D050"/>
            <w:noWrap/>
            <w:vAlign w:val="center"/>
            <w:hideMark/>
          </w:tcPr>
          <w:p w14:paraId="26045AF2" w14:textId="77777777" w:rsidR="005953DF" w:rsidRDefault="005953DF">
            <w:pPr>
              <w:jc w:val="right"/>
              <w:rPr>
                <w:rFonts w:ascii="Calibri" w:hAnsi="Calibri" w:cs="Calibri"/>
                <w:b/>
                <w:bCs/>
                <w:color w:val="000000"/>
                <w:sz w:val="20"/>
                <w:szCs w:val="20"/>
              </w:rPr>
            </w:pPr>
            <w:r>
              <w:rPr>
                <w:rFonts w:ascii="Calibri" w:hAnsi="Calibri" w:cs="Calibri"/>
                <w:b/>
                <w:bCs/>
                <w:color w:val="000000"/>
                <w:sz w:val="20"/>
                <w:szCs w:val="20"/>
              </w:rPr>
              <w:t>118,09</w:t>
            </w:r>
          </w:p>
        </w:tc>
        <w:tc>
          <w:tcPr>
            <w:tcW w:w="820" w:type="dxa"/>
            <w:tcBorders>
              <w:top w:val="single" w:sz="8" w:space="0" w:color="auto"/>
              <w:left w:val="nil"/>
              <w:bottom w:val="single" w:sz="8" w:space="0" w:color="auto"/>
              <w:right w:val="single" w:sz="8" w:space="0" w:color="auto"/>
            </w:tcBorders>
            <w:shd w:val="clear" w:color="000000" w:fill="92D050"/>
            <w:noWrap/>
            <w:vAlign w:val="center"/>
            <w:hideMark/>
          </w:tcPr>
          <w:p w14:paraId="1021AE7D" w14:textId="77777777" w:rsidR="005953DF" w:rsidRDefault="005953DF">
            <w:pPr>
              <w:jc w:val="right"/>
              <w:rPr>
                <w:rFonts w:ascii="Calibri" w:hAnsi="Calibri" w:cs="Calibri"/>
                <w:b/>
                <w:bCs/>
                <w:color w:val="000000"/>
                <w:sz w:val="20"/>
                <w:szCs w:val="20"/>
              </w:rPr>
            </w:pPr>
            <w:r>
              <w:rPr>
                <w:rFonts w:ascii="Calibri" w:hAnsi="Calibri" w:cs="Calibri"/>
                <w:b/>
                <w:bCs/>
                <w:color w:val="000000"/>
                <w:sz w:val="20"/>
                <w:szCs w:val="20"/>
              </w:rPr>
              <w:t>50,83</w:t>
            </w:r>
          </w:p>
        </w:tc>
      </w:tr>
    </w:tbl>
    <w:p w14:paraId="5DCED432" w14:textId="77777777" w:rsidR="00563B5C" w:rsidRPr="00282FB2" w:rsidRDefault="00563B5C" w:rsidP="001B3E3A">
      <w:pPr>
        <w:jc w:val="both"/>
        <w:rPr>
          <w:rFonts w:asciiTheme="minorHAnsi" w:hAnsiTheme="minorHAnsi" w:cstheme="minorHAnsi"/>
          <w:color w:val="000000" w:themeColor="text1"/>
        </w:rPr>
      </w:pPr>
    </w:p>
    <w:p w14:paraId="619FA728" w14:textId="709D87A9" w:rsidR="001B3E3A" w:rsidRPr="004700DF" w:rsidRDefault="001B3E3A" w:rsidP="004700DF">
      <w:pPr>
        <w:jc w:val="both"/>
        <w:rPr>
          <w:rFonts w:asciiTheme="minorHAnsi" w:hAnsiTheme="minorHAnsi" w:cstheme="minorHAnsi"/>
          <w:color w:val="FF0000"/>
        </w:rPr>
      </w:pPr>
      <w:r w:rsidRPr="00282FB2">
        <w:rPr>
          <w:rFonts w:asciiTheme="minorHAnsi" w:hAnsiTheme="minorHAnsi" w:cstheme="minorHAnsi"/>
          <w:color w:val="000000" w:themeColor="text1"/>
        </w:rPr>
        <w:t xml:space="preserve">Od ukupno izvršenih rashoda </w:t>
      </w:r>
      <w:r w:rsidR="00467FC3" w:rsidRPr="00282FB2">
        <w:rPr>
          <w:rFonts w:asciiTheme="minorHAnsi" w:hAnsiTheme="minorHAnsi" w:cstheme="minorHAnsi"/>
          <w:color w:val="000000" w:themeColor="text1"/>
        </w:rPr>
        <w:t xml:space="preserve">i izdataka </w:t>
      </w:r>
      <w:r w:rsidRPr="00282FB2">
        <w:rPr>
          <w:rFonts w:asciiTheme="minorHAnsi" w:hAnsiTheme="minorHAnsi" w:cstheme="minorHAnsi"/>
          <w:color w:val="000000" w:themeColor="text1"/>
        </w:rPr>
        <w:t xml:space="preserve">proračunskih korisnika u iznosu od </w:t>
      </w:r>
      <w:r w:rsidR="00282FB2" w:rsidRPr="00282FB2">
        <w:rPr>
          <w:rFonts w:asciiTheme="minorHAnsi" w:hAnsiTheme="minorHAnsi" w:cstheme="minorHAnsi"/>
          <w:color w:val="000000" w:themeColor="text1"/>
        </w:rPr>
        <w:t>57.957.025,43</w:t>
      </w:r>
      <w:r w:rsidR="00467FC3" w:rsidRPr="00282FB2">
        <w:rPr>
          <w:rFonts w:asciiTheme="minorHAnsi" w:hAnsiTheme="minorHAnsi" w:cstheme="minorHAnsi"/>
          <w:color w:val="000000" w:themeColor="text1"/>
        </w:rPr>
        <w:t xml:space="preserve"> €</w:t>
      </w:r>
      <w:r w:rsidRPr="00282FB2">
        <w:rPr>
          <w:rFonts w:asciiTheme="minorHAnsi" w:hAnsiTheme="minorHAnsi" w:cstheme="minorHAnsi"/>
          <w:color w:val="000000" w:themeColor="text1"/>
        </w:rPr>
        <w:t xml:space="preserve">, najveći iznos od </w:t>
      </w:r>
      <w:r w:rsidR="00282FB2" w:rsidRPr="00282FB2">
        <w:rPr>
          <w:rFonts w:asciiTheme="minorHAnsi" w:hAnsiTheme="minorHAnsi" w:cstheme="minorHAnsi"/>
          <w:color w:val="000000" w:themeColor="text1"/>
        </w:rPr>
        <w:t>34.160.189,17</w:t>
      </w:r>
      <w:r w:rsidR="00467FC3" w:rsidRPr="00282FB2">
        <w:rPr>
          <w:rFonts w:asciiTheme="minorHAnsi" w:hAnsiTheme="minorHAnsi" w:cstheme="minorHAnsi"/>
          <w:color w:val="000000" w:themeColor="text1"/>
        </w:rPr>
        <w:t xml:space="preserve"> € </w:t>
      </w:r>
      <w:r w:rsidR="00467FC3" w:rsidRPr="00F12FDD">
        <w:rPr>
          <w:rFonts w:asciiTheme="minorHAnsi" w:hAnsiTheme="minorHAnsi" w:cstheme="minorHAnsi"/>
          <w:color w:val="000000" w:themeColor="text1"/>
        </w:rPr>
        <w:t xml:space="preserve">ili </w:t>
      </w:r>
      <w:r w:rsidR="00C71593" w:rsidRPr="00F12FDD">
        <w:rPr>
          <w:rFonts w:asciiTheme="minorHAnsi" w:hAnsiTheme="minorHAnsi" w:cstheme="minorHAnsi"/>
          <w:color w:val="000000" w:themeColor="text1"/>
        </w:rPr>
        <w:t>5</w:t>
      </w:r>
      <w:r w:rsidR="00F12FDD" w:rsidRPr="00F12FDD">
        <w:rPr>
          <w:rFonts w:asciiTheme="minorHAnsi" w:hAnsiTheme="minorHAnsi" w:cstheme="minorHAnsi"/>
          <w:color w:val="000000" w:themeColor="text1"/>
        </w:rPr>
        <w:t>8,94</w:t>
      </w:r>
      <w:r w:rsidR="00467FC3" w:rsidRPr="00F12FDD">
        <w:rPr>
          <w:rFonts w:asciiTheme="minorHAnsi" w:hAnsiTheme="minorHAnsi" w:cstheme="minorHAnsi"/>
          <w:color w:val="000000" w:themeColor="text1"/>
        </w:rPr>
        <w:t>% ukupnih rashoda proračunskih korisnika</w:t>
      </w:r>
      <w:r w:rsidRPr="00F12FDD">
        <w:rPr>
          <w:rFonts w:asciiTheme="minorHAnsi" w:hAnsiTheme="minorHAnsi" w:cstheme="minorHAnsi"/>
          <w:color w:val="000000" w:themeColor="text1"/>
        </w:rPr>
        <w:t xml:space="preserve"> financiran je iz izvora</w:t>
      </w:r>
      <w:r w:rsidR="009B3954" w:rsidRPr="00F12FDD">
        <w:rPr>
          <w:rFonts w:asciiTheme="minorHAnsi" w:hAnsiTheme="minorHAnsi" w:cstheme="minorHAnsi"/>
          <w:color w:val="000000" w:themeColor="text1"/>
        </w:rPr>
        <w:t xml:space="preserve"> pomoći. </w:t>
      </w:r>
    </w:p>
    <w:p w14:paraId="364151D3" w14:textId="666A62DE" w:rsidR="00B732B7" w:rsidRPr="004700DF" w:rsidRDefault="00B732B7" w:rsidP="004700DF">
      <w:pPr>
        <w:jc w:val="both"/>
        <w:rPr>
          <w:rFonts w:asciiTheme="minorHAnsi" w:hAnsiTheme="minorHAnsi" w:cstheme="minorHAnsi"/>
          <w:color w:val="000000" w:themeColor="text1"/>
        </w:rPr>
      </w:pPr>
      <w:r w:rsidRPr="00371EF1">
        <w:rPr>
          <w:rFonts w:asciiTheme="minorHAnsi" w:hAnsiTheme="minorHAnsi" w:cstheme="minorHAnsi"/>
          <w:color w:val="000000" w:themeColor="text1"/>
        </w:rPr>
        <w:t xml:space="preserve">Iz izvora </w:t>
      </w:r>
      <w:r w:rsidR="009B3954" w:rsidRPr="00371EF1">
        <w:rPr>
          <w:rFonts w:asciiTheme="minorHAnsi" w:hAnsiTheme="minorHAnsi" w:cstheme="minorHAnsi"/>
          <w:color w:val="000000" w:themeColor="text1"/>
        </w:rPr>
        <w:t xml:space="preserve">prihodi za posebne namjene </w:t>
      </w:r>
      <w:r w:rsidRPr="00371EF1">
        <w:rPr>
          <w:rFonts w:asciiTheme="minorHAnsi" w:hAnsiTheme="minorHAnsi" w:cstheme="minorHAnsi"/>
          <w:color w:val="000000" w:themeColor="text1"/>
        </w:rPr>
        <w:t xml:space="preserve"> proračunski korisnici financiraju </w:t>
      </w:r>
      <w:r w:rsidR="003F3B1F" w:rsidRPr="00371EF1">
        <w:rPr>
          <w:rFonts w:asciiTheme="minorHAnsi" w:hAnsiTheme="minorHAnsi" w:cstheme="minorHAnsi"/>
          <w:color w:val="000000" w:themeColor="text1"/>
        </w:rPr>
        <w:t>35,</w:t>
      </w:r>
      <w:r w:rsidR="00371EF1" w:rsidRPr="00371EF1">
        <w:rPr>
          <w:rFonts w:asciiTheme="minorHAnsi" w:hAnsiTheme="minorHAnsi" w:cstheme="minorHAnsi"/>
          <w:color w:val="000000" w:themeColor="text1"/>
        </w:rPr>
        <w:t>30</w:t>
      </w:r>
      <w:r w:rsidRPr="00371EF1">
        <w:rPr>
          <w:rFonts w:asciiTheme="minorHAnsi" w:hAnsiTheme="minorHAnsi" w:cstheme="minorHAnsi"/>
          <w:color w:val="000000" w:themeColor="text1"/>
        </w:rPr>
        <w:t>% rashoda.</w:t>
      </w:r>
    </w:p>
    <w:p w14:paraId="545DEDC1" w14:textId="2AEAA404" w:rsidR="00B732B7" w:rsidRPr="004E3B38" w:rsidRDefault="00B732B7" w:rsidP="001B3E3A">
      <w:pPr>
        <w:jc w:val="both"/>
        <w:rPr>
          <w:rFonts w:asciiTheme="minorHAnsi" w:hAnsiTheme="minorHAnsi" w:cstheme="minorHAnsi"/>
          <w:color w:val="FF0000"/>
        </w:rPr>
      </w:pPr>
      <w:r w:rsidRPr="00371EF1">
        <w:rPr>
          <w:rFonts w:asciiTheme="minorHAnsi" w:hAnsiTheme="minorHAnsi" w:cstheme="minorHAnsi"/>
          <w:color w:val="000000" w:themeColor="text1"/>
        </w:rPr>
        <w:t xml:space="preserve">Ostali izvori financiranja proračunskih korisnika </w:t>
      </w:r>
      <w:r w:rsidR="00503FB5" w:rsidRPr="00371EF1">
        <w:rPr>
          <w:rFonts w:asciiTheme="minorHAnsi" w:hAnsiTheme="minorHAnsi" w:cstheme="minorHAnsi"/>
          <w:color w:val="000000" w:themeColor="text1"/>
        </w:rPr>
        <w:t xml:space="preserve">ostvaruju manje od </w:t>
      </w:r>
      <w:r w:rsidR="00371EF1" w:rsidRPr="00371EF1">
        <w:rPr>
          <w:rFonts w:asciiTheme="minorHAnsi" w:hAnsiTheme="minorHAnsi" w:cstheme="minorHAnsi"/>
          <w:color w:val="000000" w:themeColor="text1"/>
        </w:rPr>
        <w:t>5,76</w:t>
      </w:r>
      <w:r w:rsidR="00503FB5" w:rsidRPr="00371EF1">
        <w:rPr>
          <w:rFonts w:asciiTheme="minorHAnsi" w:hAnsiTheme="minorHAnsi" w:cstheme="minorHAnsi"/>
          <w:color w:val="000000" w:themeColor="text1"/>
        </w:rPr>
        <w:t xml:space="preserve">% učešća u ukupnim rashodima proračunskih </w:t>
      </w:r>
      <w:r w:rsidR="00503FB5" w:rsidRPr="001A62F7">
        <w:rPr>
          <w:rFonts w:asciiTheme="minorHAnsi" w:hAnsiTheme="minorHAnsi" w:cstheme="minorHAnsi"/>
          <w:color w:val="000000" w:themeColor="text1"/>
        </w:rPr>
        <w:t>korisnika.</w:t>
      </w:r>
    </w:p>
    <w:p w14:paraId="662E1A73" w14:textId="11B98F30" w:rsidR="008A531B" w:rsidRDefault="008A531B" w:rsidP="00704BD9">
      <w:pPr>
        <w:jc w:val="both"/>
        <w:rPr>
          <w:rFonts w:asciiTheme="minorHAnsi" w:hAnsiTheme="minorHAnsi" w:cstheme="minorHAnsi"/>
          <w:color w:val="FF0000"/>
        </w:rPr>
      </w:pPr>
    </w:p>
    <w:p w14:paraId="16B6DD03" w14:textId="77777777" w:rsidR="008A531B" w:rsidRPr="004E3B38" w:rsidRDefault="008A531B" w:rsidP="00704BD9">
      <w:pPr>
        <w:jc w:val="both"/>
        <w:rPr>
          <w:rFonts w:asciiTheme="minorHAnsi" w:hAnsiTheme="minorHAnsi" w:cstheme="minorHAnsi"/>
          <w:color w:val="FF0000"/>
        </w:rPr>
      </w:pPr>
    </w:p>
    <w:p w14:paraId="24A60D70" w14:textId="18EBEA33" w:rsidR="0011650B" w:rsidRPr="008A531B" w:rsidRDefault="00563B5C" w:rsidP="00563B5C">
      <w:pPr>
        <w:jc w:val="both"/>
        <w:rPr>
          <w:rFonts w:asciiTheme="minorHAnsi" w:hAnsiTheme="minorHAnsi" w:cstheme="minorHAnsi"/>
          <w:b/>
          <w:bCs/>
          <w:color w:val="000000" w:themeColor="text1"/>
        </w:rPr>
      </w:pPr>
      <w:r w:rsidRPr="008A531B">
        <w:rPr>
          <w:rFonts w:asciiTheme="minorHAnsi" w:hAnsiTheme="minorHAnsi" w:cstheme="minorHAnsi"/>
          <w:b/>
          <w:bCs/>
          <w:color w:val="000000" w:themeColor="text1"/>
        </w:rPr>
        <w:t>RASHODI PREMA FUNKCIJSKOJ KLASIFIKACIJI</w:t>
      </w:r>
    </w:p>
    <w:p w14:paraId="3F03EF03" w14:textId="14F52840" w:rsidR="00B23413" w:rsidRPr="008A531B" w:rsidRDefault="00B23413" w:rsidP="00563B5C">
      <w:pPr>
        <w:jc w:val="both"/>
        <w:rPr>
          <w:rFonts w:asciiTheme="minorHAnsi" w:hAnsiTheme="minorHAnsi" w:cstheme="minorHAnsi"/>
          <w:b/>
          <w:bCs/>
          <w:color w:val="000000" w:themeColor="text1"/>
        </w:rPr>
      </w:pPr>
    </w:p>
    <w:p w14:paraId="6068AFCE" w14:textId="1B2B35A5" w:rsidR="00B23413" w:rsidRPr="008A531B" w:rsidRDefault="00B23413" w:rsidP="00B23413">
      <w:pPr>
        <w:jc w:val="both"/>
        <w:rPr>
          <w:rFonts w:asciiTheme="minorHAnsi" w:hAnsiTheme="minorHAnsi" w:cstheme="minorHAnsi"/>
          <w:color w:val="000000" w:themeColor="text1"/>
        </w:rPr>
      </w:pPr>
      <w:bookmarkStart w:id="12" w:name="_Hlk132290218"/>
      <w:r w:rsidRPr="008A531B">
        <w:rPr>
          <w:rFonts w:asciiTheme="minorHAnsi" w:hAnsiTheme="minorHAnsi" w:cstheme="minorHAnsi"/>
          <w:b/>
          <w:color w:val="000000" w:themeColor="text1"/>
        </w:rPr>
        <w:t>Tablica 5.</w:t>
      </w:r>
      <w:r w:rsidRPr="008A531B">
        <w:rPr>
          <w:rFonts w:asciiTheme="minorHAnsi" w:hAnsiTheme="minorHAnsi" w:cstheme="minorHAnsi"/>
          <w:color w:val="000000" w:themeColor="text1"/>
        </w:rPr>
        <w:t xml:space="preserve"> Izvršenje rashoda prema funkcijskoj klasifikaciji</w:t>
      </w:r>
    </w:p>
    <w:tbl>
      <w:tblPr>
        <w:tblW w:w="9529" w:type="dxa"/>
        <w:tblLook w:val="04A0" w:firstRow="1" w:lastRow="0" w:firstColumn="1" w:lastColumn="0" w:noHBand="0" w:noVBand="1"/>
      </w:tblPr>
      <w:tblGrid>
        <w:gridCol w:w="2400"/>
        <w:gridCol w:w="1389"/>
        <w:gridCol w:w="1600"/>
        <w:gridCol w:w="1600"/>
        <w:gridCol w:w="880"/>
        <w:gridCol w:w="829"/>
        <w:gridCol w:w="1000"/>
      </w:tblGrid>
      <w:tr w:rsidR="005F111A" w14:paraId="349B3F0C" w14:textId="77777777" w:rsidTr="005F111A">
        <w:trPr>
          <w:trHeight w:val="525"/>
        </w:trPr>
        <w:tc>
          <w:tcPr>
            <w:tcW w:w="2400" w:type="dxa"/>
            <w:tcBorders>
              <w:top w:val="single" w:sz="8" w:space="0" w:color="auto"/>
              <w:left w:val="single" w:sz="8" w:space="0" w:color="auto"/>
              <w:bottom w:val="nil"/>
              <w:right w:val="nil"/>
            </w:tcBorders>
            <w:shd w:val="clear" w:color="000000" w:fill="70AD47"/>
            <w:vAlign w:val="center"/>
            <w:hideMark/>
          </w:tcPr>
          <w:bookmarkEnd w:id="12"/>
          <w:p w14:paraId="059E7C99" w14:textId="77777777" w:rsidR="005F111A" w:rsidRDefault="005F111A">
            <w:pPr>
              <w:jc w:val="center"/>
              <w:rPr>
                <w:rFonts w:ascii="Calibri" w:hAnsi="Calibri" w:cs="Calibri"/>
                <w:b/>
                <w:bCs/>
                <w:color w:val="000000"/>
                <w:sz w:val="20"/>
                <w:szCs w:val="20"/>
              </w:rPr>
            </w:pPr>
            <w:r>
              <w:rPr>
                <w:rFonts w:ascii="Calibri" w:hAnsi="Calibri" w:cs="Calibri"/>
                <w:b/>
                <w:bCs/>
                <w:color w:val="000000"/>
                <w:sz w:val="20"/>
                <w:szCs w:val="20"/>
              </w:rPr>
              <w:t>BROJČANE OZNAKE I NAZIV</w:t>
            </w:r>
          </w:p>
        </w:tc>
        <w:tc>
          <w:tcPr>
            <w:tcW w:w="1220" w:type="dxa"/>
            <w:tcBorders>
              <w:top w:val="single" w:sz="8" w:space="0" w:color="auto"/>
              <w:left w:val="single" w:sz="8" w:space="0" w:color="auto"/>
              <w:bottom w:val="nil"/>
              <w:right w:val="single" w:sz="8" w:space="0" w:color="auto"/>
            </w:tcBorders>
            <w:shd w:val="clear" w:color="000000" w:fill="70AD47"/>
            <w:vAlign w:val="center"/>
            <w:hideMark/>
          </w:tcPr>
          <w:p w14:paraId="2C1E9DB3" w14:textId="77777777" w:rsidR="005F111A" w:rsidRDefault="005F111A">
            <w:pPr>
              <w:jc w:val="center"/>
              <w:rPr>
                <w:rFonts w:ascii="Calibri" w:hAnsi="Calibri" w:cs="Calibri"/>
                <w:b/>
                <w:bCs/>
                <w:color w:val="000000"/>
                <w:sz w:val="20"/>
                <w:szCs w:val="20"/>
              </w:rPr>
            </w:pPr>
            <w:r>
              <w:rPr>
                <w:rFonts w:ascii="Calibri" w:hAnsi="Calibri" w:cs="Calibri"/>
                <w:b/>
                <w:bCs/>
                <w:color w:val="000000"/>
                <w:sz w:val="20"/>
                <w:szCs w:val="20"/>
              </w:rPr>
              <w:t>IZVRŠENJE 2024.</w:t>
            </w:r>
          </w:p>
        </w:tc>
        <w:tc>
          <w:tcPr>
            <w:tcW w:w="1600" w:type="dxa"/>
            <w:tcBorders>
              <w:top w:val="single" w:sz="8" w:space="0" w:color="auto"/>
              <w:left w:val="nil"/>
              <w:bottom w:val="nil"/>
              <w:right w:val="single" w:sz="8" w:space="0" w:color="auto"/>
            </w:tcBorders>
            <w:shd w:val="clear" w:color="000000" w:fill="70AD47"/>
            <w:vAlign w:val="center"/>
            <w:hideMark/>
          </w:tcPr>
          <w:p w14:paraId="2D94A4A2" w14:textId="77777777" w:rsidR="005F111A" w:rsidRDefault="005F111A">
            <w:pPr>
              <w:jc w:val="center"/>
              <w:rPr>
                <w:rFonts w:ascii="Calibri" w:hAnsi="Calibri" w:cs="Calibri"/>
                <w:b/>
                <w:bCs/>
                <w:color w:val="000000"/>
                <w:sz w:val="20"/>
                <w:szCs w:val="20"/>
              </w:rPr>
            </w:pPr>
            <w:r>
              <w:rPr>
                <w:rFonts w:ascii="Calibri" w:hAnsi="Calibri" w:cs="Calibri"/>
                <w:b/>
                <w:bCs/>
                <w:color w:val="000000"/>
                <w:sz w:val="20"/>
                <w:szCs w:val="20"/>
              </w:rPr>
              <w:t xml:space="preserve">TEKUĆI PLAN 2025. </w:t>
            </w:r>
          </w:p>
        </w:tc>
        <w:tc>
          <w:tcPr>
            <w:tcW w:w="1600" w:type="dxa"/>
            <w:tcBorders>
              <w:top w:val="single" w:sz="8" w:space="0" w:color="auto"/>
              <w:left w:val="nil"/>
              <w:bottom w:val="nil"/>
              <w:right w:val="nil"/>
            </w:tcBorders>
            <w:shd w:val="clear" w:color="000000" w:fill="70AD47"/>
            <w:vAlign w:val="center"/>
            <w:hideMark/>
          </w:tcPr>
          <w:p w14:paraId="3A7CB511" w14:textId="77777777" w:rsidR="005F111A" w:rsidRDefault="005F111A">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880" w:type="dxa"/>
            <w:tcBorders>
              <w:top w:val="single" w:sz="8" w:space="0" w:color="auto"/>
              <w:left w:val="single" w:sz="8" w:space="0" w:color="auto"/>
              <w:bottom w:val="nil"/>
              <w:right w:val="single" w:sz="8" w:space="0" w:color="auto"/>
            </w:tcBorders>
            <w:shd w:val="clear" w:color="000000" w:fill="70AD47"/>
            <w:vAlign w:val="center"/>
            <w:hideMark/>
          </w:tcPr>
          <w:p w14:paraId="5D3B1B53" w14:textId="77777777" w:rsidR="005F111A" w:rsidRDefault="005F111A">
            <w:pPr>
              <w:jc w:val="center"/>
              <w:rPr>
                <w:rFonts w:ascii="Calibri" w:hAnsi="Calibri" w:cs="Calibri"/>
                <w:b/>
                <w:bCs/>
                <w:color w:val="000000"/>
                <w:sz w:val="20"/>
                <w:szCs w:val="20"/>
              </w:rPr>
            </w:pPr>
            <w:r>
              <w:rPr>
                <w:rFonts w:ascii="Calibri" w:hAnsi="Calibri" w:cs="Calibri"/>
                <w:b/>
                <w:bCs/>
                <w:color w:val="000000"/>
                <w:sz w:val="20"/>
                <w:szCs w:val="20"/>
              </w:rPr>
              <w:t>INDEKS  (4/2)</w:t>
            </w:r>
          </w:p>
        </w:tc>
        <w:tc>
          <w:tcPr>
            <w:tcW w:w="829" w:type="dxa"/>
            <w:tcBorders>
              <w:top w:val="single" w:sz="8" w:space="0" w:color="auto"/>
              <w:left w:val="nil"/>
              <w:bottom w:val="nil"/>
              <w:right w:val="single" w:sz="8" w:space="0" w:color="auto"/>
            </w:tcBorders>
            <w:shd w:val="clear" w:color="000000" w:fill="70AD47"/>
            <w:vAlign w:val="center"/>
            <w:hideMark/>
          </w:tcPr>
          <w:p w14:paraId="3F942A4D" w14:textId="77777777" w:rsidR="005F111A" w:rsidRDefault="005F111A">
            <w:pPr>
              <w:jc w:val="center"/>
              <w:rPr>
                <w:rFonts w:ascii="Calibri" w:hAnsi="Calibri" w:cs="Calibri"/>
                <w:b/>
                <w:bCs/>
                <w:color w:val="000000"/>
                <w:sz w:val="20"/>
                <w:szCs w:val="20"/>
              </w:rPr>
            </w:pPr>
            <w:r>
              <w:rPr>
                <w:rFonts w:ascii="Calibri" w:hAnsi="Calibri" w:cs="Calibri"/>
                <w:b/>
                <w:bCs/>
                <w:color w:val="000000"/>
                <w:sz w:val="20"/>
                <w:szCs w:val="20"/>
              </w:rPr>
              <w:t>INDEKS (4/3)</w:t>
            </w:r>
          </w:p>
        </w:tc>
        <w:tc>
          <w:tcPr>
            <w:tcW w:w="1000" w:type="dxa"/>
            <w:tcBorders>
              <w:top w:val="single" w:sz="8" w:space="0" w:color="auto"/>
              <w:left w:val="nil"/>
              <w:bottom w:val="single" w:sz="8" w:space="0" w:color="auto"/>
              <w:right w:val="single" w:sz="8" w:space="0" w:color="auto"/>
            </w:tcBorders>
            <w:shd w:val="clear" w:color="000000" w:fill="70AD47"/>
            <w:vAlign w:val="center"/>
            <w:hideMark/>
          </w:tcPr>
          <w:p w14:paraId="32279C12" w14:textId="77777777" w:rsidR="005F111A" w:rsidRDefault="005F111A">
            <w:pPr>
              <w:jc w:val="center"/>
              <w:rPr>
                <w:rFonts w:ascii="Calibri" w:hAnsi="Calibri" w:cs="Calibri"/>
                <w:b/>
                <w:bCs/>
                <w:color w:val="000000"/>
                <w:sz w:val="20"/>
                <w:szCs w:val="20"/>
              </w:rPr>
            </w:pPr>
            <w:r>
              <w:rPr>
                <w:rFonts w:ascii="Calibri" w:hAnsi="Calibri" w:cs="Calibri"/>
                <w:b/>
                <w:bCs/>
                <w:color w:val="000000"/>
                <w:sz w:val="20"/>
                <w:szCs w:val="20"/>
              </w:rPr>
              <w:t xml:space="preserve">% UČEŠĆA </w:t>
            </w:r>
          </w:p>
        </w:tc>
      </w:tr>
      <w:tr w:rsidR="005F111A" w14:paraId="4C3FF56F" w14:textId="77777777" w:rsidTr="005F111A">
        <w:trPr>
          <w:trHeight w:val="300"/>
        </w:trPr>
        <w:tc>
          <w:tcPr>
            <w:tcW w:w="240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42CE8766" w14:textId="77777777" w:rsidR="005F111A" w:rsidRDefault="005F111A">
            <w:pPr>
              <w:jc w:val="center"/>
              <w:rPr>
                <w:rFonts w:ascii="Calibri" w:hAnsi="Calibri" w:cs="Calibri"/>
                <w:color w:val="000000"/>
                <w:sz w:val="20"/>
                <w:szCs w:val="20"/>
              </w:rPr>
            </w:pPr>
            <w:r>
              <w:rPr>
                <w:rFonts w:ascii="Calibri" w:hAnsi="Calibri" w:cs="Calibri"/>
                <w:color w:val="000000"/>
                <w:sz w:val="20"/>
                <w:szCs w:val="20"/>
              </w:rPr>
              <w:t>1</w:t>
            </w:r>
          </w:p>
        </w:tc>
        <w:tc>
          <w:tcPr>
            <w:tcW w:w="1220" w:type="dxa"/>
            <w:tcBorders>
              <w:top w:val="single" w:sz="8" w:space="0" w:color="auto"/>
              <w:left w:val="nil"/>
              <w:bottom w:val="single" w:sz="4" w:space="0" w:color="auto"/>
              <w:right w:val="single" w:sz="4" w:space="0" w:color="auto"/>
            </w:tcBorders>
            <w:shd w:val="clear" w:color="000000" w:fill="FFFFFF"/>
            <w:vAlign w:val="center"/>
            <w:hideMark/>
          </w:tcPr>
          <w:p w14:paraId="082D3E4F" w14:textId="77777777" w:rsidR="005F111A" w:rsidRDefault="005F111A">
            <w:pPr>
              <w:jc w:val="center"/>
              <w:rPr>
                <w:rFonts w:ascii="Calibri" w:hAnsi="Calibri" w:cs="Calibri"/>
                <w:color w:val="000000"/>
                <w:sz w:val="20"/>
                <w:szCs w:val="20"/>
              </w:rPr>
            </w:pPr>
            <w:r>
              <w:rPr>
                <w:rFonts w:ascii="Calibri" w:hAnsi="Calibri" w:cs="Calibri"/>
                <w:color w:val="000000"/>
                <w:sz w:val="20"/>
                <w:szCs w:val="20"/>
              </w:rPr>
              <w:t>2</w:t>
            </w:r>
          </w:p>
        </w:tc>
        <w:tc>
          <w:tcPr>
            <w:tcW w:w="1600" w:type="dxa"/>
            <w:tcBorders>
              <w:top w:val="single" w:sz="8" w:space="0" w:color="auto"/>
              <w:left w:val="nil"/>
              <w:bottom w:val="single" w:sz="4" w:space="0" w:color="auto"/>
              <w:right w:val="single" w:sz="4" w:space="0" w:color="auto"/>
            </w:tcBorders>
            <w:shd w:val="clear" w:color="000000" w:fill="FFFFFF"/>
            <w:vAlign w:val="center"/>
            <w:hideMark/>
          </w:tcPr>
          <w:p w14:paraId="4ABBFF8A" w14:textId="77777777" w:rsidR="005F111A" w:rsidRDefault="005F111A">
            <w:pPr>
              <w:jc w:val="center"/>
              <w:rPr>
                <w:rFonts w:ascii="Calibri" w:hAnsi="Calibri" w:cs="Calibri"/>
                <w:color w:val="000000"/>
                <w:sz w:val="20"/>
                <w:szCs w:val="20"/>
              </w:rPr>
            </w:pPr>
            <w:r>
              <w:rPr>
                <w:rFonts w:ascii="Calibri" w:hAnsi="Calibri" w:cs="Calibri"/>
                <w:color w:val="000000"/>
                <w:sz w:val="20"/>
                <w:szCs w:val="20"/>
              </w:rPr>
              <w:t>3</w:t>
            </w:r>
          </w:p>
        </w:tc>
        <w:tc>
          <w:tcPr>
            <w:tcW w:w="1600" w:type="dxa"/>
            <w:tcBorders>
              <w:top w:val="single" w:sz="8" w:space="0" w:color="auto"/>
              <w:left w:val="nil"/>
              <w:bottom w:val="single" w:sz="4" w:space="0" w:color="auto"/>
              <w:right w:val="single" w:sz="4" w:space="0" w:color="auto"/>
            </w:tcBorders>
            <w:shd w:val="clear" w:color="000000" w:fill="FFFFFF"/>
            <w:vAlign w:val="center"/>
            <w:hideMark/>
          </w:tcPr>
          <w:p w14:paraId="29473CBB" w14:textId="77777777" w:rsidR="005F111A" w:rsidRDefault="005F111A">
            <w:pPr>
              <w:jc w:val="center"/>
              <w:rPr>
                <w:rFonts w:ascii="Calibri" w:hAnsi="Calibri" w:cs="Calibri"/>
                <w:color w:val="000000"/>
                <w:sz w:val="20"/>
                <w:szCs w:val="20"/>
              </w:rPr>
            </w:pPr>
            <w:r>
              <w:rPr>
                <w:rFonts w:ascii="Calibri" w:hAnsi="Calibri" w:cs="Calibri"/>
                <w:color w:val="000000"/>
                <w:sz w:val="20"/>
                <w:szCs w:val="20"/>
              </w:rPr>
              <w:t>4</w:t>
            </w:r>
          </w:p>
        </w:tc>
        <w:tc>
          <w:tcPr>
            <w:tcW w:w="880" w:type="dxa"/>
            <w:tcBorders>
              <w:top w:val="single" w:sz="8" w:space="0" w:color="auto"/>
              <w:left w:val="nil"/>
              <w:bottom w:val="single" w:sz="4" w:space="0" w:color="auto"/>
              <w:right w:val="single" w:sz="4" w:space="0" w:color="auto"/>
            </w:tcBorders>
            <w:shd w:val="clear" w:color="000000" w:fill="FFFFFF"/>
            <w:vAlign w:val="center"/>
            <w:hideMark/>
          </w:tcPr>
          <w:p w14:paraId="2CF1A57B" w14:textId="77777777" w:rsidR="005F111A" w:rsidRDefault="005F111A">
            <w:pPr>
              <w:jc w:val="center"/>
              <w:rPr>
                <w:rFonts w:ascii="Calibri" w:hAnsi="Calibri" w:cs="Calibri"/>
                <w:color w:val="000000"/>
                <w:sz w:val="20"/>
                <w:szCs w:val="20"/>
              </w:rPr>
            </w:pPr>
            <w:r>
              <w:rPr>
                <w:rFonts w:ascii="Calibri" w:hAnsi="Calibri" w:cs="Calibri"/>
                <w:color w:val="000000"/>
                <w:sz w:val="20"/>
                <w:szCs w:val="20"/>
              </w:rPr>
              <w:t>5</w:t>
            </w:r>
          </w:p>
        </w:tc>
        <w:tc>
          <w:tcPr>
            <w:tcW w:w="829" w:type="dxa"/>
            <w:tcBorders>
              <w:top w:val="single" w:sz="8" w:space="0" w:color="auto"/>
              <w:left w:val="nil"/>
              <w:bottom w:val="single" w:sz="4" w:space="0" w:color="auto"/>
              <w:right w:val="single" w:sz="4" w:space="0" w:color="auto"/>
            </w:tcBorders>
            <w:shd w:val="clear" w:color="000000" w:fill="FFFFFF"/>
            <w:vAlign w:val="center"/>
            <w:hideMark/>
          </w:tcPr>
          <w:p w14:paraId="4D662777" w14:textId="77777777" w:rsidR="005F111A" w:rsidRDefault="005F111A">
            <w:pPr>
              <w:jc w:val="center"/>
              <w:rPr>
                <w:rFonts w:ascii="Calibri" w:hAnsi="Calibri" w:cs="Calibri"/>
                <w:color w:val="000000"/>
                <w:sz w:val="20"/>
                <w:szCs w:val="20"/>
              </w:rPr>
            </w:pPr>
            <w:r>
              <w:rPr>
                <w:rFonts w:ascii="Calibri" w:hAnsi="Calibri" w:cs="Calibri"/>
                <w:color w:val="000000"/>
                <w:sz w:val="20"/>
                <w:szCs w:val="20"/>
              </w:rPr>
              <w:t>6</w:t>
            </w:r>
          </w:p>
        </w:tc>
        <w:tc>
          <w:tcPr>
            <w:tcW w:w="1000" w:type="dxa"/>
            <w:tcBorders>
              <w:top w:val="nil"/>
              <w:left w:val="nil"/>
              <w:bottom w:val="single" w:sz="4" w:space="0" w:color="auto"/>
              <w:right w:val="single" w:sz="8" w:space="0" w:color="auto"/>
            </w:tcBorders>
            <w:shd w:val="clear" w:color="000000" w:fill="FFFFFF"/>
            <w:vAlign w:val="center"/>
            <w:hideMark/>
          </w:tcPr>
          <w:p w14:paraId="6304DA84" w14:textId="77777777" w:rsidR="005F111A" w:rsidRDefault="005F111A">
            <w:pPr>
              <w:jc w:val="center"/>
              <w:rPr>
                <w:rFonts w:ascii="Calibri" w:hAnsi="Calibri" w:cs="Calibri"/>
                <w:color w:val="000000"/>
                <w:sz w:val="20"/>
                <w:szCs w:val="20"/>
              </w:rPr>
            </w:pPr>
            <w:r>
              <w:rPr>
                <w:rFonts w:ascii="Calibri" w:hAnsi="Calibri" w:cs="Calibri"/>
                <w:color w:val="000000"/>
                <w:sz w:val="20"/>
                <w:szCs w:val="20"/>
              </w:rPr>
              <w:t>7</w:t>
            </w:r>
          </w:p>
        </w:tc>
      </w:tr>
      <w:tr w:rsidR="005F111A" w14:paraId="2E644A52" w14:textId="77777777" w:rsidTr="005F111A">
        <w:trPr>
          <w:trHeight w:val="300"/>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4CB78A5A" w14:textId="77777777" w:rsidR="005F111A" w:rsidRDefault="005F111A">
            <w:pPr>
              <w:rPr>
                <w:rFonts w:ascii="Calibri" w:hAnsi="Calibri" w:cs="Calibri"/>
                <w:color w:val="000000"/>
                <w:sz w:val="20"/>
                <w:szCs w:val="20"/>
              </w:rPr>
            </w:pPr>
            <w:r>
              <w:rPr>
                <w:rFonts w:ascii="Calibri" w:hAnsi="Calibri" w:cs="Calibri"/>
                <w:color w:val="000000"/>
                <w:sz w:val="20"/>
                <w:szCs w:val="20"/>
              </w:rPr>
              <w:t xml:space="preserve">01 Opće javne usluge </w:t>
            </w:r>
          </w:p>
        </w:tc>
        <w:tc>
          <w:tcPr>
            <w:tcW w:w="1220" w:type="dxa"/>
            <w:tcBorders>
              <w:top w:val="nil"/>
              <w:left w:val="nil"/>
              <w:bottom w:val="single" w:sz="4" w:space="0" w:color="auto"/>
              <w:right w:val="single" w:sz="4" w:space="0" w:color="auto"/>
            </w:tcBorders>
            <w:shd w:val="clear" w:color="auto" w:fill="auto"/>
            <w:noWrap/>
            <w:vAlign w:val="bottom"/>
            <w:hideMark/>
          </w:tcPr>
          <w:p w14:paraId="38436F2B"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4.330.083,98</w:t>
            </w:r>
          </w:p>
        </w:tc>
        <w:tc>
          <w:tcPr>
            <w:tcW w:w="1600" w:type="dxa"/>
            <w:tcBorders>
              <w:top w:val="nil"/>
              <w:left w:val="nil"/>
              <w:bottom w:val="single" w:sz="4" w:space="0" w:color="auto"/>
              <w:right w:val="single" w:sz="4" w:space="0" w:color="auto"/>
            </w:tcBorders>
            <w:shd w:val="clear" w:color="auto" w:fill="auto"/>
            <w:noWrap/>
            <w:vAlign w:val="bottom"/>
            <w:hideMark/>
          </w:tcPr>
          <w:p w14:paraId="0E0CA19C"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12.302.032,00</w:t>
            </w:r>
          </w:p>
        </w:tc>
        <w:tc>
          <w:tcPr>
            <w:tcW w:w="1600" w:type="dxa"/>
            <w:tcBorders>
              <w:top w:val="nil"/>
              <w:left w:val="nil"/>
              <w:bottom w:val="single" w:sz="4" w:space="0" w:color="auto"/>
              <w:right w:val="single" w:sz="4" w:space="0" w:color="auto"/>
            </w:tcBorders>
            <w:shd w:val="clear" w:color="auto" w:fill="auto"/>
            <w:noWrap/>
            <w:vAlign w:val="bottom"/>
            <w:hideMark/>
          </w:tcPr>
          <w:p w14:paraId="15A0A11C"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6.033.890,36</w:t>
            </w:r>
          </w:p>
        </w:tc>
        <w:tc>
          <w:tcPr>
            <w:tcW w:w="880" w:type="dxa"/>
            <w:tcBorders>
              <w:top w:val="nil"/>
              <w:left w:val="nil"/>
              <w:bottom w:val="single" w:sz="4" w:space="0" w:color="auto"/>
              <w:right w:val="single" w:sz="4" w:space="0" w:color="auto"/>
            </w:tcBorders>
            <w:shd w:val="clear" w:color="auto" w:fill="auto"/>
            <w:noWrap/>
            <w:vAlign w:val="bottom"/>
            <w:hideMark/>
          </w:tcPr>
          <w:p w14:paraId="4E5174EE"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139,35</w:t>
            </w:r>
          </w:p>
        </w:tc>
        <w:tc>
          <w:tcPr>
            <w:tcW w:w="829" w:type="dxa"/>
            <w:tcBorders>
              <w:top w:val="nil"/>
              <w:left w:val="nil"/>
              <w:bottom w:val="single" w:sz="4" w:space="0" w:color="auto"/>
              <w:right w:val="single" w:sz="4" w:space="0" w:color="auto"/>
            </w:tcBorders>
            <w:shd w:val="clear" w:color="auto" w:fill="auto"/>
            <w:noWrap/>
            <w:vAlign w:val="bottom"/>
            <w:hideMark/>
          </w:tcPr>
          <w:p w14:paraId="25FFAC6C"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49,05</w:t>
            </w:r>
          </w:p>
        </w:tc>
        <w:tc>
          <w:tcPr>
            <w:tcW w:w="1000" w:type="dxa"/>
            <w:tcBorders>
              <w:top w:val="nil"/>
              <w:left w:val="nil"/>
              <w:bottom w:val="single" w:sz="4" w:space="0" w:color="auto"/>
              <w:right w:val="single" w:sz="8" w:space="0" w:color="auto"/>
            </w:tcBorders>
            <w:shd w:val="clear" w:color="auto" w:fill="auto"/>
            <w:noWrap/>
            <w:vAlign w:val="bottom"/>
            <w:hideMark/>
          </w:tcPr>
          <w:p w14:paraId="5C867C88"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7,75</w:t>
            </w:r>
          </w:p>
        </w:tc>
      </w:tr>
      <w:tr w:rsidR="005F111A" w14:paraId="04064880" w14:textId="77777777" w:rsidTr="005F111A">
        <w:trPr>
          <w:trHeight w:val="300"/>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5883E841" w14:textId="77777777" w:rsidR="005F111A" w:rsidRDefault="005F111A">
            <w:pPr>
              <w:rPr>
                <w:rFonts w:ascii="Calibri" w:hAnsi="Calibri" w:cs="Calibri"/>
                <w:color w:val="000000"/>
                <w:sz w:val="20"/>
                <w:szCs w:val="20"/>
              </w:rPr>
            </w:pPr>
            <w:r>
              <w:rPr>
                <w:rFonts w:ascii="Calibri" w:hAnsi="Calibri" w:cs="Calibri"/>
                <w:color w:val="000000"/>
                <w:sz w:val="20"/>
                <w:szCs w:val="20"/>
              </w:rPr>
              <w:t>03 Javni red i sigurnost</w:t>
            </w:r>
          </w:p>
        </w:tc>
        <w:tc>
          <w:tcPr>
            <w:tcW w:w="1220" w:type="dxa"/>
            <w:tcBorders>
              <w:top w:val="nil"/>
              <w:left w:val="nil"/>
              <w:bottom w:val="single" w:sz="4" w:space="0" w:color="auto"/>
              <w:right w:val="single" w:sz="4" w:space="0" w:color="auto"/>
            </w:tcBorders>
            <w:shd w:val="clear" w:color="auto" w:fill="auto"/>
            <w:noWrap/>
            <w:vAlign w:val="bottom"/>
            <w:hideMark/>
          </w:tcPr>
          <w:p w14:paraId="5771F5DB"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90.734,87</w:t>
            </w:r>
          </w:p>
        </w:tc>
        <w:tc>
          <w:tcPr>
            <w:tcW w:w="1600" w:type="dxa"/>
            <w:tcBorders>
              <w:top w:val="nil"/>
              <w:left w:val="nil"/>
              <w:bottom w:val="single" w:sz="4" w:space="0" w:color="auto"/>
              <w:right w:val="single" w:sz="4" w:space="0" w:color="auto"/>
            </w:tcBorders>
            <w:shd w:val="clear" w:color="auto" w:fill="auto"/>
            <w:noWrap/>
            <w:vAlign w:val="bottom"/>
            <w:hideMark/>
          </w:tcPr>
          <w:p w14:paraId="49F1B025"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812.200,00</w:t>
            </w:r>
          </w:p>
        </w:tc>
        <w:tc>
          <w:tcPr>
            <w:tcW w:w="1600" w:type="dxa"/>
            <w:tcBorders>
              <w:top w:val="nil"/>
              <w:left w:val="nil"/>
              <w:bottom w:val="single" w:sz="4" w:space="0" w:color="auto"/>
              <w:right w:val="single" w:sz="4" w:space="0" w:color="auto"/>
            </w:tcBorders>
            <w:shd w:val="clear" w:color="auto" w:fill="auto"/>
            <w:noWrap/>
            <w:vAlign w:val="bottom"/>
            <w:hideMark/>
          </w:tcPr>
          <w:p w14:paraId="57FF5042"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501.327,49</w:t>
            </w:r>
          </w:p>
        </w:tc>
        <w:tc>
          <w:tcPr>
            <w:tcW w:w="880" w:type="dxa"/>
            <w:tcBorders>
              <w:top w:val="nil"/>
              <w:left w:val="nil"/>
              <w:bottom w:val="single" w:sz="4" w:space="0" w:color="auto"/>
              <w:right w:val="single" w:sz="4" w:space="0" w:color="auto"/>
            </w:tcBorders>
            <w:shd w:val="clear" w:color="auto" w:fill="auto"/>
            <w:noWrap/>
            <w:vAlign w:val="bottom"/>
            <w:hideMark/>
          </w:tcPr>
          <w:p w14:paraId="78B6E57D"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552,52</w:t>
            </w:r>
          </w:p>
        </w:tc>
        <w:tc>
          <w:tcPr>
            <w:tcW w:w="829" w:type="dxa"/>
            <w:tcBorders>
              <w:top w:val="nil"/>
              <w:left w:val="nil"/>
              <w:bottom w:val="single" w:sz="4" w:space="0" w:color="auto"/>
              <w:right w:val="single" w:sz="4" w:space="0" w:color="auto"/>
            </w:tcBorders>
            <w:shd w:val="clear" w:color="auto" w:fill="auto"/>
            <w:noWrap/>
            <w:vAlign w:val="bottom"/>
            <w:hideMark/>
          </w:tcPr>
          <w:p w14:paraId="1B8EF3BC"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61,72</w:t>
            </w:r>
          </w:p>
        </w:tc>
        <w:tc>
          <w:tcPr>
            <w:tcW w:w="1000" w:type="dxa"/>
            <w:tcBorders>
              <w:top w:val="nil"/>
              <w:left w:val="nil"/>
              <w:bottom w:val="single" w:sz="4" w:space="0" w:color="auto"/>
              <w:right w:val="single" w:sz="8" w:space="0" w:color="auto"/>
            </w:tcBorders>
            <w:shd w:val="clear" w:color="auto" w:fill="auto"/>
            <w:noWrap/>
            <w:vAlign w:val="bottom"/>
            <w:hideMark/>
          </w:tcPr>
          <w:p w14:paraId="56292892"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0,64</w:t>
            </w:r>
          </w:p>
        </w:tc>
      </w:tr>
      <w:tr w:rsidR="005F111A" w14:paraId="1737DBAB" w14:textId="77777777" w:rsidTr="00D5169D">
        <w:trPr>
          <w:trHeight w:val="300"/>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001819B7" w14:textId="77777777" w:rsidR="005F111A" w:rsidRDefault="005F111A">
            <w:pPr>
              <w:rPr>
                <w:rFonts w:ascii="Calibri" w:hAnsi="Calibri" w:cs="Calibri"/>
                <w:color w:val="000000"/>
                <w:sz w:val="20"/>
                <w:szCs w:val="20"/>
              </w:rPr>
            </w:pPr>
            <w:r>
              <w:rPr>
                <w:rFonts w:ascii="Calibri" w:hAnsi="Calibri" w:cs="Calibri"/>
                <w:color w:val="000000"/>
                <w:sz w:val="20"/>
                <w:szCs w:val="20"/>
              </w:rPr>
              <w:t>04 Ekonomski poslovi</w:t>
            </w:r>
          </w:p>
        </w:tc>
        <w:tc>
          <w:tcPr>
            <w:tcW w:w="1220" w:type="dxa"/>
            <w:tcBorders>
              <w:top w:val="nil"/>
              <w:left w:val="nil"/>
              <w:bottom w:val="single" w:sz="4" w:space="0" w:color="auto"/>
              <w:right w:val="single" w:sz="4" w:space="0" w:color="auto"/>
            </w:tcBorders>
            <w:shd w:val="clear" w:color="auto" w:fill="auto"/>
            <w:noWrap/>
            <w:vAlign w:val="bottom"/>
            <w:hideMark/>
          </w:tcPr>
          <w:p w14:paraId="379F3256"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1.433.752,97</w:t>
            </w:r>
          </w:p>
        </w:tc>
        <w:tc>
          <w:tcPr>
            <w:tcW w:w="1600" w:type="dxa"/>
            <w:tcBorders>
              <w:top w:val="nil"/>
              <w:left w:val="nil"/>
              <w:bottom w:val="single" w:sz="4" w:space="0" w:color="auto"/>
              <w:right w:val="single" w:sz="4" w:space="0" w:color="auto"/>
            </w:tcBorders>
            <w:shd w:val="clear" w:color="auto" w:fill="auto"/>
            <w:noWrap/>
            <w:vAlign w:val="bottom"/>
            <w:hideMark/>
          </w:tcPr>
          <w:p w14:paraId="715AD133"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15.265.857,00</w:t>
            </w:r>
          </w:p>
        </w:tc>
        <w:tc>
          <w:tcPr>
            <w:tcW w:w="1600" w:type="dxa"/>
            <w:tcBorders>
              <w:top w:val="nil"/>
              <w:left w:val="nil"/>
              <w:bottom w:val="single" w:sz="4" w:space="0" w:color="auto"/>
              <w:right w:val="single" w:sz="4" w:space="0" w:color="auto"/>
            </w:tcBorders>
            <w:shd w:val="clear" w:color="auto" w:fill="auto"/>
            <w:noWrap/>
            <w:vAlign w:val="bottom"/>
            <w:hideMark/>
          </w:tcPr>
          <w:p w14:paraId="441895B3"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1.529.543,26</w:t>
            </w:r>
          </w:p>
        </w:tc>
        <w:tc>
          <w:tcPr>
            <w:tcW w:w="880" w:type="dxa"/>
            <w:tcBorders>
              <w:top w:val="nil"/>
              <w:left w:val="nil"/>
              <w:bottom w:val="single" w:sz="4" w:space="0" w:color="auto"/>
              <w:right w:val="single" w:sz="4" w:space="0" w:color="auto"/>
            </w:tcBorders>
            <w:shd w:val="clear" w:color="auto" w:fill="auto"/>
            <w:noWrap/>
            <w:vAlign w:val="bottom"/>
            <w:hideMark/>
          </w:tcPr>
          <w:p w14:paraId="7E33DDBF"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106,68</w:t>
            </w:r>
          </w:p>
        </w:tc>
        <w:tc>
          <w:tcPr>
            <w:tcW w:w="829" w:type="dxa"/>
            <w:tcBorders>
              <w:top w:val="nil"/>
              <w:left w:val="nil"/>
              <w:bottom w:val="single" w:sz="4" w:space="0" w:color="auto"/>
              <w:right w:val="single" w:sz="4" w:space="0" w:color="auto"/>
            </w:tcBorders>
            <w:shd w:val="clear" w:color="auto" w:fill="auto"/>
            <w:noWrap/>
            <w:vAlign w:val="bottom"/>
            <w:hideMark/>
          </w:tcPr>
          <w:p w14:paraId="26CEF3E8"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10,02</w:t>
            </w:r>
          </w:p>
        </w:tc>
        <w:tc>
          <w:tcPr>
            <w:tcW w:w="1000" w:type="dxa"/>
            <w:tcBorders>
              <w:top w:val="nil"/>
              <w:left w:val="nil"/>
              <w:bottom w:val="single" w:sz="4" w:space="0" w:color="auto"/>
              <w:right w:val="single" w:sz="8" w:space="0" w:color="auto"/>
            </w:tcBorders>
            <w:shd w:val="clear" w:color="auto" w:fill="auto"/>
            <w:noWrap/>
            <w:vAlign w:val="bottom"/>
            <w:hideMark/>
          </w:tcPr>
          <w:p w14:paraId="6C6FC726"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1,96</w:t>
            </w:r>
          </w:p>
        </w:tc>
      </w:tr>
      <w:tr w:rsidR="005F111A" w14:paraId="2456E263" w14:textId="77777777" w:rsidTr="00D5169D">
        <w:trPr>
          <w:trHeight w:val="30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2E119" w14:textId="77777777" w:rsidR="005F111A" w:rsidRDefault="005F111A">
            <w:pPr>
              <w:rPr>
                <w:rFonts w:ascii="Calibri" w:hAnsi="Calibri" w:cs="Calibri"/>
                <w:color w:val="000000"/>
                <w:sz w:val="20"/>
                <w:szCs w:val="20"/>
              </w:rPr>
            </w:pPr>
            <w:r>
              <w:rPr>
                <w:rFonts w:ascii="Calibri" w:hAnsi="Calibri" w:cs="Calibri"/>
                <w:color w:val="000000"/>
                <w:sz w:val="20"/>
                <w:szCs w:val="20"/>
              </w:rPr>
              <w:lastRenderedPageBreak/>
              <w:t>05 Zaštita okoliša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4B25BD8"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758.123,97</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497A2630"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7.998.718,00</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6E17EC88"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842.086,22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26DA093B"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111,08</w:t>
            </w:r>
          </w:p>
        </w:tc>
        <w:tc>
          <w:tcPr>
            <w:tcW w:w="829" w:type="dxa"/>
            <w:tcBorders>
              <w:top w:val="single" w:sz="4" w:space="0" w:color="auto"/>
              <w:left w:val="nil"/>
              <w:bottom w:val="single" w:sz="4" w:space="0" w:color="auto"/>
              <w:right w:val="single" w:sz="4" w:space="0" w:color="auto"/>
            </w:tcBorders>
            <w:shd w:val="clear" w:color="auto" w:fill="auto"/>
            <w:noWrap/>
            <w:vAlign w:val="bottom"/>
            <w:hideMark/>
          </w:tcPr>
          <w:p w14:paraId="15A0DE99"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10,53</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578855F8"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1,08</w:t>
            </w:r>
          </w:p>
        </w:tc>
      </w:tr>
      <w:tr w:rsidR="005F111A" w14:paraId="659DC17A" w14:textId="77777777" w:rsidTr="004700DF">
        <w:trPr>
          <w:trHeight w:val="423"/>
        </w:trPr>
        <w:tc>
          <w:tcPr>
            <w:tcW w:w="24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37BAE5" w14:textId="77777777" w:rsidR="005F111A" w:rsidRDefault="005F111A">
            <w:pPr>
              <w:rPr>
                <w:rFonts w:ascii="Calibri" w:hAnsi="Calibri" w:cs="Calibri"/>
                <w:color w:val="000000"/>
                <w:sz w:val="20"/>
                <w:szCs w:val="20"/>
              </w:rPr>
            </w:pPr>
            <w:r>
              <w:rPr>
                <w:rFonts w:ascii="Calibri" w:hAnsi="Calibri" w:cs="Calibri"/>
                <w:color w:val="000000"/>
                <w:sz w:val="20"/>
                <w:szCs w:val="20"/>
              </w:rPr>
              <w:t xml:space="preserve">06 Usluge unapređenja stanovanja i zajednice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909AF3E"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317.317,39</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6394C55F"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1.755.538,00</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5D64C446"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416.629,73</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7DCA8772"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131,30</w:t>
            </w:r>
          </w:p>
        </w:tc>
        <w:tc>
          <w:tcPr>
            <w:tcW w:w="829" w:type="dxa"/>
            <w:tcBorders>
              <w:top w:val="single" w:sz="4" w:space="0" w:color="auto"/>
              <w:left w:val="nil"/>
              <w:bottom w:val="single" w:sz="4" w:space="0" w:color="auto"/>
              <w:right w:val="single" w:sz="4" w:space="0" w:color="auto"/>
            </w:tcBorders>
            <w:shd w:val="clear" w:color="auto" w:fill="auto"/>
            <w:noWrap/>
            <w:vAlign w:val="bottom"/>
            <w:hideMark/>
          </w:tcPr>
          <w:p w14:paraId="5DBB0E55"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23,73</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6C21BEB3"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0,53</w:t>
            </w:r>
          </w:p>
        </w:tc>
      </w:tr>
      <w:tr w:rsidR="005F111A" w14:paraId="2C007C47" w14:textId="77777777" w:rsidTr="004700DF">
        <w:trPr>
          <w:trHeight w:val="161"/>
        </w:trPr>
        <w:tc>
          <w:tcPr>
            <w:tcW w:w="2400" w:type="dxa"/>
            <w:tcBorders>
              <w:top w:val="nil"/>
              <w:left w:val="single" w:sz="8" w:space="0" w:color="auto"/>
              <w:bottom w:val="single" w:sz="4" w:space="0" w:color="auto"/>
              <w:right w:val="single" w:sz="4" w:space="0" w:color="auto"/>
            </w:tcBorders>
            <w:shd w:val="clear" w:color="auto" w:fill="auto"/>
            <w:vAlign w:val="bottom"/>
            <w:hideMark/>
          </w:tcPr>
          <w:p w14:paraId="70144740" w14:textId="77777777" w:rsidR="005F111A" w:rsidRDefault="005F111A">
            <w:pPr>
              <w:rPr>
                <w:rFonts w:ascii="Calibri" w:hAnsi="Calibri" w:cs="Calibri"/>
                <w:color w:val="000000"/>
                <w:sz w:val="20"/>
                <w:szCs w:val="20"/>
              </w:rPr>
            </w:pPr>
            <w:r>
              <w:rPr>
                <w:rFonts w:ascii="Calibri" w:hAnsi="Calibri" w:cs="Calibri"/>
                <w:color w:val="000000"/>
                <w:sz w:val="20"/>
                <w:szCs w:val="20"/>
              </w:rPr>
              <w:t>07 Zdravstvo</w:t>
            </w:r>
          </w:p>
        </w:tc>
        <w:tc>
          <w:tcPr>
            <w:tcW w:w="1220" w:type="dxa"/>
            <w:tcBorders>
              <w:top w:val="nil"/>
              <w:left w:val="nil"/>
              <w:bottom w:val="single" w:sz="4" w:space="0" w:color="auto"/>
              <w:right w:val="single" w:sz="4" w:space="0" w:color="auto"/>
            </w:tcBorders>
            <w:shd w:val="clear" w:color="auto" w:fill="auto"/>
            <w:noWrap/>
            <w:vAlign w:val="bottom"/>
            <w:hideMark/>
          </w:tcPr>
          <w:p w14:paraId="54FE4B99"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19.571.180,54</w:t>
            </w:r>
          </w:p>
        </w:tc>
        <w:tc>
          <w:tcPr>
            <w:tcW w:w="1600" w:type="dxa"/>
            <w:tcBorders>
              <w:top w:val="nil"/>
              <w:left w:val="nil"/>
              <w:bottom w:val="single" w:sz="4" w:space="0" w:color="auto"/>
              <w:right w:val="single" w:sz="4" w:space="0" w:color="auto"/>
            </w:tcBorders>
            <w:shd w:val="clear" w:color="auto" w:fill="auto"/>
            <w:noWrap/>
            <w:vAlign w:val="bottom"/>
            <w:hideMark/>
          </w:tcPr>
          <w:p w14:paraId="3AA71568"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56.733.089,00</w:t>
            </w:r>
          </w:p>
        </w:tc>
        <w:tc>
          <w:tcPr>
            <w:tcW w:w="1600" w:type="dxa"/>
            <w:tcBorders>
              <w:top w:val="nil"/>
              <w:left w:val="nil"/>
              <w:bottom w:val="single" w:sz="4" w:space="0" w:color="auto"/>
              <w:right w:val="single" w:sz="4" w:space="0" w:color="auto"/>
            </w:tcBorders>
            <w:shd w:val="clear" w:color="auto" w:fill="auto"/>
            <w:noWrap/>
            <w:vAlign w:val="bottom"/>
            <w:hideMark/>
          </w:tcPr>
          <w:p w14:paraId="36ED150B"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25.574.656,28</w:t>
            </w:r>
          </w:p>
        </w:tc>
        <w:tc>
          <w:tcPr>
            <w:tcW w:w="880" w:type="dxa"/>
            <w:tcBorders>
              <w:top w:val="nil"/>
              <w:left w:val="nil"/>
              <w:bottom w:val="single" w:sz="4" w:space="0" w:color="auto"/>
              <w:right w:val="single" w:sz="4" w:space="0" w:color="auto"/>
            </w:tcBorders>
            <w:shd w:val="clear" w:color="auto" w:fill="auto"/>
            <w:noWrap/>
            <w:vAlign w:val="bottom"/>
            <w:hideMark/>
          </w:tcPr>
          <w:p w14:paraId="404D0DCE"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130,68</w:t>
            </w:r>
          </w:p>
        </w:tc>
        <w:tc>
          <w:tcPr>
            <w:tcW w:w="829" w:type="dxa"/>
            <w:tcBorders>
              <w:top w:val="nil"/>
              <w:left w:val="nil"/>
              <w:bottom w:val="single" w:sz="4" w:space="0" w:color="auto"/>
              <w:right w:val="single" w:sz="4" w:space="0" w:color="auto"/>
            </w:tcBorders>
            <w:shd w:val="clear" w:color="auto" w:fill="auto"/>
            <w:noWrap/>
            <w:vAlign w:val="bottom"/>
            <w:hideMark/>
          </w:tcPr>
          <w:p w14:paraId="67176443"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45,08</w:t>
            </w:r>
          </w:p>
        </w:tc>
        <w:tc>
          <w:tcPr>
            <w:tcW w:w="1000" w:type="dxa"/>
            <w:tcBorders>
              <w:top w:val="nil"/>
              <w:left w:val="nil"/>
              <w:bottom w:val="single" w:sz="4" w:space="0" w:color="auto"/>
              <w:right w:val="single" w:sz="8" w:space="0" w:color="auto"/>
            </w:tcBorders>
            <w:shd w:val="clear" w:color="auto" w:fill="auto"/>
            <w:noWrap/>
            <w:vAlign w:val="bottom"/>
            <w:hideMark/>
          </w:tcPr>
          <w:p w14:paraId="076E42AC"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32,83</w:t>
            </w:r>
          </w:p>
        </w:tc>
      </w:tr>
      <w:tr w:rsidR="005F111A" w14:paraId="26F8E5C5" w14:textId="77777777" w:rsidTr="004700DF">
        <w:trPr>
          <w:trHeight w:val="279"/>
        </w:trPr>
        <w:tc>
          <w:tcPr>
            <w:tcW w:w="2400" w:type="dxa"/>
            <w:tcBorders>
              <w:top w:val="nil"/>
              <w:left w:val="single" w:sz="8" w:space="0" w:color="auto"/>
              <w:bottom w:val="single" w:sz="4" w:space="0" w:color="auto"/>
              <w:right w:val="single" w:sz="4" w:space="0" w:color="auto"/>
            </w:tcBorders>
            <w:shd w:val="clear" w:color="auto" w:fill="auto"/>
            <w:vAlign w:val="bottom"/>
            <w:hideMark/>
          </w:tcPr>
          <w:p w14:paraId="29AC87AF" w14:textId="77777777" w:rsidR="005F111A" w:rsidRDefault="005F111A">
            <w:pPr>
              <w:rPr>
                <w:rFonts w:ascii="Calibri" w:hAnsi="Calibri" w:cs="Calibri"/>
                <w:color w:val="000000"/>
                <w:sz w:val="20"/>
                <w:szCs w:val="20"/>
              </w:rPr>
            </w:pPr>
            <w:r>
              <w:rPr>
                <w:rFonts w:ascii="Calibri" w:hAnsi="Calibri" w:cs="Calibri"/>
                <w:color w:val="000000"/>
                <w:sz w:val="20"/>
                <w:szCs w:val="20"/>
              </w:rPr>
              <w:t>08 Rekreacija, kultura i religija</w:t>
            </w:r>
          </w:p>
        </w:tc>
        <w:tc>
          <w:tcPr>
            <w:tcW w:w="1220" w:type="dxa"/>
            <w:tcBorders>
              <w:top w:val="nil"/>
              <w:left w:val="nil"/>
              <w:bottom w:val="single" w:sz="4" w:space="0" w:color="auto"/>
              <w:right w:val="single" w:sz="4" w:space="0" w:color="auto"/>
            </w:tcBorders>
            <w:shd w:val="clear" w:color="auto" w:fill="auto"/>
            <w:noWrap/>
            <w:vAlign w:val="bottom"/>
            <w:hideMark/>
          </w:tcPr>
          <w:p w14:paraId="5ADE20E2"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425.533,84</w:t>
            </w:r>
          </w:p>
        </w:tc>
        <w:tc>
          <w:tcPr>
            <w:tcW w:w="1600" w:type="dxa"/>
            <w:tcBorders>
              <w:top w:val="nil"/>
              <w:left w:val="nil"/>
              <w:bottom w:val="single" w:sz="4" w:space="0" w:color="auto"/>
              <w:right w:val="single" w:sz="4" w:space="0" w:color="auto"/>
            </w:tcBorders>
            <w:shd w:val="clear" w:color="auto" w:fill="auto"/>
            <w:noWrap/>
            <w:vAlign w:val="bottom"/>
            <w:hideMark/>
          </w:tcPr>
          <w:p w14:paraId="16A075EA"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2.895.867,00</w:t>
            </w:r>
          </w:p>
        </w:tc>
        <w:tc>
          <w:tcPr>
            <w:tcW w:w="1600" w:type="dxa"/>
            <w:tcBorders>
              <w:top w:val="nil"/>
              <w:left w:val="nil"/>
              <w:bottom w:val="single" w:sz="4" w:space="0" w:color="auto"/>
              <w:right w:val="single" w:sz="4" w:space="0" w:color="auto"/>
            </w:tcBorders>
            <w:shd w:val="clear" w:color="auto" w:fill="auto"/>
            <w:noWrap/>
            <w:vAlign w:val="bottom"/>
            <w:hideMark/>
          </w:tcPr>
          <w:p w14:paraId="24D8567F"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551.055,30</w:t>
            </w:r>
          </w:p>
        </w:tc>
        <w:tc>
          <w:tcPr>
            <w:tcW w:w="880" w:type="dxa"/>
            <w:tcBorders>
              <w:top w:val="nil"/>
              <w:left w:val="nil"/>
              <w:bottom w:val="single" w:sz="4" w:space="0" w:color="auto"/>
              <w:right w:val="single" w:sz="4" w:space="0" w:color="auto"/>
            </w:tcBorders>
            <w:shd w:val="clear" w:color="auto" w:fill="auto"/>
            <w:noWrap/>
            <w:vAlign w:val="bottom"/>
            <w:hideMark/>
          </w:tcPr>
          <w:p w14:paraId="1A7AFA5D"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129,50</w:t>
            </w:r>
          </w:p>
        </w:tc>
        <w:tc>
          <w:tcPr>
            <w:tcW w:w="829" w:type="dxa"/>
            <w:tcBorders>
              <w:top w:val="nil"/>
              <w:left w:val="nil"/>
              <w:bottom w:val="single" w:sz="4" w:space="0" w:color="auto"/>
              <w:right w:val="single" w:sz="4" w:space="0" w:color="auto"/>
            </w:tcBorders>
            <w:shd w:val="clear" w:color="auto" w:fill="auto"/>
            <w:noWrap/>
            <w:vAlign w:val="bottom"/>
            <w:hideMark/>
          </w:tcPr>
          <w:p w14:paraId="7AE38C69"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19,03</w:t>
            </w:r>
          </w:p>
        </w:tc>
        <w:tc>
          <w:tcPr>
            <w:tcW w:w="1000" w:type="dxa"/>
            <w:tcBorders>
              <w:top w:val="nil"/>
              <w:left w:val="nil"/>
              <w:bottom w:val="single" w:sz="4" w:space="0" w:color="auto"/>
              <w:right w:val="single" w:sz="8" w:space="0" w:color="auto"/>
            </w:tcBorders>
            <w:shd w:val="clear" w:color="auto" w:fill="auto"/>
            <w:noWrap/>
            <w:vAlign w:val="bottom"/>
            <w:hideMark/>
          </w:tcPr>
          <w:p w14:paraId="068E950E"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0,71</w:t>
            </w:r>
          </w:p>
        </w:tc>
      </w:tr>
      <w:tr w:rsidR="005F111A" w14:paraId="1A5C5104" w14:textId="77777777" w:rsidTr="005F111A">
        <w:trPr>
          <w:trHeight w:val="300"/>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35938C6F" w14:textId="77777777" w:rsidR="005F111A" w:rsidRDefault="005F111A">
            <w:pPr>
              <w:rPr>
                <w:rFonts w:ascii="Calibri" w:hAnsi="Calibri" w:cs="Calibri"/>
                <w:color w:val="000000"/>
                <w:sz w:val="20"/>
                <w:szCs w:val="20"/>
              </w:rPr>
            </w:pPr>
            <w:r>
              <w:rPr>
                <w:rFonts w:ascii="Calibri" w:hAnsi="Calibri" w:cs="Calibri"/>
                <w:color w:val="000000"/>
                <w:sz w:val="20"/>
                <w:szCs w:val="20"/>
              </w:rPr>
              <w:t>09 Obrazovanje</w:t>
            </w:r>
          </w:p>
        </w:tc>
        <w:tc>
          <w:tcPr>
            <w:tcW w:w="1220" w:type="dxa"/>
            <w:tcBorders>
              <w:top w:val="nil"/>
              <w:left w:val="nil"/>
              <w:bottom w:val="single" w:sz="4" w:space="0" w:color="auto"/>
              <w:right w:val="single" w:sz="4" w:space="0" w:color="auto"/>
            </w:tcBorders>
            <w:shd w:val="clear" w:color="auto" w:fill="auto"/>
            <w:noWrap/>
            <w:vAlign w:val="bottom"/>
            <w:hideMark/>
          </w:tcPr>
          <w:p w14:paraId="787F5E4E"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30.608.365,17</w:t>
            </w:r>
          </w:p>
        </w:tc>
        <w:tc>
          <w:tcPr>
            <w:tcW w:w="1600" w:type="dxa"/>
            <w:tcBorders>
              <w:top w:val="nil"/>
              <w:left w:val="nil"/>
              <w:bottom w:val="single" w:sz="4" w:space="0" w:color="auto"/>
              <w:right w:val="single" w:sz="4" w:space="0" w:color="auto"/>
            </w:tcBorders>
            <w:shd w:val="clear" w:color="auto" w:fill="auto"/>
            <w:noWrap/>
            <w:vAlign w:val="bottom"/>
            <w:hideMark/>
          </w:tcPr>
          <w:p w14:paraId="4951CA53"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85.276.553,00</w:t>
            </w:r>
          </w:p>
        </w:tc>
        <w:tc>
          <w:tcPr>
            <w:tcW w:w="1600" w:type="dxa"/>
            <w:tcBorders>
              <w:top w:val="nil"/>
              <w:left w:val="nil"/>
              <w:bottom w:val="single" w:sz="4" w:space="0" w:color="auto"/>
              <w:right w:val="single" w:sz="4" w:space="0" w:color="auto"/>
            </w:tcBorders>
            <w:shd w:val="clear" w:color="auto" w:fill="auto"/>
            <w:noWrap/>
            <w:vAlign w:val="bottom"/>
            <w:hideMark/>
          </w:tcPr>
          <w:p w14:paraId="61CBB2E2"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39.062.315,04</w:t>
            </w:r>
          </w:p>
        </w:tc>
        <w:tc>
          <w:tcPr>
            <w:tcW w:w="880" w:type="dxa"/>
            <w:tcBorders>
              <w:top w:val="nil"/>
              <w:left w:val="nil"/>
              <w:bottom w:val="single" w:sz="4" w:space="0" w:color="auto"/>
              <w:right w:val="single" w:sz="4" w:space="0" w:color="auto"/>
            </w:tcBorders>
            <w:shd w:val="clear" w:color="auto" w:fill="auto"/>
            <w:noWrap/>
            <w:vAlign w:val="bottom"/>
            <w:hideMark/>
          </w:tcPr>
          <w:p w14:paraId="5E9A750C"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127,62</w:t>
            </w:r>
          </w:p>
        </w:tc>
        <w:tc>
          <w:tcPr>
            <w:tcW w:w="829" w:type="dxa"/>
            <w:tcBorders>
              <w:top w:val="nil"/>
              <w:left w:val="nil"/>
              <w:bottom w:val="single" w:sz="4" w:space="0" w:color="auto"/>
              <w:right w:val="single" w:sz="4" w:space="0" w:color="auto"/>
            </w:tcBorders>
            <w:shd w:val="clear" w:color="auto" w:fill="auto"/>
            <w:noWrap/>
            <w:vAlign w:val="bottom"/>
            <w:hideMark/>
          </w:tcPr>
          <w:p w14:paraId="66892B3E"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45,81</w:t>
            </w:r>
          </w:p>
        </w:tc>
        <w:tc>
          <w:tcPr>
            <w:tcW w:w="1000" w:type="dxa"/>
            <w:tcBorders>
              <w:top w:val="nil"/>
              <w:left w:val="nil"/>
              <w:bottom w:val="single" w:sz="4" w:space="0" w:color="auto"/>
              <w:right w:val="single" w:sz="8" w:space="0" w:color="auto"/>
            </w:tcBorders>
            <w:shd w:val="clear" w:color="auto" w:fill="auto"/>
            <w:noWrap/>
            <w:vAlign w:val="bottom"/>
            <w:hideMark/>
          </w:tcPr>
          <w:p w14:paraId="374CDA37"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50,14</w:t>
            </w:r>
          </w:p>
        </w:tc>
      </w:tr>
      <w:tr w:rsidR="005F111A" w14:paraId="1B368E17" w14:textId="77777777" w:rsidTr="005F111A">
        <w:trPr>
          <w:trHeight w:val="315"/>
        </w:trPr>
        <w:tc>
          <w:tcPr>
            <w:tcW w:w="2400" w:type="dxa"/>
            <w:tcBorders>
              <w:top w:val="nil"/>
              <w:left w:val="single" w:sz="8" w:space="0" w:color="auto"/>
              <w:bottom w:val="nil"/>
              <w:right w:val="single" w:sz="4" w:space="0" w:color="auto"/>
            </w:tcBorders>
            <w:shd w:val="clear" w:color="auto" w:fill="auto"/>
            <w:noWrap/>
            <w:vAlign w:val="bottom"/>
            <w:hideMark/>
          </w:tcPr>
          <w:p w14:paraId="629CC28B" w14:textId="77777777" w:rsidR="005F111A" w:rsidRDefault="005F111A">
            <w:pPr>
              <w:rPr>
                <w:rFonts w:ascii="Calibri" w:hAnsi="Calibri" w:cs="Calibri"/>
                <w:color w:val="000000"/>
                <w:sz w:val="20"/>
                <w:szCs w:val="20"/>
              </w:rPr>
            </w:pPr>
            <w:r>
              <w:rPr>
                <w:rFonts w:ascii="Calibri" w:hAnsi="Calibri" w:cs="Calibri"/>
                <w:color w:val="000000"/>
                <w:sz w:val="20"/>
                <w:szCs w:val="20"/>
              </w:rPr>
              <w:t>10 Socijalna zaštita</w:t>
            </w:r>
          </w:p>
        </w:tc>
        <w:tc>
          <w:tcPr>
            <w:tcW w:w="1220" w:type="dxa"/>
            <w:tcBorders>
              <w:top w:val="nil"/>
              <w:left w:val="nil"/>
              <w:bottom w:val="nil"/>
              <w:right w:val="single" w:sz="4" w:space="0" w:color="auto"/>
            </w:tcBorders>
            <w:shd w:val="clear" w:color="auto" w:fill="auto"/>
            <w:noWrap/>
            <w:vAlign w:val="bottom"/>
            <w:hideMark/>
          </w:tcPr>
          <w:p w14:paraId="32E04243"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2.930.404,50</w:t>
            </w:r>
          </w:p>
        </w:tc>
        <w:tc>
          <w:tcPr>
            <w:tcW w:w="1600" w:type="dxa"/>
            <w:tcBorders>
              <w:top w:val="nil"/>
              <w:left w:val="nil"/>
              <w:bottom w:val="nil"/>
              <w:right w:val="single" w:sz="4" w:space="0" w:color="auto"/>
            </w:tcBorders>
            <w:shd w:val="clear" w:color="auto" w:fill="auto"/>
            <w:noWrap/>
            <w:vAlign w:val="bottom"/>
            <w:hideMark/>
          </w:tcPr>
          <w:p w14:paraId="605AD02A"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6.604.148,00</w:t>
            </w:r>
          </w:p>
        </w:tc>
        <w:tc>
          <w:tcPr>
            <w:tcW w:w="1600" w:type="dxa"/>
            <w:tcBorders>
              <w:top w:val="nil"/>
              <w:left w:val="nil"/>
              <w:bottom w:val="nil"/>
              <w:right w:val="single" w:sz="4" w:space="0" w:color="auto"/>
            </w:tcBorders>
            <w:shd w:val="clear" w:color="auto" w:fill="auto"/>
            <w:noWrap/>
            <w:vAlign w:val="bottom"/>
            <w:hideMark/>
          </w:tcPr>
          <w:p w14:paraId="16F0D492"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3.393.025,99</w:t>
            </w:r>
          </w:p>
        </w:tc>
        <w:tc>
          <w:tcPr>
            <w:tcW w:w="880" w:type="dxa"/>
            <w:tcBorders>
              <w:top w:val="nil"/>
              <w:left w:val="nil"/>
              <w:bottom w:val="nil"/>
              <w:right w:val="single" w:sz="4" w:space="0" w:color="auto"/>
            </w:tcBorders>
            <w:shd w:val="clear" w:color="auto" w:fill="auto"/>
            <w:noWrap/>
            <w:vAlign w:val="bottom"/>
            <w:hideMark/>
          </w:tcPr>
          <w:p w14:paraId="30179B70"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115,79</w:t>
            </w:r>
          </w:p>
        </w:tc>
        <w:tc>
          <w:tcPr>
            <w:tcW w:w="829" w:type="dxa"/>
            <w:tcBorders>
              <w:top w:val="nil"/>
              <w:left w:val="nil"/>
              <w:bottom w:val="nil"/>
              <w:right w:val="single" w:sz="4" w:space="0" w:color="auto"/>
            </w:tcBorders>
            <w:shd w:val="clear" w:color="auto" w:fill="auto"/>
            <w:noWrap/>
            <w:vAlign w:val="bottom"/>
            <w:hideMark/>
          </w:tcPr>
          <w:p w14:paraId="14B2EC96" w14:textId="77777777" w:rsidR="005F111A" w:rsidRDefault="005F111A">
            <w:pPr>
              <w:jc w:val="right"/>
              <w:rPr>
                <w:rFonts w:ascii="Calibri" w:hAnsi="Calibri" w:cs="Calibri"/>
                <w:color w:val="000000"/>
                <w:sz w:val="20"/>
                <w:szCs w:val="20"/>
              </w:rPr>
            </w:pPr>
            <w:r>
              <w:rPr>
                <w:rFonts w:ascii="Calibri" w:hAnsi="Calibri" w:cs="Calibri"/>
                <w:color w:val="000000"/>
                <w:sz w:val="20"/>
                <w:szCs w:val="20"/>
              </w:rPr>
              <w:t>51,38</w:t>
            </w:r>
          </w:p>
        </w:tc>
        <w:tc>
          <w:tcPr>
            <w:tcW w:w="1000" w:type="dxa"/>
            <w:tcBorders>
              <w:top w:val="nil"/>
              <w:left w:val="nil"/>
              <w:bottom w:val="nil"/>
              <w:right w:val="single" w:sz="8" w:space="0" w:color="auto"/>
            </w:tcBorders>
            <w:shd w:val="clear" w:color="auto" w:fill="auto"/>
            <w:noWrap/>
            <w:vAlign w:val="bottom"/>
            <w:hideMark/>
          </w:tcPr>
          <w:p w14:paraId="2F2AE240" w14:textId="77777777" w:rsidR="005F111A" w:rsidRDefault="005F111A">
            <w:pPr>
              <w:jc w:val="right"/>
              <w:rPr>
                <w:rFonts w:ascii="Calibri" w:hAnsi="Calibri" w:cs="Calibri"/>
                <w:color w:val="000000"/>
                <w:sz w:val="22"/>
                <w:szCs w:val="22"/>
              </w:rPr>
            </w:pPr>
            <w:r>
              <w:rPr>
                <w:rFonts w:ascii="Calibri" w:hAnsi="Calibri" w:cs="Calibri"/>
                <w:color w:val="000000"/>
                <w:sz w:val="22"/>
                <w:szCs w:val="22"/>
              </w:rPr>
              <w:t>4,36</w:t>
            </w:r>
          </w:p>
        </w:tc>
      </w:tr>
      <w:tr w:rsidR="005F111A" w14:paraId="03368DCE" w14:textId="77777777" w:rsidTr="004700DF">
        <w:trPr>
          <w:trHeight w:val="482"/>
        </w:trPr>
        <w:tc>
          <w:tcPr>
            <w:tcW w:w="2400" w:type="dxa"/>
            <w:tcBorders>
              <w:top w:val="single" w:sz="8" w:space="0" w:color="auto"/>
              <w:left w:val="single" w:sz="8" w:space="0" w:color="auto"/>
              <w:bottom w:val="single" w:sz="8" w:space="0" w:color="auto"/>
              <w:right w:val="nil"/>
            </w:tcBorders>
            <w:shd w:val="clear" w:color="000000" w:fill="92D050"/>
            <w:vAlign w:val="bottom"/>
            <w:hideMark/>
          </w:tcPr>
          <w:p w14:paraId="16F5BDDB" w14:textId="77777777" w:rsidR="005F111A" w:rsidRDefault="005F111A">
            <w:pPr>
              <w:rPr>
                <w:rFonts w:ascii="Calibri" w:hAnsi="Calibri" w:cs="Calibri"/>
                <w:b/>
                <w:bCs/>
                <w:color w:val="000000"/>
                <w:sz w:val="20"/>
                <w:szCs w:val="20"/>
              </w:rPr>
            </w:pPr>
            <w:r>
              <w:rPr>
                <w:rFonts w:ascii="Calibri" w:hAnsi="Calibri" w:cs="Calibri"/>
                <w:b/>
                <w:bCs/>
                <w:color w:val="000000"/>
                <w:sz w:val="20"/>
                <w:szCs w:val="20"/>
              </w:rPr>
              <w:t xml:space="preserve">UKUPNO RASHODI PREMA FUNKCIJSKOJ KLASIFIKACIJI </w:t>
            </w:r>
          </w:p>
        </w:tc>
        <w:tc>
          <w:tcPr>
            <w:tcW w:w="122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6C81488E" w14:textId="77777777" w:rsidR="005F111A" w:rsidRDefault="005F111A">
            <w:pPr>
              <w:jc w:val="right"/>
              <w:rPr>
                <w:rFonts w:ascii="Calibri" w:hAnsi="Calibri" w:cs="Calibri"/>
                <w:b/>
                <w:bCs/>
                <w:color w:val="000000"/>
                <w:sz w:val="20"/>
                <w:szCs w:val="20"/>
              </w:rPr>
            </w:pPr>
            <w:r>
              <w:rPr>
                <w:rFonts w:ascii="Calibri" w:hAnsi="Calibri" w:cs="Calibri"/>
                <w:b/>
                <w:bCs/>
                <w:color w:val="000000"/>
                <w:sz w:val="20"/>
                <w:szCs w:val="20"/>
              </w:rPr>
              <w:t>60.465.497,23</w:t>
            </w:r>
          </w:p>
        </w:tc>
        <w:tc>
          <w:tcPr>
            <w:tcW w:w="1600" w:type="dxa"/>
            <w:tcBorders>
              <w:top w:val="single" w:sz="8" w:space="0" w:color="auto"/>
              <w:left w:val="nil"/>
              <w:bottom w:val="single" w:sz="8" w:space="0" w:color="auto"/>
              <w:right w:val="nil"/>
            </w:tcBorders>
            <w:shd w:val="clear" w:color="000000" w:fill="92D050"/>
            <w:noWrap/>
            <w:vAlign w:val="center"/>
            <w:hideMark/>
          </w:tcPr>
          <w:p w14:paraId="36C97329" w14:textId="77777777" w:rsidR="005F111A" w:rsidRDefault="005F111A">
            <w:pPr>
              <w:jc w:val="right"/>
              <w:rPr>
                <w:rFonts w:ascii="Calibri" w:hAnsi="Calibri" w:cs="Calibri"/>
                <w:b/>
                <w:bCs/>
                <w:color w:val="000000"/>
                <w:sz w:val="20"/>
                <w:szCs w:val="20"/>
              </w:rPr>
            </w:pPr>
            <w:r>
              <w:rPr>
                <w:rFonts w:ascii="Calibri" w:hAnsi="Calibri" w:cs="Calibri"/>
                <w:b/>
                <w:bCs/>
                <w:color w:val="000000"/>
                <w:sz w:val="20"/>
                <w:szCs w:val="20"/>
              </w:rPr>
              <w:t>189.644.002,00</w:t>
            </w:r>
          </w:p>
        </w:tc>
        <w:tc>
          <w:tcPr>
            <w:tcW w:w="160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6953C43C" w14:textId="77777777" w:rsidR="005F111A" w:rsidRDefault="005F111A">
            <w:pPr>
              <w:jc w:val="right"/>
              <w:rPr>
                <w:rFonts w:ascii="Calibri" w:hAnsi="Calibri" w:cs="Calibri"/>
                <w:b/>
                <w:bCs/>
                <w:color w:val="000000"/>
                <w:sz w:val="20"/>
                <w:szCs w:val="20"/>
              </w:rPr>
            </w:pPr>
            <w:r>
              <w:rPr>
                <w:rFonts w:ascii="Calibri" w:hAnsi="Calibri" w:cs="Calibri"/>
                <w:b/>
                <w:bCs/>
                <w:color w:val="000000"/>
                <w:sz w:val="20"/>
                <w:szCs w:val="20"/>
              </w:rPr>
              <w:t>77.904.529,67</w:t>
            </w:r>
          </w:p>
        </w:tc>
        <w:tc>
          <w:tcPr>
            <w:tcW w:w="880" w:type="dxa"/>
            <w:tcBorders>
              <w:top w:val="single" w:sz="8" w:space="0" w:color="auto"/>
              <w:left w:val="nil"/>
              <w:bottom w:val="single" w:sz="8" w:space="0" w:color="auto"/>
              <w:right w:val="nil"/>
            </w:tcBorders>
            <w:shd w:val="clear" w:color="000000" w:fill="92D050"/>
            <w:noWrap/>
            <w:vAlign w:val="center"/>
            <w:hideMark/>
          </w:tcPr>
          <w:p w14:paraId="4D9C118E" w14:textId="77777777" w:rsidR="005F111A" w:rsidRDefault="005F111A">
            <w:pPr>
              <w:jc w:val="right"/>
              <w:rPr>
                <w:rFonts w:ascii="Calibri" w:hAnsi="Calibri" w:cs="Calibri"/>
                <w:b/>
                <w:bCs/>
                <w:color w:val="000000"/>
                <w:sz w:val="20"/>
                <w:szCs w:val="20"/>
              </w:rPr>
            </w:pPr>
            <w:r>
              <w:rPr>
                <w:rFonts w:ascii="Calibri" w:hAnsi="Calibri" w:cs="Calibri"/>
                <w:b/>
                <w:bCs/>
                <w:color w:val="000000"/>
                <w:sz w:val="20"/>
                <w:szCs w:val="20"/>
              </w:rPr>
              <w:t>128,84</w:t>
            </w:r>
          </w:p>
        </w:tc>
        <w:tc>
          <w:tcPr>
            <w:tcW w:w="829"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775A53AB" w14:textId="77777777" w:rsidR="005F111A" w:rsidRDefault="005F111A">
            <w:pPr>
              <w:jc w:val="right"/>
              <w:rPr>
                <w:rFonts w:ascii="Calibri" w:hAnsi="Calibri" w:cs="Calibri"/>
                <w:b/>
                <w:bCs/>
                <w:color w:val="000000"/>
                <w:sz w:val="20"/>
                <w:szCs w:val="20"/>
              </w:rPr>
            </w:pPr>
            <w:r>
              <w:rPr>
                <w:rFonts w:ascii="Calibri" w:hAnsi="Calibri" w:cs="Calibri"/>
                <w:b/>
                <w:bCs/>
                <w:color w:val="000000"/>
                <w:sz w:val="20"/>
                <w:szCs w:val="20"/>
              </w:rPr>
              <w:t>41,08</w:t>
            </w:r>
          </w:p>
        </w:tc>
        <w:tc>
          <w:tcPr>
            <w:tcW w:w="1000" w:type="dxa"/>
            <w:tcBorders>
              <w:top w:val="single" w:sz="8" w:space="0" w:color="auto"/>
              <w:left w:val="nil"/>
              <w:bottom w:val="single" w:sz="8" w:space="0" w:color="auto"/>
              <w:right w:val="single" w:sz="8" w:space="0" w:color="auto"/>
            </w:tcBorders>
            <w:shd w:val="clear" w:color="000000" w:fill="92D050"/>
            <w:noWrap/>
            <w:vAlign w:val="center"/>
            <w:hideMark/>
          </w:tcPr>
          <w:p w14:paraId="5F48B437" w14:textId="77777777" w:rsidR="005F111A" w:rsidRDefault="005F111A">
            <w:pPr>
              <w:jc w:val="right"/>
              <w:rPr>
                <w:rFonts w:ascii="Calibri" w:hAnsi="Calibri" w:cs="Calibri"/>
                <w:b/>
                <w:bCs/>
                <w:color w:val="000000"/>
                <w:sz w:val="22"/>
                <w:szCs w:val="22"/>
              </w:rPr>
            </w:pPr>
            <w:r>
              <w:rPr>
                <w:rFonts w:ascii="Calibri" w:hAnsi="Calibri" w:cs="Calibri"/>
                <w:b/>
                <w:bCs/>
                <w:color w:val="000000"/>
                <w:sz w:val="22"/>
                <w:szCs w:val="22"/>
              </w:rPr>
              <w:t>100,00</w:t>
            </w:r>
          </w:p>
        </w:tc>
      </w:tr>
    </w:tbl>
    <w:p w14:paraId="164B6CE6" w14:textId="4EDA6F2F" w:rsidR="0019735D" w:rsidRPr="004E3B38" w:rsidRDefault="0019735D" w:rsidP="00B85885">
      <w:pPr>
        <w:jc w:val="both"/>
        <w:rPr>
          <w:rFonts w:asciiTheme="minorHAnsi" w:hAnsiTheme="minorHAnsi" w:cstheme="minorHAnsi"/>
          <w:color w:val="FF0000"/>
        </w:rPr>
      </w:pPr>
    </w:p>
    <w:p w14:paraId="7A2FCD3A" w14:textId="3C24DCF2" w:rsidR="008818FA" w:rsidRPr="008818FA" w:rsidRDefault="00715509" w:rsidP="008818FA">
      <w:pPr>
        <w:jc w:val="both"/>
        <w:rPr>
          <w:rFonts w:asciiTheme="minorHAnsi" w:eastAsiaTheme="minorEastAsia" w:hAnsiTheme="minorHAnsi" w:cstheme="minorHAnsi"/>
          <w:color w:val="000000" w:themeColor="text1"/>
          <w:szCs w:val="22"/>
          <w:lang w:eastAsia="hr-HR"/>
        </w:rPr>
      </w:pPr>
      <w:r w:rsidRPr="008818FA">
        <w:rPr>
          <w:rFonts w:asciiTheme="minorHAnsi" w:hAnsiTheme="minorHAnsi" w:cstheme="minorHAnsi"/>
          <w:color w:val="000000" w:themeColor="text1"/>
        </w:rPr>
        <w:t xml:space="preserve">U odnosu na prethodnu </w:t>
      </w:r>
      <w:r w:rsidR="00E15CA7" w:rsidRPr="008818FA">
        <w:rPr>
          <w:rFonts w:asciiTheme="minorHAnsi" w:hAnsiTheme="minorHAnsi" w:cstheme="minorHAnsi"/>
          <w:color w:val="000000" w:themeColor="text1"/>
        </w:rPr>
        <w:t>godinu najviši rast bilježe</w:t>
      </w:r>
      <w:r w:rsidR="00F64EB1" w:rsidRPr="008818FA">
        <w:rPr>
          <w:rFonts w:asciiTheme="minorHAnsi" w:hAnsiTheme="minorHAnsi" w:cstheme="minorHAnsi"/>
          <w:color w:val="000000" w:themeColor="text1"/>
        </w:rPr>
        <w:t xml:space="preserve"> </w:t>
      </w:r>
      <w:r w:rsidR="00B07269" w:rsidRPr="008818FA">
        <w:rPr>
          <w:rFonts w:asciiTheme="minorHAnsi" w:hAnsiTheme="minorHAnsi" w:cstheme="minorHAnsi"/>
          <w:color w:val="000000" w:themeColor="text1"/>
        </w:rPr>
        <w:t>javni red i sigurnost, a najvećim dijelom se odnosi na ulaganje po EU projektu HANDY</w:t>
      </w:r>
      <w:r w:rsidR="008818FA" w:rsidRPr="008818FA">
        <w:rPr>
          <w:rFonts w:asciiTheme="minorHAnsi" w:hAnsiTheme="minorHAnsi" w:cstheme="minorHAnsi"/>
          <w:color w:val="000000" w:themeColor="text1"/>
        </w:rPr>
        <w:t xml:space="preserve"> - </w:t>
      </w:r>
      <w:r w:rsidR="00B07269" w:rsidRPr="008818FA">
        <w:rPr>
          <w:rFonts w:asciiTheme="minorHAnsi" w:hAnsiTheme="minorHAnsi" w:cstheme="minorHAnsi"/>
          <w:color w:val="000000" w:themeColor="text1"/>
        </w:rPr>
        <w:t xml:space="preserve"> </w:t>
      </w:r>
      <w:r w:rsidR="008818FA" w:rsidRPr="008818FA">
        <w:rPr>
          <w:rFonts w:asciiTheme="minorHAnsi" w:eastAsiaTheme="minorEastAsia" w:hAnsiTheme="minorHAnsi" w:cstheme="minorHAnsi"/>
          <w:color w:val="000000" w:themeColor="text1"/>
          <w:szCs w:val="22"/>
          <w:lang w:eastAsia="hr-HR"/>
        </w:rPr>
        <w:t>jačanje suradnje između tijela civilne zaštite uključenih u upravljanje hitnim situacijama u jadranskom području.</w:t>
      </w:r>
    </w:p>
    <w:p w14:paraId="35826B3B" w14:textId="66DBE4D2" w:rsidR="00B304CE" w:rsidRPr="008818FA" w:rsidRDefault="00B304CE" w:rsidP="00B85885">
      <w:pPr>
        <w:jc w:val="both"/>
        <w:rPr>
          <w:rFonts w:asciiTheme="minorHAnsi" w:hAnsiTheme="minorHAnsi" w:cstheme="minorHAnsi"/>
          <w:color w:val="000000" w:themeColor="text1"/>
        </w:rPr>
      </w:pPr>
      <w:r w:rsidRPr="008818FA">
        <w:rPr>
          <w:rFonts w:asciiTheme="minorHAnsi" w:hAnsiTheme="minorHAnsi" w:cstheme="minorHAnsi"/>
          <w:color w:val="000000" w:themeColor="text1"/>
        </w:rPr>
        <w:t xml:space="preserve">Od ukupno </w:t>
      </w:r>
      <w:r w:rsidR="00576BB7" w:rsidRPr="008818FA">
        <w:rPr>
          <w:rFonts w:asciiTheme="minorHAnsi" w:hAnsiTheme="minorHAnsi" w:cstheme="minorHAnsi"/>
          <w:color w:val="000000" w:themeColor="text1"/>
        </w:rPr>
        <w:t>izvršenih rashoda na zdravstvo, obrazovanje i socijalnu zaštitu odnosi se</w:t>
      </w:r>
      <w:r w:rsidR="0005742A" w:rsidRPr="008818FA">
        <w:rPr>
          <w:rFonts w:asciiTheme="minorHAnsi" w:hAnsiTheme="minorHAnsi" w:cstheme="minorHAnsi"/>
          <w:color w:val="000000" w:themeColor="text1"/>
        </w:rPr>
        <w:t xml:space="preserve"> </w:t>
      </w:r>
      <w:r w:rsidR="008818FA" w:rsidRPr="008818FA">
        <w:rPr>
          <w:rFonts w:asciiTheme="minorHAnsi" w:hAnsiTheme="minorHAnsi" w:cstheme="minorHAnsi"/>
          <w:color w:val="000000" w:themeColor="text1"/>
        </w:rPr>
        <w:t>68.029.997,31</w:t>
      </w:r>
      <w:r w:rsidR="00576BB7" w:rsidRPr="008818FA">
        <w:rPr>
          <w:rFonts w:asciiTheme="minorHAnsi" w:hAnsiTheme="minorHAnsi" w:cstheme="minorHAnsi"/>
          <w:color w:val="000000" w:themeColor="text1"/>
        </w:rPr>
        <w:t xml:space="preserve"> ili </w:t>
      </w:r>
      <w:r w:rsidR="00D562B5" w:rsidRPr="008818FA">
        <w:rPr>
          <w:rFonts w:asciiTheme="minorHAnsi" w:hAnsiTheme="minorHAnsi" w:cstheme="minorHAnsi"/>
          <w:color w:val="000000" w:themeColor="text1"/>
        </w:rPr>
        <w:t>87,</w:t>
      </w:r>
      <w:r w:rsidR="008818FA" w:rsidRPr="008818FA">
        <w:rPr>
          <w:rFonts w:asciiTheme="minorHAnsi" w:hAnsiTheme="minorHAnsi" w:cstheme="minorHAnsi"/>
          <w:color w:val="000000" w:themeColor="text1"/>
        </w:rPr>
        <w:t>32</w:t>
      </w:r>
      <w:r w:rsidR="00576BB7" w:rsidRPr="008818FA">
        <w:rPr>
          <w:rFonts w:asciiTheme="minorHAnsi" w:hAnsiTheme="minorHAnsi" w:cstheme="minorHAnsi"/>
          <w:color w:val="000000" w:themeColor="text1"/>
        </w:rPr>
        <w:t xml:space="preserve">% ukupnih rashoda, dok sve ostale funkcije čine </w:t>
      </w:r>
      <w:r w:rsidR="00D562B5" w:rsidRPr="008818FA">
        <w:rPr>
          <w:rFonts w:asciiTheme="minorHAnsi" w:hAnsiTheme="minorHAnsi" w:cstheme="minorHAnsi"/>
          <w:color w:val="000000" w:themeColor="text1"/>
        </w:rPr>
        <w:t>12,</w:t>
      </w:r>
      <w:r w:rsidR="008818FA" w:rsidRPr="008818FA">
        <w:rPr>
          <w:rFonts w:asciiTheme="minorHAnsi" w:hAnsiTheme="minorHAnsi" w:cstheme="minorHAnsi"/>
          <w:color w:val="000000" w:themeColor="text1"/>
        </w:rPr>
        <w:t>68</w:t>
      </w:r>
      <w:r w:rsidR="00576BB7" w:rsidRPr="008818FA">
        <w:rPr>
          <w:rFonts w:asciiTheme="minorHAnsi" w:hAnsiTheme="minorHAnsi" w:cstheme="minorHAnsi"/>
          <w:color w:val="000000" w:themeColor="text1"/>
        </w:rPr>
        <w:t>% ukupnih rashoda.</w:t>
      </w:r>
    </w:p>
    <w:p w14:paraId="57BCB4E5" w14:textId="77777777" w:rsidR="00391ED4" w:rsidRPr="004E3B38" w:rsidRDefault="00391ED4" w:rsidP="00B85885">
      <w:pPr>
        <w:jc w:val="both"/>
        <w:rPr>
          <w:rFonts w:asciiTheme="minorHAnsi" w:hAnsiTheme="minorHAnsi" w:cstheme="minorHAnsi"/>
          <w:color w:val="FF0000"/>
        </w:rPr>
      </w:pPr>
    </w:p>
    <w:p w14:paraId="3F748F14" w14:textId="77777777" w:rsidR="00391ED4" w:rsidRPr="004E3B38" w:rsidRDefault="00391ED4" w:rsidP="00B85885">
      <w:pPr>
        <w:jc w:val="both"/>
        <w:rPr>
          <w:rFonts w:asciiTheme="minorHAnsi" w:hAnsiTheme="minorHAnsi" w:cstheme="minorHAnsi"/>
          <w:color w:val="FF0000"/>
        </w:rPr>
      </w:pPr>
    </w:p>
    <w:p w14:paraId="56EB4511" w14:textId="34CC21F8" w:rsidR="0096152C" w:rsidRPr="00317ECB" w:rsidRDefault="0096152C" w:rsidP="0096152C">
      <w:pPr>
        <w:shd w:val="clear" w:color="auto" w:fill="E2EFD9" w:themeFill="accent6" w:themeFillTint="33"/>
        <w:tabs>
          <w:tab w:val="left" w:pos="720"/>
          <w:tab w:val="center" w:pos="4536"/>
          <w:tab w:val="right" w:pos="9072"/>
        </w:tabs>
        <w:jc w:val="both"/>
        <w:rPr>
          <w:rFonts w:asciiTheme="minorHAnsi" w:hAnsiTheme="minorHAnsi" w:cstheme="minorHAnsi"/>
          <w:b/>
          <w:bCs/>
          <w:color w:val="000000" w:themeColor="text1"/>
          <w:sz w:val="28"/>
          <w:szCs w:val="28"/>
          <w:lang w:val="pt-PT"/>
        </w:rPr>
      </w:pPr>
      <w:r w:rsidRPr="00317ECB">
        <w:rPr>
          <w:rFonts w:asciiTheme="minorHAnsi" w:hAnsiTheme="minorHAnsi" w:cstheme="minorHAnsi"/>
          <w:b/>
          <w:bCs/>
          <w:color w:val="000000" w:themeColor="text1"/>
          <w:sz w:val="28"/>
          <w:szCs w:val="28"/>
          <w:lang w:val="pt-PT"/>
        </w:rPr>
        <w:t>3.  REZULTAT POSLOVANJA</w:t>
      </w:r>
    </w:p>
    <w:p w14:paraId="1C7BDD73" w14:textId="1640080E" w:rsidR="0096152C" w:rsidRPr="00317ECB" w:rsidRDefault="0096152C" w:rsidP="00B85885">
      <w:pPr>
        <w:jc w:val="both"/>
        <w:rPr>
          <w:rFonts w:asciiTheme="minorHAnsi" w:hAnsiTheme="minorHAnsi" w:cstheme="minorHAnsi"/>
          <w:color w:val="000000" w:themeColor="text1"/>
        </w:rPr>
      </w:pPr>
    </w:p>
    <w:p w14:paraId="3181B636" w14:textId="58380723" w:rsidR="0096152C" w:rsidRPr="00317ECB" w:rsidRDefault="0096152C" w:rsidP="00B85885">
      <w:pPr>
        <w:jc w:val="both"/>
        <w:rPr>
          <w:rFonts w:asciiTheme="minorHAnsi" w:hAnsiTheme="minorHAnsi" w:cstheme="minorHAnsi"/>
          <w:color w:val="000000" w:themeColor="text1"/>
        </w:rPr>
      </w:pPr>
    </w:p>
    <w:p w14:paraId="17360DCD" w14:textId="24C46C32" w:rsidR="00FF2BF3" w:rsidRPr="00317ECB" w:rsidRDefault="0096152C" w:rsidP="00FF2BF3">
      <w:pPr>
        <w:jc w:val="both"/>
        <w:rPr>
          <w:rFonts w:ascii="Calibri" w:hAnsi="Calibri" w:cs="Calibri"/>
          <w:color w:val="000000" w:themeColor="text1"/>
        </w:rPr>
      </w:pPr>
      <w:r w:rsidRPr="00317ECB">
        <w:rPr>
          <w:rFonts w:asciiTheme="minorHAnsi" w:hAnsiTheme="minorHAnsi" w:cstheme="minorHAnsi"/>
          <w:color w:val="000000" w:themeColor="text1"/>
        </w:rPr>
        <w:t>Razlika prihoda/primitaka i rashoda/izdataka na kraju</w:t>
      </w:r>
      <w:r w:rsidR="00C61F09" w:rsidRPr="00317ECB">
        <w:rPr>
          <w:rFonts w:asciiTheme="minorHAnsi" w:hAnsiTheme="minorHAnsi" w:cstheme="minorHAnsi"/>
          <w:color w:val="000000" w:themeColor="text1"/>
        </w:rPr>
        <w:t xml:space="preserve"> polugodišta 202</w:t>
      </w:r>
      <w:r w:rsidR="00317ECB" w:rsidRPr="00317ECB">
        <w:rPr>
          <w:rFonts w:asciiTheme="minorHAnsi" w:hAnsiTheme="minorHAnsi" w:cstheme="minorHAnsi"/>
          <w:color w:val="000000" w:themeColor="text1"/>
        </w:rPr>
        <w:t>5</w:t>
      </w:r>
      <w:r w:rsidRPr="00317ECB">
        <w:rPr>
          <w:rFonts w:asciiTheme="minorHAnsi" w:hAnsiTheme="minorHAnsi" w:cstheme="minorHAnsi"/>
          <w:color w:val="000000" w:themeColor="text1"/>
        </w:rPr>
        <w:t xml:space="preserve">. godine iznosi </w:t>
      </w:r>
      <w:r w:rsidR="00FF2BF3" w:rsidRPr="00317ECB">
        <w:rPr>
          <w:rFonts w:ascii="Calibri" w:hAnsi="Calibri" w:cs="Calibri"/>
          <w:color w:val="000000" w:themeColor="text1"/>
        </w:rPr>
        <w:t>1</w:t>
      </w:r>
      <w:r w:rsidR="00317ECB" w:rsidRPr="00317ECB">
        <w:rPr>
          <w:rFonts w:ascii="Calibri" w:hAnsi="Calibri" w:cs="Calibri"/>
          <w:color w:val="000000" w:themeColor="text1"/>
        </w:rPr>
        <w:t>0.944.658,70</w:t>
      </w:r>
      <w:r w:rsidR="00FF2BF3" w:rsidRPr="00317ECB">
        <w:rPr>
          <w:rFonts w:ascii="Calibri" w:hAnsi="Calibri" w:cs="Calibri"/>
          <w:color w:val="000000" w:themeColor="text1"/>
        </w:rPr>
        <w:t xml:space="preserve"> </w:t>
      </w:r>
      <w:r w:rsidR="00C61F09" w:rsidRPr="00317ECB">
        <w:rPr>
          <w:rFonts w:asciiTheme="minorHAnsi" w:hAnsiTheme="minorHAnsi" w:cstheme="minorHAnsi"/>
          <w:color w:val="000000" w:themeColor="text1"/>
        </w:rPr>
        <w:t>€</w:t>
      </w:r>
      <w:r w:rsidRPr="00317ECB">
        <w:rPr>
          <w:rFonts w:asciiTheme="minorHAnsi" w:hAnsiTheme="minorHAnsi" w:cstheme="minorHAnsi"/>
          <w:color w:val="000000" w:themeColor="text1"/>
        </w:rPr>
        <w:t xml:space="preserve">, od čega se na višak Proračuna županije odnosi </w:t>
      </w:r>
      <w:r w:rsidR="00317ECB" w:rsidRPr="00317ECB">
        <w:rPr>
          <w:rFonts w:asciiTheme="minorHAnsi" w:hAnsiTheme="minorHAnsi" w:cstheme="minorHAnsi"/>
          <w:color w:val="000000" w:themeColor="text1"/>
        </w:rPr>
        <w:t>19.529.51,84</w:t>
      </w:r>
      <w:r w:rsidR="00C61F09" w:rsidRPr="00317ECB">
        <w:rPr>
          <w:rFonts w:asciiTheme="minorHAnsi" w:hAnsiTheme="minorHAnsi" w:cstheme="minorHAnsi"/>
          <w:color w:val="000000" w:themeColor="text1"/>
        </w:rPr>
        <w:t xml:space="preserve"> €</w:t>
      </w:r>
      <w:r w:rsidRPr="00317ECB">
        <w:rPr>
          <w:rFonts w:asciiTheme="minorHAnsi" w:hAnsiTheme="minorHAnsi" w:cstheme="minorHAnsi"/>
          <w:color w:val="000000" w:themeColor="text1"/>
        </w:rPr>
        <w:t>, a na proračunske korisnike iz vlastitih i namjenskih  prihoda/primitaka i rashoda/izdataka manjak u iznosu od</w:t>
      </w:r>
      <w:r w:rsidR="00FF2BF3" w:rsidRPr="00317ECB">
        <w:rPr>
          <w:rFonts w:ascii="Calibri" w:hAnsi="Calibri" w:cs="Calibri"/>
          <w:color w:val="000000" w:themeColor="text1"/>
          <w:sz w:val="20"/>
          <w:szCs w:val="20"/>
        </w:rPr>
        <w:t xml:space="preserve"> </w:t>
      </w:r>
      <w:r w:rsidR="00317ECB" w:rsidRPr="00317ECB">
        <w:rPr>
          <w:rFonts w:ascii="Calibri" w:hAnsi="Calibri" w:cs="Calibri"/>
          <w:color w:val="000000" w:themeColor="text1"/>
        </w:rPr>
        <w:t xml:space="preserve">8.584.793,14 </w:t>
      </w:r>
      <w:r w:rsidR="00FF2BF3" w:rsidRPr="00317ECB">
        <w:rPr>
          <w:rFonts w:ascii="Calibri" w:hAnsi="Calibri" w:cs="Calibri"/>
          <w:color w:val="000000" w:themeColor="text1"/>
        </w:rPr>
        <w:t>€.</w:t>
      </w:r>
    </w:p>
    <w:p w14:paraId="30D97BED" w14:textId="35A0B3C8" w:rsidR="00391ED4" w:rsidRPr="004E3B38" w:rsidRDefault="0096152C" w:rsidP="00C12954">
      <w:pPr>
        <w:jc w:val="both"/>
        <w:rPr>
          <w:rFonts w:asciiTheme="minorHAnsi" w:hAnsiTheme="minorHAnsi" w:cstheme="minorHAnsi"/>
          <w:color w:val="FF0000"/>
        </w:rPr>
      </w:pPr>
      <w:r w:rsidRPr="004E3B38">
        <w:rPr>
          <w:rFonts w:asciiTheme="minorHAnsi" w:hAnsiTheme="minorHAnsi" w:cstheme="minorHAnsi"/>
          <w:color w:val="FF0000"/>
        </w:rPr>
        <w:t xml:space="preserve"> </w:t>
      </w:r>
      <w:r w:rsidR="00C61F09" w:rsidRPr="004E3B38">
        <w:rPr>
          <w:rFonts w:asciiTheme="minorHAnsi" w:hAnsiTheme="minorHAnsi" w:cstheme="minorHAnsi"/>
          <w:color w:val="FF0000"/>
        </w:rPr>
        <w:t xml:space="preserve"> </w:t>
      </w:r>
    </w:p>
    <w:p w14:paraId="657C3EA4" w14:textId="21E62880" w:rsidR="004642BD" w:rsidRPr="004700DF" w:rsidRDefault="00A01370" w:rsidP="004700DF">
      <w:pPr>
        <w:jc w:val="both"/>
        <w:rPr>
          <w:rFonts w:asciiTheme="minorHAnsi" w:hAnsiTheme="minorHAnsi" w:cstheme="minorHAnsi"/>
          <w:color w:val="000000" w:themeColor="text1"/>
        </w:rPr>
      </w:pPr>
      <w:r w:rsidRPr="000C15C7">
        <w:rPr>
          <w:rFonts w:asciiTheme="minorHAnsi" w:hAnsiTheme="minorHAnsi" w:cstheme="minorHAnsi"/>
          <w:b/>
          <w:color w:val="000000" w:themeColor="text1"/>
        </w:rPr>
        <w:t>Tablica 6.</w:t>
      </w:r>
      <w:r w:rsidRPr="000C15C7">
        <w:rPr>
          <w:rFonts w:asciiTheme="minorHAnsi" w:hAnsiTheme="minorHAnsi" w:cstheme="minorHAnsi"/>
          <w:color w:val="000000" w:themeColor="text1"/>
        </w:rPr>
        <w:t xml:space="preserve"> Višak/manjak proračuna i proračunskih korisnika za prijenos/pokriće u </w:t>
      </w:r>
      <w:r w:rsidR="00C61F09" w:rsidRPr="000C15C7">
        <w:rPr>
          <w:rFonts w:asciiTheme="minorHAnsi" w:hAnsiTheme="minorHAnsi" w:cstheme="minorHAnsi"/>
          <w:color w:val="000000" w:themeColor="text1"/>
        </w:rPr>
        <w:t>sljedećem razdoblju</w:t>
      </w:r>
    </w:p>
    <w:tbl>
      <w:tblPr>
        <w:tblW w:w="9700" w:type="dxa"/>
        <w:tblCellMar>
          <w:top w:w="15" w:type="dxa"/>
        </w:tblCellMar>
        <w:tblLook w:val="04A0" w:firstRow="1" w:lastRow="0" w:firstColumn="1" w:lastColumn="0" w:noHBand="0" w:noVBand="1"/>
      </w:tblPr>
      <w:tblGrid>
        <w:gridCol w:w="822"/>
        <w:gridCol w:w="3416"/>
        <w:gridCol w:w="1711"/>
        <w:gridCol w:w="1751"/>
        <w:gridCol w:w="1778"/>
        <w:gridCol w:w="222"/>
      </w:tblGrid>
      <w:tr w:rsidR="004642BD" w14:paraId="6E2788AB" w14:textId="77777777" w:rsidTr="004642BD">
        <w:trPr>
          <w:gridAfter w:val="1"/>
          <w:wAfter w:w="16" w:type="dxa"/>
          <w:trHeight w:val="780"/>
        </w:trPr>
        <w:tc>
          <w:tcPr>
            <w:tcW w:w="720" w:type="dxa"/>
            <w:tcBorders>
              <w:top w:val="single" w:sz="8" w:space="0" w:color="auto"/>
              <w:left w:val="single" w:sz="8" w:space="0" w:color="auto"/>
              <w:bottom w:val="single" w:sz="8" w:space="0" w:color="auto"/>
              <w:right w:val="nil"/>
            </w:tcBorders>
            <w:shd w:val="clear" w:color="000000" w:fill="70AD47"/>
            <w:vAlign w:val="center"/>
            <w:hideMark/>
          </w:tcPr>
          <w:p w14:paraId="6A7BF956" w14:textId="77777777" w:rsidR="004642BD" w:rsidRPr="00266A77" w:rsidRDefault="004642BD">
            <w:pPr>
              <w:jc w:val="center"/>
              <w:rPr>
                <w:rFonts w:asciiTheme="minorHAnsi" w:hAnsiTheme="minorHAnsi" w:cstheme="minorHAnsi"/>
                <w:b/>
                <w:bCs/>
                <w:color w:val="000000"/>
                <w:sz w:val="20"/>
                <w:szCs w:val="20"/>
              </w:rPr>
            </w:pPr>
            <w:r w:rsidRPr="00266A77">
              <w:rPr>
                <w:rFonts w:asciiTheme="minorHAnsi" w:hAnsiTheme="minorHAnsi" w:cstheme="minorHAnsi"/>
                <w:b/>
                <w:bCs/>
                <w:color w:val="000000"/>
                <w:sz w:val="20"/>
                <w:szCs w:val="20"/>
              </w:rPr>
              <w:t>Red.br.</w:t>
            </w:r>
          </w:p>
        </w:tc>
        <w:tc>
          <w:tcPr>
            <w:tcW w:w="3612"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31193754" w14:textId="77777777" w:rsidR="004642BD" w:rsidRPr="00266A77" w:rsidRDefault="004642BD">
            <w:pPr>
              <w:jc w:val="center"/>
              <w:rPr>
                <w:rFonts w:asciiTheme="minorHAnsi" w:hAnsiTheme="minorHAnsi" w:cstheme="minorHAnsi"/>
                <w:b/>
                <w:bCs/>
                <w:color w:val="000000"/>
                <w:sz w:val="20"/>
                <w:szCs w:val="20"/>
              </w:rPr>
            </w:pPr>
            <w:r w:rsidRPr="00266A77">
              <w:rPr>
                <w:rFonts w:asciiTheme="minorHAnsi" w:hAnsiTheme="minorHAnsi" w:cstheme="minorHAnsi"/>
                <w:b/>
                <w:bCs/>
                <w:color w:val="000000"/>
                <w:sz w:val="20"/>
                <w:szCs w:val="20"/>
              </w:rPr>
              <w:t>Proračun/Proračunski korisnik</w:t>
            </w:r>
          </w:p>
        </w:tc>
        <w:tc>
          <w:tcPr>
            <w:tcW w:w="1757" w:type="dxa"/>
            <w:tcBorders>
              <w:top w:val="single" w:sz="8" w:space="0" w:color="auto"/>
              <w:left w:val="nil"/>
              <w:bottom w:val="single" w:sz="8" w:space="0" w:color="auto"/>
              <w:right w:val="single" w:sz="8" w:space="0" w:color="auto"/>
            </w:tcBorders>
            <w:shd w:val="clear" w:color="000000" w:fill="70AD47"/>
            <w:vAlign w:val="center"/>
            <w:hideMark/>
          </w:tcPr>
          <w:p w14:paraId="2F6C5840" w14:textId="77777777" w:rsidR="004642BD" w:rsidRPr="00266A77" w:rsidRDefault="004642BD">
            <w:pPr>
              <w:jc w:val="center"/>
              <w:rPr>
                <w:rFonts w:asciiTheme="minorHAnsi" w:hAnsiTheme="minorHAnsi" w:cstheme="minorHAnsi"/>
                <w:b/>
                <w:bCs/>
                <w:color w:val="000000"/>
                <w:sz w:val="20"/>
                <w:szCs w:val="20"/>
              </w:rPr>
            </w:pPr>
            <w:r w:rsidRPr="00266A77">
              <w:rPr>
                <w:rFonts w:asciiTheme="minorHAnsi" w:hAnsiTheme="minorHAnsi" w:cstheme="minorHAnsi"/>
                <w:b/>
                <w:bCs/>
                <w:color w:val="000000"/>
                <w:sz w:val="20"/>
                <w:szCs w:val="20"/>
              </w:rPr>
              <w:t xml:space="preserve">Preneseni rezultat </w:t>
            </w:r>
          </w:p>
        </w:tc>
        <w:tc>
          <w:tcPr>
            <w:tcW w:w="1817" w:type="dxa"/>
            <w:tcBorders>
              <w:top w:val="single" w:sz="8" w:space="0" w:color="auto"/>
              <w:left w:val="nil"/>
              <w:bottom w:val="single" w:sz="8" w:space="0" w:color="auto"/>
              <w:right w:val="nil"/>
            </w:tcBorders>
            <w:shd w:val="clear" w:color="000000" w:fill="70AD47"/>
            <w:vAlign w:val="center"/>
            <w:hideMark/>
          </w:tcPr>
          <w:p w14:paraId="6A8254B5" w14:textId="77777777" w:rsidR="004642BD" w:rsidRPr="00266A77" w:rsidRDefault="004642BD">
            <w:pPr>
              <w:jc w:val="center"/>
              <w:rPr>
                <w:rFonts w:asciiTheme="minorHAnsi" w:hAnsiTheme="minorHAnsi" w:cstheme="minorHAnsi"/>
                <w:b/>
                <w:bCs/>
                <w:color w:val="000000"/>
                <w:sz w:val="20"/>
                <w:szCs w:val="20"/>
              </w:rPr>
            </w:pPr>
            <w:r w:rsidRPr="00266A77">
              <w:rPr>
                <w:rFonts w:asciiTheme="minorHAnsi" w:hAnsiTheme="minorHAnsi" w:cstheme="minorHAnsi"/>
                <w:b/>
                <w:bCs/>
                <w:color w:val="000000"/>
                <w:sz w:val="20"/>
                <w:szCs w:val="20"/>
              </w:rPr>
              <w:t xml:space="preserve">Rezultat tekućeg razdoblja </w:t>
            </w:r>
          </w:p>
        </w:tc>
        <w:tc>
          <w:tcPr>
            <w:tcW w:w="1778"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24F88C35" w14:textId="77777777" w:rsidR="004642BD" w:rsidRPr="00266A77" w:rsidRDefault="004642BD">
            <w:pPr>
              <w:jc w:val="center"/>
              <w:rPr>
                <w:rFonts w:asciiTheme="minorHAnsi" w:hAnsiTheme="minorHAnsi" w:cstheme="minorHAnsi"/>
                <w:b/>
                <w:bCs/>
                <w:color w:val="000000"/>
                <w:sz w:val="20"/>
                <w:szCs w:val="20"/>
              </w:rPr>
            </w:pPr>
            <w:r w:rsidRPr="00266A77">
              <w:rPr>
                <w:rFonts w:asciiTheme="minorHAnsi" w:hAnsiTheme="minorHAnsi" w:cstheme="minorHAnsi"/>
                <w:b/>
                <w:bCs/>
                <w:color w:val="000000"/>
                <w:sz w:val="20"/>
                <w:szCs w:val="20"/>
              </w:rPr>
              <w:t>Višak/manjak za prijenos u sljedeće razdoblje</w:t>
            </w:r>
          </w:p>
        </w:tc>
      </w:tr>
      <w:tr w:rsidR="004642BD" w14:paraId="65516B15" w14:textId="77777777" w:rsidTr="004642BD">
        <w:trPr>
          <w:gridAfter w:val="1"/>
          <w:wAfter w:w="16" w:type="dxa"/>
          <w:trHeight w:val="312"/>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DB309E5" w14:textId="1B2B1006"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1.        </w:t>
            </w:r>
          </w:p>
        </w:tc>
        <w:tc>
          <w:tcPr>
            <w:tcW w:w="3612" w:type="dxa"/>
            <w:tcBorders>
              <w:top w:val="nil"/>
              <w:left w:val="nil"/>
              <w:bottom w:val="single" w:sz="4" w:space="0" w:color="auto"/>
              <w:right w:val="single" w:sz="4" w:space="0" w:color="auto"/>
            </w:tcBorders>
            <w:shd w:val="clear" w:color="auto" w:fill="auto"/>
            <w:vAlign w:val="center"/>
            <w:hideMark/>
          </w:tcPr>
          <w:p w14:paraId="588F871B"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Proračun županije</w:t>
            </w:r>
          </w:p>
        </w:tc>
        <w:tc>
          <w:tcPr>
            <w:tcW w:w="1757" w:type="dxa"/>
            <w:tcBorders>
              <w:top w:val="nil"/>
              <w:left w:val="nil"/>
              <w:bottom w:val="single" w:sz="4" w:space="0" w:color="auto"/>
              <w:right w:val="single" w:sz="4" w:space="0" w:color="auto"/>
            </w:tcBorders>
            <w:shd w:val="clear" w:color="000000" w:fill="FFFFFF"/>
            <w:vAlign w:val="bottom"/>
            <w:hideMark/>
          </w:tcPr>
          <w:p w14:paraId="153F0CD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14.064.477,21</w:t>
            </w:r>
          </w:p>
        </w:tc>
        <w:tc>
          <w:tcPr>
            <w:tcW w:w="1817" w:type="dxa"/>
            <w:tcBorders>
              <w:top w:val="nil"/>
              <w:left w:val="nil"/>
              <w:bottom w:val="single" w:sz="4" w:space="0" w:color="auto"/>
              <w:right w:val="nil"/>
            </w:tcBorders>
            <w:shd w:val="clear" w:color="000000" w:fill="FFFFFF"/>
            <w:vAlign w:val="bottom"/>
            <w:hideMark/>
          </w:tcPr>
          <w:p w14:paraId="2EDBB15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5.464.974,63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3D2F9419"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19.529.451,84</w:t>
            </w:r>
          </w:p>
        </w:tc>
      </w:tr>
      <w:tr w:rsidR="004642BD" w14:paraId="67D118A1"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F85E2F6" w14:textId="5C6E2D92"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2.        </w:t>
            </w:r>
          </w:p>
        </w:tc>
        <w:tc>
          <w:tcPr>
            <w:tcW w:w="3612" w:type="dxa"/>
            <w:tcBorders>
              <w:top w:val="nil"/>
              <w:left w:val="nil"/>
              <w:bottom w:val="single" w:sz="4" w:space="0" w:color="auto"/>
              <w:right w:val="single" w:sz="4" w:space="0" w:color="auto"/>
            </w:tcBorders>
            <w:shd w:val="clear" w:color="auto" w:fill="auto"/>
            <w:vAlign w:val="center"/>
            <w:hideMark/>
          </w:tcPr>
          <w:p w14:paraId="4E60EB81"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Ante Curać Pinjac, Žrnovo</w:t>
            </w:r>
          </w:p>
        </w:tc>
        <w:tc>
          <w:tcPr>
            <w:tcW w:w="1757" w:type="dxa"/>
            <w:tcBorders>
              <w:top w:val="nil"/>
              <w:left w:val="nil"/>
              <w:bottom w:val="single" w:sz="4" w:space="0" w:color="auto"/>
              <w:right w:val="single" w:sz="4" w:space="0" w:color="auto"/>
            </w:tcBorders>
            <w:shd w:val="clear" w:color="000000" w:fill="FFFFFF"/>
            <w:vAlign w:val="bottom"/>
            <w:hideMark/>
          </w:tcPr>
          <w:p w14:paraId="7737A2A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8.827,94</w:t>
            </w:r>
          </w:p>
        </w:tc>
        <w:tc>
          <w:tcPr>
            <w:tcW w:w="1817" w:type="dxa"/>
            <w:tcBorders>
              <w:top w:val="nil"/>
              <w:left w:val="nil"/>
              <w:bottom w:val="single" w:sz="4" w:space="0" w:color="auto"/>
              <w:right w:val="nil"/>
            </w:tcBorders>
            <w:shd w:val="clear" w:color="000000" w:fill="FFFFFF"/>
            <w:vAlign w:val="bottom"/>
            <w:hideMark/>
          </w:tcPr>
          <w:p w14:paraId="2C68DFD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-46.913,03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4E6084B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-38.085,09</w:t>
            </w:r>
          </w:p>
        </w:tc>
      </w:tr>
      <w:tr w:rsidR="004642BD" w14:paraId="20A46488"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BAACDC0" w14:textId="7C465B1A"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3.        </w:t>
            </w:r>
          </w:p>
        </w:tc>
        <w:tc>
          <w:tcPr>
            <w:tcW w:w="3612" w:type="dxa"/>
            <w:tcBorders>
              <w:top w:val="nil"/>
              <w:left w:val="nil"/>
              <w:bottom w:val="single" w:sz="4" w:space="0" w:color="auto"/>
              <w:right w:val="single" w:sz="4" w:space="0" w:color="auto"/>
            </w:tcBorders>
            <w:shd w:val="clear" w:color="auto" w:fill="auto"/>
            <w:vAlign w:val="center"/>
            <w:hideMark/>
          </w:tcPr>
          <w:p w14:paraId="42A422DB"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Blato, Blato</w:t>
            </w:r>
          </w:p>
        </w:tc>
        <w:tc>
          <w:tcPr>
            <w:tcW w:w="1757" w:type="dxa"/>
            <w:tcBorders>
              <w:top w:val="nil"/>
              <w:left w:val="nil"/>
              <w:bottom w:val="single" w:sz="4" w:space="0" w:color="auto"/>
              <w:right w:val="single" w:sz="4" w:space="0" w:color="auto"/>
            </w:tcBorders>
            <w:shd w:val="clear" w:color="000000" w:fill="FFFFFF"/>
            <w:vAlign w:val="bottom"/>
            <w:hideMark/>
          </w:tcPr>
          <w:p w14:paraId="2DD9F8D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82.806,81</w:t>
            </w:r>
          </w:p>
        </w:tc>
        <w:tc>
          <w:tcPr>
            <w:tcW w:w="1817" w:type="dxa"/>
            <w:tcBorders>
              <w:top w:val="nil"/>
              <w:left w:val="nil"/>
              <w:bottom w:val="single" w:sz="4" w:space="0" w:color="auto"/>
              <w:right w:val="nil"/>
            </w:tcBorders>
            <w:shd w:val="clear" w:color="000000" w:fill="FFFFFF"/>
            <w:vAlign w:val="bottom"/>
            <w:hideMark/>
          </w:tcPr>
          <w:p w14:paraId="1E2B0175"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-148.470,98</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2E39A5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-65.664,17</w:t>
            </w:r>
          </w:p>
        </w:tc>
      </w:tr>
      <w:tr w:rsidR="004642BD" w14:paraId="68B1C180"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DB16AFA" w14:textId="26A6363A"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4.        </w:t>
            </w:r>
          </w:p>
        </w:tc>
        <w:tc>
          <w:tcPr>
            <w:tcW w:w="3612" w:type="dxa"/>
            <w:tcBorders>
              <w:top w:val="nil"/>
              <w:left w:val="nil"/>
              <w:bottom w:val="single" w:sz="4" w:space="0" w:color="auto"/>
              <w:right w:val="single" w:sz="4" w:space="0" w:color="auto"/>
            </w:tcBorders>
            <w:shd w:val="clear" w:color="auto" w:fill="auto"/>
            <w:vAlign w:val="center"/>
            <w:hideMark/>
          </w:tcPr>
          <w:p w14:paraId="7A61F426"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Braća Glumac, Lastovo</w:t>
            </w:r>
          </w:p>
        </w:tc>
        <w:tc>
          <w:tcPr>
            <w:tcW w:w="1757" w:type="dxa"/>
            <w:tcBorders>
              <w:top w:val="nil"/>
              <w:left w:val="nil"/>
              <w:bottom w:val="single" w:sz="4" w:space="0" w:color="auto"/>
              <w:right w:val="single" w:sz="4" w:space="0" w:color="auto"/>
            </w:tcBorders>
            <w:shd w:val="clear" w:color="000000" w:fill="FFFFFF"/>
            <w:vAlign w:val="bottom"/>
            <w:hideMark/>
          </w:tcPr>
          <w:p w14:paraId="1AE0554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-646,83</w:t>
            </w:r>
          </w:p>
        </w:tc>
        <w:tc>
          <w:tcPr>
            <w:tcW w:w="1817" w:type="dxa"/>
            <w:tcBorders>
              <w:top w:val="nil"/>
              <w:left w:val="nil"/>
              <w:bottom w:val="single" w:sz="4" w:space="0" w:color="auto"/>
              <w:right w:val="nil"/>
            </w:tcBorders>
            <w:shd w:val="clear" w:color="000000" w:fill="FFFFFF"/>
            <w:vAlign w:val="bottom"/>
            <w:hideMark/>
          </w:tcPr>
          <w:p w14:paraId="2B339DC5"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-56.828,75</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6384B6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-57.475,58</w:t>
            </w:r>
          </w:p>
        </w:tc>
      </w:tr>
      <w:tr w:rsidR="004642BD" w14:paraId="207CAF9B"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06593AEC" w14:textId="28382761"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5.        </w:t>
            </w:r>
          </w:p>
        </w:tc>
        <w:tc>
          <w:tcPr>
            <w:tcW w:w="3612" w:type="dxa"/>
            <w:tcBorders>
              <w:top w:val="nil"/>
              <w:left w:val="nil"/>
              <w:bottom w:val="single" w:sz="4" w:space="0" w:color="auto"/>
              <w:right w:val="single" w:sz="4" w:space="0" w:color="auto"/>
            </w:tcBorders>
            <w:shd w:val="clear" w:color="auto" w:fill="auto"/>
            <w:vAlign w:val="center"/>
            <w:hideMark/>
          </w:tcPr>
          <w:p w14:paraId="28362709"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Cavtat, Cavtat</w:t>
            </w:r>
          </w:p>
        </w:tc>
        <w:tc>
          <w:tcPr>
            <w:tcW w:w="1757" w:type="dxa"/>
            <w:tcBorders>
              <w:top w:val="nil"/>
              <w:left w:val="nil"/>
              <w:bottom w:val="single" w:sz="4" w:space="0" w:color="auto"/>
              <w:right w:val="single" w:sz="4" w:space="0" w:color="auto"/>
            </w:tcBorders>
            <w:shd w:val="clear" w:color="000000" w:fill="FFFFFF"/>
            <w:vAlign w:val="bottom"/>
            <w:hideMark/>
          </w:tcPr>
          <w:p w14:paraId="408439B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1.579,21</w:t>
            </w:r>
          </w:p>
        </w:tc>
        <w:tc>
          <w:tcPr>
            <w:tcW w:w="1817" w:type="dxa"/>
            <w:tcBorders>
              <w:top w:val="nil"/>
              <w:left w:val="nil"/>
              <w:bottom w:val="single" w:sz="4" w:space="0" w:color="auto"/>
              <w:right w:val="nil"/>
            </w:tcBorders>
            <w:shd w:val="clear" w:color="000000" w:fill="FFFFFF"/>
            <w:vAlign w:val="bottom"/>
            <w:hideMark/>
          </w:tcPr>
          <w:p w14:paraId="2BA628B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-154.395,68</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2074160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-152.816,47</w:t>
            </w:r>
          </w:p>
        </w:tc>
      </w:tr>
      <w:tr w:rsidR="004642BD" w14:paraId="7DD5232F" w14:textId="77777777" w:rsidTr="004642BD">
        <w:trPr>
          <w:gridAfter w:val="1"/>
          <w:wAfter w:w="16" w:type="dxa"/>
          <w:trHeight w:val="48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6A698A39" w14:textId="30612C4F"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6.        </w:t>
            </w:r>
          </w:p>
        </w:tc>
        <w:tc>
          <w:tcPr>
            <w:tcW w:w="3612" w:type="dxa"/>
            <w:tcBorders>
              <w:top w:val="nil"/>
              <w:left w:val="nil"/>
              <w:bottom w:val="single" w:sz="4" w:space="0" w:color="auto"/>
              <w:right w:val="single" w:sz="4" w:space="0" w:color="auto"/>
            </w:tcBorders>
            <w:shd w:val="clear" w:color="auto" w:fill="auto"/>
            <w:vAlign w:val="center"/>
            <w:hideMark/>
          </w:tcPr>
          <w:p w14:paraId="6DE8A065"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Osnovna škola Don Mihovila Pavlinovića, Metković </w:t>
            </w:r>
          </w:p>
        </w:tc>
        <w:tc>
          <w:tcPr>
            <w:tcW w:w="1757" w:type="dxa"/>
            <w:tcBorders>
              <w:top w:val="nil"/>
              <w:left w:val="nil"/>
              <w:bottom w:val="single" w:sz="4" w:space="0" w:color="auto"/>
              <w:right w:val="single" w:sz="4" w:space="0" w:color="auto"/>
            </w:tcBorders>
            <w:shd w:val="clear" w:color="000000" w:fill="FFFFFF"/>
            <w:vAlign w:val="bottom"/>
            <w:hideMark/>
          </w:tcPr>
          <w:p w14:paraId="105E2DE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42.622,94</w:t>
            </w:r>
          </w:p>
        </w:tc>
        <w:tc>
          <w:tcPr>
            <w:tcW w:w="1817" w:type="dxa"/>
            <w:tcBorders>
              <w:top w:val="nil"/>
              <w:left w:val="nil"/>
              <w:bottom w:val="single" w:sz="4" w:space="0" w:color="auto"/>
              <w:right w:val="nil"/>
            </w:tcBorders>
            <w:shd w:val="clear" w:color="000000" w:fill="FFFFFF"/>
            <w:vAlign w:val="bottom"/>
            <w:hideMark/>
          </w:tcPr>
          <w:p w14:paraId="0814412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-196.193,41</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C14322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-153.570,47</w:t>
            </w:r>
          </w:p>
        </w:tc>
      </w:tr>
      <w:tr w:rsidR="004642BD" w14:paraId="0FB58762" w14:textId="77777777" w:rsidTr="004642BD">
        <w:trPr>
          <w:gridAfter w:val="1"/>
          <w:wAfter w:w="16" w:type="dxa"/>
          <w:trHeight w:val="375"/>
        </w:trPr>
        <w:tc>
          <w:tcPr>
            <w:tcW w:w="7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4B3CF89" w14:textId="0D8D4B84"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7.        </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312DB893"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Fra Ante Gnječa, Staševica</w:t>
            </w:r>
          </w:p>
        </w:tc>
        <w:tc>
          <w:tcPr>
            <w:tcW w:w="1757" w:type="dxa"/>
            <w:tcBorders>
              <w:top w:val="single" w:sz="4" w:space="0" w:color="auto"/>
              <w:left w:val="nil"/>
              <w:bottom w:val="single" w:sz="4" w:space="0" w:color="auto"/>
              <w:right w:val="single" w:sz="4" w:space="0" w:color="auto"/>
            </w:tcBorders>
            <w:shd w:val="clear" w:color="000000" w:fill="FFFFFF"/>
            <w:vAlign w:val="bottom"/>
            <w:hideMark/>
          </w:tcPr>
          <w:p w14:paraId="420EB85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1.350,27</w:t>
            </w:r>
          </w:p>
        </w:tc>
        <w:tc>
          <w:tcPr>
            <w:tcW w:w="1817" w:type="dxa"/>
            <w:tcBorders>
              <w:top w:val="single" w:sz="4" w:space="0" w:color="auto"/>
              <w:left w:val="nil"/>
              <w:bottom w:val="single" w:sz="4" w:space="0" w:color="auto"/>
              <w:right w:val="nil"/>
            </w:tcBorders>
            <w:shd w:val="clear" w:color="000000" w:fill="FFFFFF"/>
            <w:vAlign w:val="bottom"/>
            <w:hideMark/>
          </w:tcPr>
          <w:p w14:paraId="49C2D2B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-48.102,04</w:t>
            </w:r>
          </w:p>
        </w:tc>
        <w:tc>
          <w:tcPr>
            <w:tcW w:w="177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21BCDD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-46.751,77</w:t>
            </w:r>
          </w:p>
        </w:tc>
      </w:tr>
      <w:tr w:rsidR="004642BD" w14:paraId="3128023F" w14:textId="77777777" w:rsidTr="004642BD">
        <w:trPr>
          <w:gridAfter w:val="1"/>
          <w:wAfter w:w="16" w:type="dxa"/>
          <w:trHeight w:val="300"/>
        </w:trPr>
        <w:tc>
          <w:tcPr>
            <w:tcW w:w="7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21763E3" w14:textId="25C8DE5F"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8.        </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165FD887"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Gruda, Gruda</w:t>
            </w:r>
          </w:p>
        </w:tc>
        <w:tc>
          <w:tcPr>
            <w:tcW w:w="1757" w:type="dxa"/>
            <w:tcBorders>
              <w:top w:val="single" w:sz="4" w:space="0" w:color="auto"/>
              <w:left w:val="nil"/>
              <w:bottom w:val="single" w:sz="4" w:space="0" w:color="auto"/>
              <w:right w:val="single" w:sz="4" w:space="0" w:color="auto"/>
            </w:tcBorders>
            <w:shd w:val="clear" w:color="000000" w:fill="FFFFFF"/>
            <w:vAlign w:val="bottom"/>
            <w:hideMark/>
          </w:tcPr>
          <w:p w14:paraId="76027D7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1.402,88</w:t>
            </w:r>
          </w:p>
        </w:tc>
        <w:tc>
          <w:tcPr>
            <w:tcW w:w="1817" w:type="dxa"/>
            <w:tcBorders>
              <w:top w:val="single" w:sz="4" w:space="0" w:color="auto"/>
              <w:left w:val="nil"/>
              <w:bottom w:val="single" w:sz="4" w:space="0" w:color="auto"/>
              <w:right w:val="nil"/>
            </w:tcBorders>
            <w:shd w:val="clear" w:color="000000" w:fill="FFFFFF"/>
            <w:vAlign w:val="bottom"/>
            <w:hideMark/>
          </w:tcPr>
          <w:p w14:paraId="5893666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-128.610,15</w:t>
            </w:r>
          </w:p>
        </w:tc>
        <w:tc>
          <w:tcPr>
            <w:tcW w:w="177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9CCCED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-127.207,27</w:t>
            </w:r>
          </w:p>
        </w:tc>
      </w:tr>
      <w:tr w:rsidR="004642BD" w14:paraId="7F5ADC18"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66EAF331" w14:textId="1602441C" w:rsidR="004642BD" w:rsidRPr="00266A77" w:rsidRDefault="004700DF">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4642BD" w:rsidRPr="00266A77">
              <w:rPr>
                <w:rFonts w:asciiTheme="minorHAnsi" w:hAnsiTheme="minorHAnsi" w:cstheme="minorHAnsi"/>
                <w:color w:val="000000"/>
                <w:sz w:val="20"/>
                <w:szCs w:val="20"/>
              </w:rPr>
              <w:t>9.        </w:t>
            </w:r>
          </w:p>
        </w:tc>
        <w:tc>
          <w:tcPr>
            <w:tcW w:w="3612" w:type="dxa"/>
            <w:tcBorders>
              <w:top w:val="nil"/>
              <w:left w:val="nil"/>
              <w:bottom w:val="single" w:sz="4" w:space="0" w:color="auto"/>
              <w:right w:val="single" w:sz="4" w:space="0" w:color="auto"/>
            </w:tcBorders>
            <w:shd w:val="clear" w:color="auto" w:fill="auto"/>
            <w:vAlign w:val="center"/>
            <w:hideMark/>
          </w:tcPr>
          <w:p w14:paraId="5E808381"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Ivo Dugandžić Mišić, Komin</w:t>
            </w:r>
          </w:p>
        </w:tc>
        <w:tc>
          <w:tcPr>
            <w:tcW w:w="1757" w:type="dxa"/>
            <w:tcBorders>
              <w:top w:val="nil"/>
              <w:left w:val="nil"/>
              <w:bottom w:val="single" w:sz="4" w:space="0" w:color="auto"/>
              <w:right w:val="single" w:sz="4" w:space="0" w:color="auto"/>
            </w:tcBorders>
            <w:shd w:val="clear" w:color="000000" w:fill="FFFFFF"/>
            <w:vAlign w:val="bottom"/>
            <w:hideMark/>
          </w:tcPr>
          <w:p w14:paraId="0341CA8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-521,28</w:t>
            </w:r>
          </w:p>
        </w:tc>
        <w:tc>
          <w:tcPr>
            <w:tcW w:w="1817" w:type="dxa"/>
            <w:tcBorders>
              <w:top w:val="nil"/>
              <w:left w:val="nil"/>
              <w:bottom w:val="single" w:sz="4" w:space="0" w:color="auto"/>
              <w:right w:val="nil"/>
            </w:tcBorders>
            <w:shd w:val="clear" w:color="000000" w:fill="FFFFFF"/>
            <w:vAlign w:val="bottom"/>
            <w:hideMark/>
          </w:tcPr>
          <w:p w14:paraId="0E0253C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4.731,99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A55243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4.210,71</w:t>
            </w:r>
          </w:p>
        </w:tc>
      </w:tr>
      <w:tr w:rsidR="004642BD" w14:paraId="4A71FA26"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BBA7290"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10.     </w:t>
            </w:r>
          </w:p>
        </w:tc>
        <w:tc>
          <w:tcPr>
            <w:tcW w:w="3612" w:type="dxa"/>
            <w:tcBorders>
              <w:top w:val="nil"/>
              <w:left w:val="nil"/>
              <w:bottom w:val="single" w:sz="4" w:space="0" w:color="auto"/>
              <w:right w:val="single" w:sz="4" w:space="0" w:color="auto"/>
            </w:tcBorders>
            <w:shd w:val="clear" w:color="auto" w:fill="auto"/>
            <w:vAlign w:val="center"/>
            <w:hideMark/>
          </w:tcPr>
          <w:p w14:paraId="1AC9E33E"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Janjina, Janjina</w:t>
            </w:r>
          </w:p>
        </w:tc>
        <w:tc>
          <w:tcPr>
            <w:tcW w:w="1757" w:type="dxa"/>
            <w:tcBorders>
              <w:top w:val="nil"/>
              <w:left w:val="nil"/>
              <w:bottom w:val="single" w:sz="4" w:space="0" w:color="auto"/>
              <w:right w:val="single" w:sz="4" w:space="0" w:color="auto"/>
            </w:tcBorders>
            <w:shd w:val="clear" w:color="000000" w:fill="FFFFFF"/>
            <w:vAlign w:val="bottom"/>
            <w:hideMark/>
          </w:tcPr>
          <w:p w14:paraId="4E1F8EB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1846,14</w:t>
            </w:r>
          </w:p>
        </w:tc>
        <w:tc>
          <w:tcPr>
            <w:tcW w:w="1817" w:type="dxa"/>
            <w:tcBorders>
              <w:top w:val="nil"/>
              <w:left w:val="nil"/>
              <w:bottom w:val="single" w:sz="4" w:space="0" w:color="auto"/>
              <w:right w:val="nil"/>
            </w:tcBorders>
            <w:shd w:val="clear" w:color="000000" w:fill="FFFFFF"/>
            <w:vAlign w:val="bottom"/>
            <w:hideMark/>
          </w:tcPr>
          <w:p w14:paraId="2BB2465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-69.404,46</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1404A5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-67.558,32</w:t>
            </w:r>
          </w:p>
        </w:tc>
      </w:tr>
      <w:tr w:rsidR="004642BD" w14:paraId="1BD7AFA7"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11966357"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11.     </w:t>
            </w:r>
          </w:p>
        </w:tc>
        <w:tc>
          <w:tcPr>
            <w:tcW w:w="3612" w:type="dxa"/>
            <w:tcBorders>
              <w:top w:val="nil"/>
              <w:left w:val="nil"/>
              <w:bottom w:val="single" w:sz="4" w:space="0" w:color="auto"/>
              <w:right w:val="single" w:sz="4" w:space="0" w:color="auto"/>
            </w:tcBorders>
            <w:shd w:val="clear" w:color="auto" w:fill="auto"/>
            <w:vAlign w:val="center"/>
            <w:hideMark/>
          </w:tcPr>
          <w:p w14:paraId="516DCAC9"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Kula Norinska, Kula Norinska</w:t>
            </w:r>
          </w:p>
        </w:tc>
        <w:tc>
          <w:tcPr>
            <w:tcW w:w="1757" w:type="dxa"/>
            <w:tcBorders>
              <w:top w:val="nil"/>
              <w:left w:val="nil"/>
              <w:bottom w:val="single" w:sz="4" w:space="0" w:color="auto"/>
              <w:right w:val="single" w:sz="4" w:space="0" w:color="auto"/>
            </w:tcBorders>
            <w:shd w:val="clear" w:color="000000" w:fill="FFFFFF"/>
            <w:vAlign w:val="bottom"/>
            <w:hideMark/>
          </w:tcPr>
          <w:p w14:paraId="7C09541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77,00</w:t>
            </w:r>
          </w:p>
        </w:tc>
        <w:tc>
          <w:tcPr>
            <w:tcW w:w="1817" w:type="dxa"/>
            <w:tcBorders>
              <w:top w:val="nil"/>
              <w:left w:val="nil"/>
              <w:bottom w:val="single" w:sz="4" w:space="0" w:color="auto"/>
              <w:right w:val="nil"/>
            </w:tcBorders>
            <w:shd w:val="clear" w:color="000000" w:fill="FFFFFF"/>
            <w:vAlign w:val="bottom"/>
            <w:hideMark/>
          </w:tcPr>
          <w:p w14:paraId="0CECC73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56,04</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2A4157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133,04</w:t>
            </w:r>
          </w:p>
        </w:tc>
      </w:tr>
      <w:tr w:rsidR="004642BD" w14:paraId="4A9CF520"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C7A493F"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12.     </w:t>
            </w:r>
          </w:p>
        </w:tc>
        <w:tc>
          <w:tcPr>
            <w:tcW w:w="3612" w:type="dxa"/>
            <w:tcBorders>
              <w:top w:val="nil"/>
              <w:left w:val="nil"/>
              <w:bottom w:val="single" w:sz="4" w:space="0" w:color="auto"/>
              <w:right w:val="single" w:sz="4" w:space="0" w:color="auto"/>
            </w:tcBorders>
            <w:shd w:val="clear" w:color="auto" w:fill="auto"/>
            <w:vAlign w:val="center"/>
            <w:hideMark/>
          </w:tcPr>
          <w:p w14:paraId="3A58DCD7"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Kuna, Kuna</w:t>
            </w:r>
          </w:p>
        </w:tc>
        <w:tc>
          <w:tcPr>
            <w:tcW w:w="1757" w:type="dxa"/>
            <w:tcBorders>
              <w:top w:val="nil"/>
              <w:left w:val="nil"/>
              <w:bottom w:val="single" w:sz="4" w:space="0" w:color="auto"/>
              <w:right w:val="single" w:sz="4" w:space="0" w:color="auto"/>
            </w:tcBorders>
            <w:shd w:val="clear" w:color="000000" w:fill="FFFFFF"/>
            <w:vAlign w:val="bottom"/>
            <w:hideMark/>
          </w:tcPr>
          <w:p w14:paraId="7E1CED9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-365,26</w:t>
            </w:r>
          </w:p>
        </w:tc>
        <w:tc>
          <w:tcPr>
            <w:tcW w:w="1817" w:type="dxa"/>
            <w:tcBorders>
              <w:top w:val="nil"/>
              <w:left w:val="nil"/>
              <w:bottom w:val="single" w:sz="4" w:space="0" w:color="auto"/>
              <w:right w:val="nil"/>
            </w:tcBorders>
            <w:shd w:val="clear" w:color="000000" w:fill="FFFFFF"/>
            <w:vAlign w:val="bottom"/>
            <w:hideMark/>
          </w:tcPr>
          <w:p w14:paraId="36D45AC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-43.651,22</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BAB6DB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-44.016,48</w:t>
            </w:r>
          </w:p>
        </w:tc>
      </w:tr>
      <w:tr w:rsidR="004642BD" w14:paraId="6F38F7B6"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027498D5"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13.     </w:t>
            </w:r>
          </w:p>
        </w:tc>
        <w:tc>
          <w:tcPr>
            <w:tcW w:w="3612" w:type="dxa"/>
            <w:tcBorders>
              <w:top w:val="nil"/>
              <w:left w:val="nil"/>
              <w:bottom w:val="single" w:sz="4" w:space="0" w:color="auto"/>
              <w:right w:val="single" w:sz="4" w:space="0" w:color="auto"/>
            </w:tcBorders>
            <w:shd w:val="clear" w:color="auto" w:fill="auto"/>
            <w:vAlign w:val="center"/>
            <w:hideMark/>
          </w:tcPr>
          <w:p w14:paraId="4E17CC70"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Mljet, Babino Polje</w:t>
            </w:r>
          </w:p>
        </w:tc>
        <w:tc>
          <w:tcPr>
            <w:tcW w:w="1757" w:type="dxa"/>
            <w:tcBorders>
              <w:top w:val="nil"/>
              <w:left w:val="nil"/>
              <w:bottom w:val="single" w:sz="4" w:space="0" w:color="auto"/>
              <w:right w:val="single" w:sz="4" w:space="0" w:color="auto"/>
            </w:tcBorders>
            <w:shd w:val="clear" w:color="000000" w:fill="FFFFFF"/>
            <w:vAlign w:val="bottom"/>
            <w:hideMark/>
          </w:tcPr>
          <w:p w14:paraId="020AD33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-1.710,05</w:t>
            </w:r>
          </w:p>
        </w:tc>
        <w:tc>
          <w:tcPr>
            <w:tcW w:w="1817" w:type="dxa"/>
            <w:tcBorders>
              <w:top w:val="nil"/>
              <w:left w:val="nil"/>
              <w:bottom w:val="single" w:sz="4" w:space="0" w:color="auto"/>
              <w:right w:val="nil"/>
            </w:tcBorders>
            <w:shd w:val="clear" w:color="000000" w:fill="FFFFFF"/>
            <w:vAlign w:val="bottom"/>
            <w:hideMark/>
          </w:tcPr>
          <w:p w14:paraId="74558605"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-4.541,92</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00371F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-6.251,97</w:t>
            </w:r>
          </w:p>
        </w:tc>
      </w:tr>
      <w:tr w:rsidR="004642BD" w14:paraId="386FBA41"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783E42B"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14.     </w:t>
            </w:r>
          </w:p>
        </w:tc>
        <w:tc>
          <w:tcPr>
            <w:tcW w:w="3612" w:type="dxa"/>
            <w:tcBorders>
              <w:top w:val="nil"/>
              <w:left w:val="nil"/>
              <w:bottom w:val="single" w:sz="4" w:space="0" w:color="auto"/>
              <w:right w:val="single" w:sz="4" w:space="0" w:color="auto"/>
            </w:tcBorders>
            <w:shd w:val="clear" w:color="auto" w:fill="auto"/>
            <w:vAlign w:val="center"/>
            <w:hideMark/>
          </w:tcPr>
          <w:p w14:paraId="19D54AEC"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Opuzen, Opuzen</w:t>
            </w:r>
          </w:p>
        </w:tc>
        <w:tc>
          <w:tcPr>
            <w:tcW w:w="1757" w:type="dxa"/>
            <w:tcBorders>
              <w:top w:val="nil"/>
              <w:left w:val="nil"/>
              <w:bottom w:val="single" w:sz="4" w:space="0" w:color="auto"/>
              <w:right w:val="single" w:sz="4" w:space="0" w:color="auto"/>
            </w:tcBorders>
            <w:shd w:val="clear" w:color="000000" w:fill="FFFFFF"/>
            <w:vAlign w:val="bottom"/>
            <w:hideMark/>
          </w:tcPr>
          <w:p w14:paraId="26A7F89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7.776,37</w:t>
            </w:r>
          </w:p>
        </w:tc>
        <w:tc>
          <w:tcPr>
            <w:tcW w:w="1817" w:type="dxa"/>
            <w:tcBorders>
              <w:top w:val="nil"/>
              <w:left w:val="nil"/>
              <w:bottom w:val="single" w:sz="4" w:space="0" w:color="auto"/>
              <w:right w:val="nil"/>
            </w:tcBorders>
            <w:shd w:val="clear" w:color="000000" w:fill="FFFFFF"/>
            <w:vAlign w:val="bottom"/>
            <w:hideMark/>
          </w:tcPr>
          <w:p w14:paraId="14F926F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-105.980,49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3559286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-98.204,12</w:t>
            </w:r>
          </w:p>
        </w:tc>
      </w:tr>
      <w:tr w:rsidR="004642BD" w14:paraId="3E2BA846" w14:textId="77777777" w:rsidTr="00D32175">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1492A5A"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15.     </w:t>
            </w:r>
          </w:p>
        </w:tc>
        <w:tc>
          <w:tcPr>
            <w:tcW w:w="3612" w:type="dxa"/>
            <w:tcBorders>
              <w:top w:val="nil"/>
              <w:left w:val="nil"/>
              <w:bottom w:val="single" w:sz="4" w:space="0" w:color="auto"/>
              <w:right w:val="single" w:sz="4" w:space="0" w:color="auto"/>
            </w:tcBorders>
            <w:shd w:val="clear" w:color="auto" w:fill="auto"/>
            <w:vAlign w:val="center"/>
            <w:hideMark/>
          </w:tcPr>
          <w:p w14:paraId="5EEA9742"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Orebić, Orebić</w:t>
            </w:r>
          </w:p>
        </w:tc>
        <w:tc>
          <w:tcPr>
            <w:tcW w:w="1757" w:type="dxa"/>
            <w:tcBorders>
              <w:top w:val="nil"/>
              <w:left w:val="nil"/>
              <w:bottom w:val="single" w:sz="4" w:space="0" w:color="auto"/>
              <w:right w:val="single" w:sz="4" w:space="0" w:color="auto"/>
            </w:tcBorders>
            <w:shd w:val="clear" w:color="000000" w:fill="FFFFFF"/>
            <w:vAlign w:val="bottom"/>
            <w:hideMark/>
          </w:tcPr>
          <w:p w14:paraId="68B9B3A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20.839,49</w:t>
            </w:r>
          </w:p>
        </w:tc>
        <w:tc>
          <w:tcPr>
            <w:tcW w:w="1817" w:type="dxa"/>
            <w:tcBorders>
              <w:top w:val="nil"/>
              <w:left w:val="nil"/>
              <w:bottom w:val="single" w:sz="4" w:space="0" w:color="auto"/>
              <w:right w:val="nil"/>
            </w:tcBorders>
            <w:shd w:val="clear" w:color="000000" w:fill="FFFFFF"/>
            <w:vAlign w:val="bottom"/>
            <w:hideMark/>
          </w:tcPr>
          <w:p w14:paraId="372D6D4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-112.081,19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64C6EAD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-91.241,70</w:t>
            </w:r>
          </w:p>
        </w:tc>
      </w:tr>
      <w:tr w:rsidR="004642BD" w14:paraId="5F94FCEC" w14:textId="77777777" w:rsidTr="00D32175">
        <w:trPr>
          <w:gridAfter w:val="1"/>
          <w:wAfter w:w="16" w:type="dxa"/>
          <w:trHeight w:val="5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3566E"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lastRenderedPageBreak/>
              <w:t>16.     </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4B777B00"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Otrići-Dubrave, Otrić-Seoci</w:t>
            </w:r>
          </w:p>
        </w:tc>
        <w:tc>
          <w:tcPr>
            <w:tcW w:w="1757" w:type="dxa"/>
            <w:tcBorders>
              <w:top w:val="single" w:sz="4" w:space="0" w:color="auto"/>
              <w:left w:val="nil"/>
              <w:bottom w:val="single" w:sz="4" w:space="0" w:color="auto"/>
              <w:right w:val="single" w:sz="4" w:space="0" w:color="auto"/>
            </w:tcBorders>
            <w:shd w:val="clear" w:color="000000" w:fill="FFFFFF"/>
            <w:vAlign w:val="bottom"/>
            <w:hideMark/>
          </w:tcPr>
          <w:p w14:paraId="41B67BF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1.695,62</w:t>
            </w:r>
          </w:p>
        </w:tc>
        <w:tc>
          <w:tcPr>
            <w:tcW w:w="1817" w:type="dxa"/>
            <w:tcBorders>
              <w:top w:val="single" w:sz="4" w:space="0" w:color="auto"/>
              <w:left w:val="nil"/>
              <w:bottom w:val="single" w:sz="4" w:space="0" w:color="auto"/>
              <w:right w:val="nil"/>
            </w:tcBorders>
            <w:shd w:val="clear" w:color="000000" w:fill="FFFFFF"/>
            <w:vAlign w:val="bottom"/>
            <w:hideMark/>
          </w:tcPr>
          <w:p w14:paraId="10BE080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-1.543,95</w:t>
            </w: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6937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151,67</w:t>
            </w:r>
          </w:p>
        </w:tc>
      </w:tr>
      <w:tr w:rsidR="004642BD" w14:paraId="75E70C5D"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1B7D3C1"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17.     </w:t>
            </w:r>
          </w:p>
        </w:tc>
        <w:tc>
          <w:tcPr>
            <w:tcW w:w="3612" w:type="dxa"/>
            <w:tcBorders>
              <w:top w:val="nil"/>
              <w:left w:val="nil"/>
              <w:bottom w:val="single" w:sz="4" w:space="0" w:color="auto"/>
              <w:right w:val="single" w:sz="4" w:space="0" w:color="auto"/>
            </w:tcBorders>
            <w:shd w:val="clear" w:color="auto" w:fill="auto"/>
            <w:vAlign w:val="center"/>
            <w:hideMark/>
          </w:tcPr>
          <w:p w14:paraId="34439424"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Petra Kanavelića, Korčula</w:t>
            </w:r>
          </w:p>
        </w:tc>
        <w:tc>
          <w:tcPr>
            <w:tcW w:w="1757" w:type="dxa"/>
            <w:tcBorders>
              <w:top w:val="nil"/>
              <w:left w:val="nil"/>
              <w:bottom w:val="single" w:sz="4" w:space="0" w:color="auto"/>
              <w:right w:val="single" w:sz="4" w:space="0" w:color="auto"/>
            </w:tcBorders>
            <w:shd w:val="clear" w:color="000000" w:fill="FFFFFF"/>
            <w:vAlign w:val="bottom"/>
            <w:hideMark/>
          </w:tcPr>
          <w:p w14:paraId="1F96FAD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5.454,67</w:t>
            </w:r>
          </w:p>
        </w:tc>
        <w:tc>
          <w:tcPr>
            <w:tcW w:w="1817" w:type="dxa"/>
            <w:tcBorders>
              <w:top w:val="nil"/>
              <w:left w:val="nil"/>
              <w:bottom w:val="single" w:sz="4" w:space="0" w:color="auto"/>
              <w:right w:val="nil"/>
            </w:tcBorders>
            <w:shd w:val="clear" w:color="000000" w:fill="FFFFFF"/>
            <w:vAlign w:val="bottom"/>
            <w:hideMark/>
          </w:tcPr>
          <w:p w14:paraId="7E21510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-132.749,76</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5F2DAA3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-127.295,09</w:t>
            </w:r>
          </w:p>
        </w:tc>
      </w:tr>
      <w:tr w:rsidR="004642BD" w14:paraId="4249C63B"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BD24193"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18.     </w:t>
            </w:r>
          </w:p>
        </w:tc>
        <w:tc>
          <w:tcPr>
            <w:tcW w:w="3612" w:type="dxa"/>
            <w:tcBorders>
              <w:top w:val="nil"/>
              <w:left w:val="nil"/>
              <w:bottom w:val="single" w:sz="4" w:space="0" w:color="auto"/>
              <w:right w:val="single" w:sz="4" w:space="0" w:color="auto"/>
            </w:tcBorders>
            <w:shd w:val="clear" w:color="auto" w:fill="auto"/>
            <w:vAlign w:val="center"/>
            <w:hideMark/>
          </w:tcPr>
          <w:p w14:paraId="0C2A6C90"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Primorje, Smokovljani</w:t>
            </w:r>
          </w:p>
        </w:tc>
        <w:tc>
          <w:tcPr>
            <w:tcW w:w="1757" w:type="dxa"/>
            <w:tcBorders>
              <w:top w:val="nil"/>
              <w:left w:val="nil"/>
              <w:bottom w:val="single" w:sz="4" w:space="0" w:color="auto"/>
              <w:right w:val="single" w:sz="4" w:space="0" w:color="auto"/>
            </w:tcBorders>
            <w:shd w:val="clear" w:color="000000" w:fill="FFFFFF"/>
            <w:vAlign w:val="bottom"/>
            <w:hideMark/>
          </w:tcPr>
          <w:p w14:paraId="529380B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-3.771,48</w:t>
            </w:r>
          </w:p>
        </w:tc>
        <w:tc>
          <w:tcPr>
            <w:tcW w:w="1817" w:type="dxa"/>
            <w:tcBorders>
              <w:top w:val="nil"/>
              <w:left w:val="nil"/>
              <w:bottom w:val="single" w:sz="4" w:space="0" w:color="auto"/>
              <w:right w:val="nil"/>
            </w:tcBorders>
            <w:shd w:val="clear" w:color="000000" w:fill="FFFFFF"/>
            <w:vAlign w:val="bottom"/>
            <w:hideMark/>
          </w:tcPr>
          <w:p w14:paraId="7FBDD35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-37.264,55</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306232F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-41.036,03</w:t>
            </w:r>
          </w:p>
        </w:tc>
      </w:tr>
      <w:tr w:rsidR="004642BD" w14:paraId="535FDED1"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2346AE7C"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19.     </w:t>
            </w:r>
          </w:p>
        </w:tc>
        <w:tc>
          <w:tcPr>
            <w:tcW w:w="3612" w:type="dxa"/>
            <w:tcBorders>
              <w:top w:val="nil"/>
              <w:left w:val="nil"/>
              <w:bottom w:val="single" w:sz="4" w:space="0" w:color="auto"/>
              <w:right w:val="single" w:sz="4" w:space="0" w:color="auto"/>
            </w:tcBorders>
            <w:shd w:val="clear" w:color="auto" w:fill="auto"/>
            <w:vAlign w:val="center"/>
            <w:hideMark/>
          </w:tcPr>
          <w:p w14:paraId="69A097D9"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Slano, Slano</w:t>
            </w:r>
          </w:p>
        </w:tc>
        <w:tc>
          <w:tcPr>
            <w:tcW w:w="1757" w:type="dxa"/>
            <w:tcBorders>
              <w:top w:val="nil"/>
              <w:left w:val="nil"/>
              <w:bottom w:val="single" w:sz="4" w:space="0" w:color="auto"/>
              <w:right w:val="single" w:sz="4" w:space="0" w:color="auto"/>
            </w:tcBorders>
            <w:shd w:val="clear" w:color="000000" w:fill="FFFFFF"/>
            <w:vAlign w:val="bottom"/>
            <w:hideMark/>
          </w:tcPr>
          <w:p w14:paraId="50EE40A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-152,57</w:t>
            </w:r>
          </w:p>
        </w:tc>
        <w:tc>
          <w:tcPr>
            <w:tcW w:w="1817" w:type="dxa"/>
            <w:tcBorders>
              <w:top w:val="nil"/>
              <w:left w:val="nil"/>
              <w:bottom w:val="single" w:sz="4" w:space="0" w:color="auto"/>
              <w:right w:val="nil"/>
            </w:tcBorders>
            <w:shd w:val="clear" w:color="000000" w:fill="FFFFFF"/>
            <w:vAlign w:val="bottom"/>
            <w:hideMark/>
          </w:tcPr>
          <w:p w14:paraId="5F32A12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-45.962,66</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345C48C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-46.115,23</w:t>
            </w:r>
          </w:p>
        </w:tc>
      </w:tr>
      <w:tr w:rsidR="004642BD" w14:paraId="32EBE5E0"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1FF3D570"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20.     </w:t>
            </w:r>
          </w:p>
        </w:tc>
        <w:tc>
          <w:tcPr>
            <w:tcW w:w="3612" w:type="dxa"/>
            <w:tcBorders>
              <w:top w:val="nil"/>
              <w:left w:val="nil"/>
              <w:bottom w:val="single" w:sz="4" w:space="0" w:color="auto"/>
              <w:right w:val="single" w:sz="4" w:space="0" w:color="auto"/>
            </w:tcBorders>
            <w:shd w:val="clear" w:color="auto" w:fill="auto"/>
            <w:vAlign w:val="center"/>
            <w:hideMark/>
          </w:tcPr>
          <w:p w14:paraId="684FF789"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Osnovna škola Smokvica, Smokvica </w:t>
            </w:r>
          </w:p>
        </w:tc>
        <w:tc>
          <w:tcPr>
            <w:tcW w:w="1757" w:type="dxa"/>
            <w:tcBorders>
              <w:top w:val="nil"/>
              <w:left w:val="nil"/>
              <w:bottom w:val="single" w:sz="4" w:space="0" w:color="auto"/>
              <w:right w:val="single" w:sz="4" w:space="0" w:color="auto"/>
            </w:tcBorders>
            <w:shd w:val="clear" w:color="000000" w:fill="FFFFFF"/>
            <w:vAlign w:val="bottom"/>
            <w:hideMark/>
          </w:tcPr>
          <w:p w14:paraId="5ED8386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20.548,86</w:t>
            </w:r>
          </w:p>
        </w:tc>
        <w:tc>
          <w:tcPr>
            <w:tcW w:w="1817" w:type="dxa"/>
            <w:tcBorders>
              <w:top w:val="nil"/>
              <w:left w:val="nil"/>
              <w:bottom w:val="single" w:sz="4" w:space="0" w:color="auto"/>
              <w:right w:val="nil"/>
            </w:tcBorders>
            <w:shd w:val="clear" w:color="000000" w:fill="FFFFFF"/>
            <w:vAlign w:val="bottom"/>
            <w:hideMark/>
          </w:tcPr>
          <w:p w14:paraId="27F8CE5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-58.472,92</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F11A4C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-37.924,06</w:t>
            </w:r>
          </w:p>
        </w:tc>
      </w:tr>
      <w:tr w:rsidR="004642BD" w14:paraId="31DE413A"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1EDE8BF5"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21.     </w:t>
            </w:r>
          </w:p>
        </w:tc>
        <w:tc>
          <w:tcPr>
            <w:tcW w:w="3612" w:type="dxa"/>
            <w:tcBorders>
              <w:top w:val="nil"/>
              <w:left w:val="nil"/>
              <w:bottom w:val="single" w:sz="4" w:space="0" w:color="auto"/>
              <w:right w:val="single" w:sz="4" w:space="0" w:color="auto"/>
            </w:tcBorders>
            <w:shd w:val="clear" w:color="auto" w:fill="auto"/>
            <w:vAlign w:val="center"/>
            <w:hideMark/>
          </w:tcPr>
          <w:p w14:paraId="5AABF7B7"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Stjepana Radića, Metković</w:t>
            </w:r>
          </w:p>
        </w:tc>
        <w:tc>
          <w:tcPr>
            <w:tcW w:w="1757" w:type="dxa"/>
            <w:tcBorders>
              <w:top w:val="nil"/>
              <w:left w:val="nil"/>
              <w:bottom w:val="single" w:sz="4" w:space="0" w:color="auto"/>
              <w:right w:val="single" w:sz="4" w:space="0" w:color="auto"/>
            </w:tcBorders>
            <w:shd w:val="clear" w:color="000000" w:fill="FFFFFF"/>
            <w:vAlign w:val="bottom"/>
            <w:hideMark/>
          </w:tcPr>
          <w:p w14:paraId="124B0CC9"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26.587,49</w:t>
            </w:r>
          </w:p>
        </w:tc>
        <w:tc>
          <w:tcPr>
            <w:tcW w:w="1817" w:type="dxa"/>
            <w:tcBorders>
              <w:top w:val="nil"/>
              <w:left w:val="nil"/>
              <w:bottom w:val="single" w:sz="4" w:space="0" w:color="auto"/>
              <w:right w:val="nil"/>
            </w:tcBorders>
            <w:shd w:val="clear" w:color="000000" w:fill="FFFFFF"/>
            <w:vAlign w:val="bottom"/>
            <w:hideMark/>
          </w:tcPr>
          <w:p w14:paraId="643644A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-243.064,81</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0F5698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-216.477,32</w:t>
            </w:r>
          </w:p>
        </w:tc>
      </w:tr>
      <w:tr w:rsidR="004642BD" w14:paraId="61ECBE52"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679181A"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22.     </w:t>
            </w:r>
          </w:p>
        </w:tc>
        <w:tc>
          <w:tcPr>
            <w:tcW w:w="3612" w:type="dxa"/>
            <w:tcBorders>
              <w:top w:val="nil"/>
              <w:left w:val="nil"/>
              <w:bottom w:val="single" w:sz="4" w:space="0" w:color="auto"/>
              <w:right w:val="single" w:sz="4" w:space="0" w:color="auto"/>
            </w:tcBorders>
            <w:shd w:val="clear" w:color="auto" w:fill="auto"/>
            <w:vAlign w:val="center"/>
            <w:hideMark/>
          </w:tcPr>
          <w:p w14:paraId="5E9E629A"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Ston, Ston</w:t>
            </w:r>
          </w:p>
        </w:tc>
        <w:tc>
          <w:tcPr>
            <w:tcW w:w="1757" w:type="dxa"/>
            <w:tcBorders>
              <w:top w:val="nil"/>
              <w:left w:val="nil"/>
              <w:bottom w:val="single" w:sz="4" w:space="0" w:color="auto"/>
              <w:right w:val="single" w:sz="4" w:space="0" w:color="auto"/>
            </w:tcBorders>
            <w:shd w:val="clear" w:color="000000" w:fill="FFFFFF"/>
            <w:vAlign w:val="bottom"/>
            <w:hideMark/>
          </w:tcPr>
          <w:p w14:paraId="7D39A0E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-5.124,62</w:t>
            </w:r>
          </w:p>
        </w:tc>
        <w:tc>
          <w:tcPr>
            <w:tcW w:w="1817" w:type="dxa"/>
            <w:tcBorders>
              <w:top w:val="nil"/>
              <w:left w:val="nil"/>
              <w:bottom w:val="single" w:sz="4" w:space="0" w:color="auto"/>
              <w:right w:val="nil"/>
            </w:tcBorders>
            <w:shd w:val="clear" w:color="000000" w:fill="FFFFFF"/>
            <w:vAlign w:val="bottom"/>
            <w:hideMark/>
          </w:tcPr>
          <w:p w14:paraId="26DDF05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346,37</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2B5B202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-4.778,25</w:t>
            </w:r>
          </w:p>
        </w:tc>
      </w:tr>
      <w:tr w:rsidR="004642BD" w14:paraId="20E83A15"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24E474D"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23.     </w:t>
            </w:r>
          </w:p>
        </w:tc>
        <w:tc>
          <w:tcPr>
            <w:tcW w:w="3612" w:type="dxa"/>
            <w:tcBorders>
              <w:top w:val="nil"/>
              <w:left w:val="nil"/>
              <w:bottom w:val="single" w:sz="4" w:space="0" w:color="auto"/>
              <w:right w:val="single" w:sz="4" w:space="0" w:color="auto"/>
            </w:tcBorders>
            <w:shd w:val="clear" w:color="auto" w:fill="auto"/>
            <w:vAlign w:val="center"/>
            <w:hideMark/>
          </w:tcPr>
          <w:p w14:paraId="201223F3"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školaTrpanj, Trpanj</w:t>
            </w:r>
          </w:p>
        </w:tc>
        <w:tc>
          <w:tcPr>
            <w:tcW w:w="1757" w:type="dxa"/>
            <w:tcBorders>
              <w:top w:val="nil"/>
              <w:left w:val="nil"/>
              <w:bottom w:val="single" w:sz="4" w:space="0" w:color="auto"/>
              <w:right w:val="single" w:sz="4" w:space="0" w:color="auto"/>
            </w:tcBorders>
            <w:shd w:val="clear" w:color="000000" w:fill="FFFFFF"/>
            <w:vAlign w:val="bottom"/>
            <w:hideMark/>
          </w:tcPr>
          <w:p w14:paraId="72F9E5F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1.119,27</w:t>
            </w:r>
          </w:p>
        </w:tc>
        <w:tc>
          <w:tcPr>
            <w:tcW w:w="1817" w:type="dxa"/>
            <w:tcBorders>
              <w:top w:val="nil"/>
              <w:left w:val="nil"/>
              <w:bottom w:val="single" w:sz="4" w:space="0" w:color="auto"/>
              <w:right w:val="nil"/>
            </w:tcBorders>
            <w:shd w:val="clear" w:color="000000" w:fill="FFFFFF"/>
            <w:vAlign w:val="bottom"/>
            <w:hideMark/>
          </w:tcPr>
          <w:p w14:paraId="77F8E409"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-40.708,29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2251384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-39.589,02</w:t>
            </w:r>
          </w:p>
        </w:tc>
      </w:tr>
      <w:tr w:rsidR="004642BD" w14:paraId="0907446B"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08090602"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24.     </w:t>
            </w:r>
          </w:p>
        </w:tc>
        <w:tc>
          <w:tcPr>
            <w:tcW w:w="3612" w:type="dxa"/>
            <w:tcBorders>
              <w:top w:val="nil"/>
              <w:left w:val="nil"/>
              <w:bottom w:val="single" w:sz="4" w:space="0" w:color="auto"/>
              <w:right w:val="single" w:sz="4" w:space="0" w:color="auto"/>
            </w:tcBorders>
            <w:shd w:val="clear" w:color="auto" w:fill="auto"/>
            <w:vAlign w:val="center"/>
            <w:hideMark/>
          </w:tcPr>
          <w:p w14:paraId="5D382E0D"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Vela Luka, Vela Luka</w:t>
            </w:r>
          </w:p>
        </w:tc>
        <w:tc>
          <w:tcPr>
            <w:tcW w:w="1757" w:type="dxa"/>
            <w:tcBorders>
              <w:top w:val="nil"/>
              <w:left w:val="nil"/>
              <w:bottom w:val="single" w:sz="4" w:space="0" w:color="auto"/>
              <w:right w:val="single" w:sz="4" w:space="0" w:color="auto"/>
            </w:tcBorders>
            <w:shd w:val="clear" w:color="000000" w:fill="FFFFFF"/>
            <w:vAlign w:val="bottom"/>
            <w:hideMark/>
          </w:tcPr>
          <w:p w14:paraId="4F4B92D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1.246,97</w:t>
            </w:r>
          </w:p>
        </w:tc>
        <w:tc>
          <w:tcPr>
            <w:tcW w:w="1817" w:type="dxa"/>
            <w:tcBorders>
              <w:top w:val="nil"/>
              <w:left w:val="nil"/>
              <w:bottom w:val="single" w:sz="4" w:space="0" w:color="auto"/>
              <w:right w:val="nil"/>
            </w:tcBorders>
            <w:shd w:val="clear" w:color="000000" w:fill="FFFFFF"/>
            <w:vAlign w:val="bottom"/>
            <w:hideMark/>
          </w:tcPr>
          <w:p w14:paraId="214C63E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-93.532,79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AA2223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-92.285,82</w:t>
            </w:r>
          </w:p>
        </w:tc>
      </w:tr>
      <w:tr w:rsidR="004642BD" w14:paraId="3C4F385B"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6D86554"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25.     </w:t>
            </w:r>
          </w:p>
        </w:tc>
        <w:tc>
          <w:tcPr>
            <w:tcW w:w="3612" w:type="dxa"/>
            <w:tcBorders>
              <w:top w:val="nil"/>
              <w:left w:val="nil"/>
              <w:bottom w:val="single" w:sz="4" w:space="0" w:color="auto"/>
              <w:right w:val="single" w:sz="4" w:space="0" w:color="auto"/>
            </w:tcBorders>
            <w:shd w:val="clear" w:color="auto" w:fill="auto"/>
            <w:vAlign w:val="center"/>
            <w:hideMark/>
          </w:tcPr>
          <w:p w14:paraId="66B44B03"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škola Vladimir Nazor, Ploče</w:t>
            </w:r>
          </w:p>
        </w:tc>
        <w:tc>
          <w:tcPr>
            <w:tcW w:w="1757" w:type="dxa"/>
            <w:tcBorders>
              <w:top w:val="nil"/>
              <w:left w:val="nil"/>
              <w:bottom w:val="single" w:sz="4" w:space="0" w:color="auto"/>
              <w:right w:val="single" w:sz="4" w:space="0" w:color="auto"/>
            </w:tcBorders>
            <w:shd w:val="clear" w:color="000000" w:fill="FFFFFF"/>
            <w:vAlign w:val="bottom"/>
            <w:hideMark/>
          </w:tcPr>
          <w:p w14:paraId="2DAEA9E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21.195,35</w:t>
            </w:r>
          </w:p>
        </w:tc>
        <w:tc>
          <w:tcPr>
            <w:tcW w:w="1817" w:type="dxa"/>
            <w:tcBorders>
              <w:top w:val="nil"/>
              <w:left w:val="nil"/>
              <w:bottom w:val="single" w:sz="4" w:space="0" w:color="auto"/>
              <w:right w:val="nil"/>
            </w:tcBorders>
            <w:shd w:val="clear" w:color="000000" w:fill="FFFFFF"/>
            <w:vAlign w:val="bottom"/>
            <w:hideMark/>
          </w:tcPr>
          <w:p w14:paraId="20B8C76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-6.197,54</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6BC6950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14.997,81</w:t>
            </w:r>
          </w:p>
        </w:tc>
      </w:tr>
      <w:tr w:rsidR="004642BD" w14:paraId="1CBF5D39"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4631D19A"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26.     </w:t>
            </w:r>
          </w:p>
        </w:tc>
        <w:tc>
          <w:tcPr>
            <w:tcW w:w="3612" w:type="dxa"/>
            <w:tcBorders>
              <w:top w:val="nil"/>
              <w:left w:val="nil"/>
              <w:bottom w:val="single" w:sz="4" w:space="0" w:color="auto"/>
              <w:right w:val="single" w:sz="4" w:space="0" w:color="auto"/>
            </w:tcBorders>
            <w:shd w:val="clear" w:color="auto" w:fill="auto"/>
            <w:vAlign w:val="center"/>
            <w:hideMark/>
          </w:tcPr>
          <w:p w14:paraId="0042D2EC"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Osnovna škola Župa Dubrovačka, Mlini </w:t>
            </w:r>
          </w:p>
        </w:tc>
        <w:tc>
          <w:tcPr>
            <w:tcW w:w="1757" w:type="dxa"/>
            <w:tcBorders>
              <w:top w:val="nil"/>
              <w:left w:val="nil"/>
              <w:bottom w:val="single" w:sz="4" w:space="0" w:color="auto"/>
              <w:right w:val="single" w:sz="4" w:space="0" w:color="auto"/>
            </w:tcBorders>
            <w:shd w:val="clear" w:color="000000" w:fill="FFFFFF"/>
            <w:vAlign w:val="bottom"/>
            <w:hideMark/>
          </w:tcPr>
          <w:p w14:paraId="1EA2504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13.589,86</w:t>
            </w:r>
          </w:p>
        </w:tc>
        <w:tc>
          <w:tcPr>
            <w:tcW w:w="1817" w:type="dxa"/>
            <w:tcBorders>
              <w:top w:val="nil"/>
              <w:left w:val="nil"/>
              <w:bottom w:val="single" w:sz="4" w:space="0" w:color="auto"/>
              <w:right w:val="nil"/>
            </w:tcBorders>
            <w:shd w:val="clear" w:color="000000" w:fill="FFFFFF"/>
            <w:vAlign w:val="bottom"/>
            <w:hideMark/>
          </w:tcPr>
          <w:p w14:paraId="53EE4B2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-140.782,17</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7C6B29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-127.192,31</w:t>
            </w:r>
          </w:p>
        </w:tc>
      </w:tr>
      <w:tr w:rsidR="004642BD" w14:paraId="532B2816"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4681711"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27.     </w:t>
            </w:r>
          </w:p>
        </w:tc>
        <w:tc>
          <w:tcPr>
            <w:tcW w:w="3612" w:type="dxa"/>
            <w:tcBorders>
              <w:top w:val="nil"/>
              <w:left w:val="nil"/>
              <w:bottom w:val="single" w:sz="4" w:space="0" w:color="auto"/>
              <w:right w:val="single" w:sz="4" w:space="0" w:color="auto"/>
            </w:tcBorders>
            <w:shd w:val="clear" w:color="auto" w:fill="auto"/>
            <w:vAlign w:val="center"/>
            <w:hideMark/>
          </w:tcPr>
          <w:p w14:paraId="5849CC54"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Osnovna glazbena škola Metković, Metković</w:t>
            </w:r>
          </w:p>
        </w:tc>
        <w:tc>
          <w:tcPr>
            <w:tcW w:w="1757" w:type="dxa"/>
            <w:tcBorders>
              <w:top w:val="nil"/>
              <w:left w:val="nil"/>
              <w:bottom w:val="single" w:sz="4" w:space="0" w:color="auto"/>
              <w:right w:val="single" w:sz="4" w:space="0" w:color="auto"/>
            </w:tcBorders>
            <w:shd w:val="clear" w:color="000000" w:fill="FFFFFF"/>
            <w:vAlign w:val="bottom"/>
            <w:hideMark/>
          </w:tcPr>
          <w:p w14:paraId="223094C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65.755,97</w:t>
            </w:r>
          </w:p>
        </w:tc>
        <w:tc>
          <w:tcPr>
            <w:tcW w:w="1817" w:type="dxa"/>
            <w:tcBorders>
              <w:top w:val="nil"/>
              <w:left w:val="nil"/>
              <w:bottom w:val="single" w:sz="4" w:space="0" w:color="auto"/>
              <w:right w:val="nil"/>
            </w:tcBorders>
            <w:shd w:val="clear" w:color="000000" w:fill="FFFFFF"/>
            <w:vAlign w:val="bottom"/>
            <w:hideMark/>
          </w:tcPr>
          <w:p w14:paraId="3CC7423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-52.794,71</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4345431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12.961,26</w:t>
            </w:r>
          </w:p>
        </w:tc>
      </w:tr>
      <w:tr w:rsidR="004642BD" w14:paraId="727B5A5A"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9ADBB52"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28.     </w:t>
            </w:r>
          </w:p>
        </w:tc>
        <w:tc>
          <w:tcPr>
            <w:tcW w:w="3612" w:type="dxa"/>
            <w:tcBorders>
              <w:top w:val="nil"/>
              <w:left w:val="nil"/>
              <w:bottom w:val="single" w:sz="4" w:space="0" w:color="auto"/>
              <w:right w:val="single" w:sz="4" w:space="0" w:color="auto"/>
            </w:tcBorders>
            <w:shd w:val="clear" w:color="auto" w:fill="auto"/>
            <w:vAlign w:val="center"/>
            <w:hideMark/>
          </w:tcPr>
          <w:p w14:paraId="58F7FEC5"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SŠ Ivo Padovan, Blato</w:t>
            </w:r>
          </w:p>
        </w:tc>
        <w:tc>
          <w:tcPr>
            <w:tcW w:w="1757" w:type="dxa"/>
            <w:tcBorders>
              <w:top w:val="nil"/>
              <w:left w:val="nil"/>
              <w:bottom w:val="single" w:sz="4" w:space="0" w:color="auto"/>
              <w:right w:val="single" w:sz="4" w:space="0" w:color="auto"/>
            </w:tcBorders>
            <w:shd w:val="clear" w:color="000000" w:fill="FFFFFF"/>
            <w:vAlign w:val="bottom"/>
            <w:hideMark/>
          </w:tcPr>
          <w:p w14:paraId="3CF5BE6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23.114,53</w:t>
            </w:r>
          </w:p>
        </w:tc>
        <w:tc>
          <w:tcPr>
            <w:tcW w:w="1817" w:type="dxa"/>
            <w:tcBorders>
              <w:top w:val="nil"/>
              <w:left w:val="nil"/>
              <w:bottom w:val="single" w:sz="4" w:space="0" w:color="auto"/>
              <w:right w:val="nil"/>
            </w:tcBorders>
            <w:shd w:val="clear" w:color="000000" w:fill="FFFFFF"/>
            <w:vAlign w:val="bottom"/>
            <w:hideMark/>
          </w:tcPr>
          <w:p w14:paraId="3A976D4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-43.724,84</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5E475B0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-20.610,31</w:t>
            </w:r>
          </w:p>
        </w:tc>
      </w:tr>
      <w:tr w:rsidR="004642BD" w14:paraId="437F29C7"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01462DDA"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29.     </w:t>
            </w:r>
          </w:p>
        </w:tc>
        <w:tc>
          <w:tcPr>
            <w:tcW w:w="3612" w:type="dxa"/>
            <w:tcBorders>
              <w:top w:val="nil"/>
              <w:left w:val="nil"/>
              <w:bottom w:val="single" w:sz="4" w:space="0" w:color="auto"/>
              <w:right w:val="single" w:sz="4" w:space="0" w:color="auto"/>
            </w:tcBorders>
            <w:shd w:val="clear" w:color="auto" w:fill="auto"/>
            <w:vAlign w:val="center"/>
            <w:hideMark/>
          </w:tcPr>
          <w:p w14:paraId="7C59C11C"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Ekonomska i trgovačka škola, Dubrovnik</w:t>
            </w:r>
          </w:p>
        </w:tc>
        <w:tc>
          <w:tcPr>
            <w:tcW w:w="1757" w:type="dxa"/>
            <w:tcBorders>
              <w:top w:val="nil"/>
              <w:left w:val="nil"/>
              <w:bottom w:val="single" w:sz="4" w:space="0" w:color="auto"/>
              <w:right w:val="single" w:sz="4" w:space="0" w:color="auto"/>
            </w:tcBorders>
            <w:shd w:val="clear" w:color="000000" w:fill="FFFFFF"/>
            <w:vAlign w:val="bottom"/>
            <w:hideMark/>
          </w:tcPr>
          <w:p w14:paraId="1A5242D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160.738,37</w:t>
            </w:r>
          </w:p>
        </w:tc>
        <w:tc>
          <w:tcPr>
            <w:tcW w:w="1817" w:type="dxa"/>
            <w:tcBorders>
              <w:top w:val="nil"/>
              <w:left w:val="nil"/>
              <w:bottom w:val="single" w:sz="4" w:space="0" w:color="auto"/>
              <w:right w:val="nil"/>
            </w:tcBorders>
            <w:shd w:val="clear" w:color="000000" w:fill="FFFFFF"/>
            <w:vAlign w:val="bottom"/>
            <w:hideMark/>
          </w:tcPr>
          <w:p w14:paraId="60DBE8A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-178.843,68</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6F7A579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-18.105,31</w:t>
            </w:r>
          </w:p>
        </w:tc>
      </w:tr>
      <w:tr w:rsidR="004642BD" w14:paraId="2C8B7C34"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00727CC1"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30.     </w:t>
            </w:r>
          </w:p>
        </w:tc>
        <w:tc>
          <w:tcPr>
            <w:tcW w:w="3612" w:type="dxa"/>
            <w:tcBorders>
              <w:top w:val="nil"/>
              <w:left w:val="nil"/>
              <w:bottom w:val="single" w:sz="4" w:space="0" w:color="auto"/>
              <w:right w:val="single" w:sz="4" w:space="0" w:color="auto"/>
            </w:tcBorders>
            <w:shd w:val="clear" w:color="auto" w:fill="auto"/>
            <w:vAlign w:val="center"/>
            <w:hideMark/>
          </w:tcPr>
          <w:p w14:paraId="4328BA33"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SŠ Fra Andrije Kačića Miošića, Ploče</w:t>
            </w:r>
          </w:p>
        </w:tc>
        <w:tc>
          <w:tcPr>
            <w:tcW w:w="1757" w:type="dxa"/>
            <w:tcBorders>
              <w:top w:val="nil"/>
              <w:left w:val="nil"/>
              <w:bottom w:val="single" w:sz="4" w:space="0" w:color="auto"/>
              <w:right w:val="single" w:sz="4" w:space="0" w:color="auto"/>
            </w:tcBorders>
            <w:shd w:val="clear" w:color="000000" w:fill="FFFFFF"/>
            <w:vAlign w:val="bottom"/>
            <w:hideMark/>
          </w:tcPr>
          <w:p w14:paraId="0C7C185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20.769,37</w:t>
            </w:r>
          </w:p>
        </w:tc>
        <w:tc>
          <w:tcPr>
            <w:tcW w:w="1817" w:type="dxa"/>
            <w:tcBorders>
              <w:top w:val="nil"/>
              <w:left w:val="nil"/>
              <w:bottom w:val="single" w:sz="4" w:space="0" w:color="auto"/>
              <w:right w:val="nil"/>
            </w:tcBorders>
            <w:shd w:val="clear" w:color="000000" w:fill="FFFFFF"/>
            <w:vAlign w:val="bottom"/>
            <w:hideMark/>
          </w:tcPr>
          <w:p w14:paraId="0FBD759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-120.503,95</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254714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-99.734,58</w:t>
            </w:r>
          </w:p>
        </w:tc>
      </w:tr>
      <w:tr w:rsidR="004642BD" w14:paraId="7EC1713C"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E2899A6"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31.     </w:t>
            </w:r>
          </w:p>
        </w:tc>
        <w:tc>
          <w:tcPr>
            <w:tcW w:w="3612" w:type="dxa"/>
            <w:tcBorders>
              <w:top w:val="nil"/>
              <w:left w:val="nil"/>
              <w:bottom w:val="single" w:sz="4" w:space="0" w:color="auto"/>
              <w:right w:val="single" w:sz="4" w:space="0" w:color="auto"/>
            </w:tcBorders>
            <w:shd w:val="clear" w:color="auto" w:fill="auto"/>
            <w:vAlign w:val="center"/>
            <w:hideMark/>
          </w:tcPr>
          <w:p w14:paraId="769B6F6F"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Gimnazija Dubrovnik, Dubrovnik</w:t>
            </w:r>
          </w:p>
        </w:tc>
        <w:tc>
          <w:tcPr>
            <w:tcW w:w="1757" w:type="dxa"/>
            <w:tcBorders>
              <w:top w:val="nil"/>
              <w:left w:val="nil"/>
              <w:bottom w:val="single" w:sz="4" w:space="0" w:color="auto"/>
              <w:right w:val="single" w:sz="4" w:space="0" w:color="auto"/>
            </w:tcBorders>
            <w:shd w:val="clear" w:color="000000" w:fill="FFFFFF"/>
            <w:vAlign w:val="bottom"/>
            <w:hideMark/>
          </w:tcPr>
          <w:p w14:paraId="440EF88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15.506,72</w:t>
            </w:r>
          </w:p>
        </w:tc>
        <w:tc>
          <w:tcPr>
            <w:tcW w:w="1817" w:type="dxa"/>
            <w:tcBorders>
              <w:top w:val="nil"/>
              <w:left w:val="nil"/>
              <w:bottom w:val="single" w:sz="4" w:space="0" w:color="auto"/>
              <w:right w:val="nil"/>
            </w:tcBorders>
            <w:shd w:val="clear" w:color="000000" w:fill="FFFFFF"/>
            <w:vAlign w:val="bottom"/>
            <w:hideMark/>
          </w:tcPr>
          <w:p w14:paraId="0D61089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-125.857,03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5E946A5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-110.350,31</w:t>
            </w:r>
          </w:p>
        </w:tc>
      </w:tr>
      <w:tr w:rsidR="004642BD" w14:paraId="3EF63869"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E2209E0"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32.     </w:t>
            </w:r>
          </w:p>
        </w:tc>
        <w:tc>
          <w:tcPr>
            <w:tcW w:w="3612" w:type="dxa"/>
            <w:tcBorders>
              <w:top w:val="nil"/>
              <w:left w:val="nil"/>
              <w:bottom w:val="single" w:sz="4" w:space="0" w:color="auto"/>
              <w:right w:val="single" w:sz="4" w:space="0" w:color="auto"/>
            </w:tcBorders>
            <w:shd w:val="clear" w:color="auto" w:fill="auto"/>
            <w:vAlign w:val="center"/>
            <w:hideMark/>
          </w:tcPr>
          <w:p w14:paraId="5AE1B29C"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Gimnazija Metković, Metković</w:t>
            </w:r>
          </w:p>
        </w:tc>
        <w:tc>
          <w:tcPr>
            <w:tcW w:w="1757" w:type="dxa"/>
            <w:tcBorders>
              <w:top w:val="nil"/>
              <w:left w:val="nil"/>
              <w:bottom w:val="single" w:sz="4" w:space="0" w:color="auto"/>
              <w:right w:val="single" w:sz="4" w:space="0" w:color="auto"/>
            </w:tcBorders>
            <w:shd w:val="clear" w:color="000000" w:fill="FFFFFF"/>
            <w:vAlign w:val="bottom"/>
            <w:hideMark/>
          </w:tcPr>
          <w:p w14:paraId="1F8DFB8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29.760,79</w:t>
            </w:r>
          </w:p>
        </w:tc>
        <w:tc>
          <w:tcPr>
            <w:tcW w:w="1817" w:type="dxa"/>
            <w:tcBorders>
              <w:top w:val="nil"/>
              <w:left w:val="nil"/>
              <w:bottom w:val="single" w:sz="4" w:space="0" w:color="auto"/>
              <w:right w:val="nil"/>
            </w:tcBorders>
            <w:shd w:val="clear" w:color="000000" w:fill="FFFFFF"/>
            <w:vAlign w:val="bottom"/>
            <w:hideMark/>
          </w:tcPr>
          <w:p w14:paraId="24F6BF9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-163.211,10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291FAB2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-133.450,31</w:t>
            </w:r>
          </w:p>
        </w:tc>
      </w:tr>
      <w:tr w:rsidR="004642BD" w14:paraId="358BE6BE"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06DED8EF"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33.     </w:t>
            </w:r>
          </w:p>
        </w:tc>
        <w:tc>
          <w:tcPr>
            <w:tcW w:w="3612" w:type="dxa"/>
            <w:tcBorders>
              <w:top w:val="nil"/>
              <w:left w:val="nil"/>
              <w:bottom w:val="single" w:sz="4" w:space="0" w:color="auto"/>
              <w:right w:val="single" w:sz="4" w:space="0" w:color="auto"/>
            </w:tcBorders>
            <w:shd w:val="clear" w:color="auto" w:fill="auto"/>
            <w:vAlign w:val="center"/>
            <w:hideMark/>
          </w:tcPr>
          <w:p w14:paraId="2E34F290"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Medicinska škola, Dubrovnik</w:t>
            </w:r>
          </w:p>
        </w:tc>
        <w:tc>
          <w:tcPr>
            <w:tcW w:w="1757" w:type="dxa"/>
            <w:tcBorders>
              <w:top w:val="nil"/>
              <w:left w:val="nil"/>
              <w:bottom w:val="single" w:sz="4" w:space="0" w:color="auto"/>
              <w:right w:val="single" w:sz="4" w:space="0" w:color="auto"/>
            </w:tcBorders>
            <w:shd w:val="clear" w:color="000000" w:fill="FFFFFF"/>
            <w:vAlign w:val="bottom"/>
            <w:hideMark/>
          </w:tcPr>
          <w:p w14:paraId="404A3875"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40.019,56</w:t>
            </w:r>
          </w:p>
        </w:tc>
        <w:tc>
          <w:tcPr>
            <w:tcW w:w="1817" w:type="dxa"/>
            <w:tcBorders>
              <w:top w:val="nil"/>
              <w:left w:val="nil"/>
              <w:bottom w:val="single" w:sz="4" w:space="0" w:color="auto"/>
              <w:right w:val="nil"/>
            </w:tcBorders>
            <w:shd w:val="clear" w:color="000000" w:fill="FFFFFF"/>
            <w:vAlign w:val="bottom"/>
            <w:hideMark/>
          </w:tcPr>
          <w:p w14:paraId="7A64B88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-80.707,80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50896C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-40.688,24</w:t>
            </w:r>
          </w:p>
        </w:tc>
      </w:tr>
      <w:tr w:rsidR="004642BD" w14:paraId="02AA2AEF"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31FDA31"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34.     </w:t>
            </w:r>
          </w:p>
        </w:tc>
        <w:tc>
          <w:tcPr>
            <w:tcW w:w="3612" w:type="dxa"/>
            <w:tcBorders>
              <w:top w:val="nil"/>
              <w:left w:val="nil"/>
              <w:bottom w:val="single" w:sz="4" w:space="0" w:color="auto"/>
              <w:right w:val="single" w:sz="4" w:space="0" w:color="auto"/>
            </w:tcBorders>
            <w:shd w:val="clear" w:color="auto" w:fill="auto"/>
            <w:vAlign w:val="center"/>
            <w:hideMark/>
          </w:tcPr>
          <w:p w14:paraId="08027B79"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SŠ Metković, Metković</w:t>
            </w:r>
          </w:p>
        </w:tc>
        <w:tc>
          <w:tcPr>
            <w:tcW w:w="1757" w:type="dxa"/>
            <w:tcBorders>
              <w:top w:val="nil"/>
              <w:left w:val="nil"/>
              <w:bottom w:val="single" w:sz="4" w:space="0" w:color="auto"/>
              <w:right w:val="single" w:sz="4" w:space="0" w:color="auto"/>
            </w:tcBorders>
            <w:shd w:val="clear" w:color="000000" w:fill="FFFFFF"/>
            <w:vAlign w:val="bottom"/>
            <w:hideMark/>
          </w:tcPr>
          <w:p w14:paraId="6247731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55.528,79</w:t>
            </w:r>
          </w:p>
        </w:tc>
        <w:tc>
          <w:tcPr>
            <w:tcW w:w="1817" w:type="dxa"/>
            <w:tcBorders>
              <w:top w:val="nil"/>
              <w:left w:val="nil"/>
              <w:bottom w:val="single" w:sz="4" w:space="0" w:color="auto"/>
              <w:right w:val="nil"/>
            </w:tcBorders>
            <w:shd w:val="clear" w:color="000000" w:fill="FFFFFF"/>
            <w:vAlign w:val="bottom"/>
            <w:hideMark/>
          </w:tcPr>
          <w:p w14:paraId="6A1865D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-142.247,13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4508EE4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-86.718,34</w:t>
            </w:r>
          </w:p>
        </w:tc>
      </w:tr>
      <w:tr w:rsidR="004642BD" w14:paraId="75DF934D"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53DC014"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35.     </w:t>
            </w:r>
          </w:p>
        </w:tc>
        <w:tc>
          <w:tcPr>
            <w:tcW w:w="3612" w:type="dxa"/>
            <w:tcBorders>
              <w:top w:val="nil"/>
              <w:left w:val="nil"/>
              <w:bottom w:val="single" w:sz="4" w:space="0" w:color="auto"/>
              <w:right w:val="single" w:sz="4" w:space="0" w:color="auto"/>
            </w:tcBorders>
            <w:shd w:val="clear" w:color="auto" w:fill="auto"/>
            <w:vAlign w:val="center"/>
            <w:hideMark/>
          </w:tcPr>
          <w:p w14:paraId="3CFEB462"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Obrtnička i tehnička škola, Dubrovnik</w:t>
            </w:r>
          </w:p>
        </w:tc>
        <w:tc>
          <w:tcPr>
            <w:tcW w:w="1757" w:type="dxa"/>
            <w:tcBorders>
              <w:top w:val="nil"/>
              <w:left w:val="nil"/>
              <w:bottom w:val="single" w:sz="4" w:space="0" w:color="auto"/>
              <w:right w:val="single" w:sz="4" w:space="0" w:color="auto"/>
            </w:tcBorders>
            <w:shd w:val="clear" w:color="000000" w:fill="FFFFFF"/>
            <w:vAlign w:val="bottom"/>
            <w:hideMark/>
          </w:tcPr>
          <w:p w14:paraId="125ADA69"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107.666,06</w:t>
            </w:r>
          </w:p>
        </w:tc>
        <w:tc>
          <w:tcPr>
            <w:tcW w:w="1817" w:type="dxa"/>
            <w:tcBorders>
              <w:top w:val="nil"/>
              <w:left w:val="nil"/>
              <w:bottom w:val="single" w:sz="4" w:space="0" w:color="auto"/>
              <w:right w:val="nil"/>
            </w:tcBorders>
            <w:shd w:val="clear" w:color="000000" w:fill="FFFFFF"/>
            <w:vAlign w:val="bottom"/>
            <w:hideMark/>
          </w:tcPr>
          <w:p w14:paraId="4279BA9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-75.881,30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52F7575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31.784,76</w:t>
            </w:r>
          </w:p>
        </w:tc>
      </w:tr>
      <w:tr w:rsidR="004642BD" w14:paraId="05A65378"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1D22EF3B"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36.     </w:t>
            </w:r>
          </w:p>
        </w:tc>
        <w:tc>
          <w:tcPr>
            <w:tcW w:w="3612" w:type="dxa"/>
            <w:tcBorders>
              <w:top w:val="nil"/>
              <w:left w:val="nil"/>
              <w:bottom w:val="single" w:sz="4" w:space="0" w:color="auto"/>
              <w:right w:val="single" w:sz="4" w:space="0" w:color="auto"/>
            </w:tcBorders>
            <w:shd w:val="clear" w:color="auto" w:fill="auto"/>
            <w:vAlign w:val="center"/>
            <w:hideMark/>
          </w:tcPr>
          <w:p w14:paraId="60406075"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SŠ Petra Šegedina, Korčula</w:t>
            </w:r>
          </w:p>
        </w:tc>
        <w:tc>
          <w:tcPr>
            <w:tcW w:w="1757" w:type="dxa"/>
            <w:tcBorders>
              <w:top w:val="nil"/>
              <w:left w:val="nil"/>
              <w:bottom w:val="single" w:sz="4" w:space="0" w:color="auto"/>
              <w:right w:val="single" w:sz="4" w:space="0" w:color="auto"/>
            </w:tcBorders>
            <w:shd w:val="clear" w:color="000000" w:fill="FFFFFF"/>
            <w:vAlign w:val="bottom"/>
            <w:hideMark/>
          </w:tcPr>
          <w:p w14:paraId="20C140E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8.795,57</w:t>
            </w:r>
          </w:p>
        </w:tc>
        <w:tc>
          <w:tcPr>
            <w:tcW w:w="1817" w:type="dxa"/>
            <w:tcBorders>
              <w:top w:val="nil"/>
              <w:left w:val="nil"/>
              <w:bottom w:val="single" w:sz="4" w:space="0" w:color="auto"/>
              <w:right w:val="nil"/>
            </w:tcBorders>
            <w:shd w:val="clear" w:color="000000" w:fill="FFFFFF"/>
            <w:vAlign w:val="bottom"/>
            <w:hideMark/>
          </w:tcPr>
          <w:p w14:paraId="30E45E19"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-143.878,60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43FAC00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-135.083,03</w:t>
            </w:r>
          </w:p>
        </w:tc>
      </w:tr>
      <w:tr w:rsidR="004642BD" w14:paraId="7657CC9C"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58DCE488"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37.     </w:t>
            </w:r>
          </w:p>
        </w:tc>
        <w:tc>
          <w:tcPr>
            <w:tcW w:w="3612" w:type="dxa"/>
            <w:tcBorders>
              <w:top w:val="nil"/>
              <w:left w:val="nil"/>
              <w:bottom w:val="single" w:sz="4" w:space="0" w:color="auto"/>
              <w:right w:val="single" w:sz="4" w:space="0" w:color="auto"/>
            </w:tcBorders>
            <w:shd w:val="clear" w:color="auto" w:fill="auto"/>
            <w:vAlign w:val="center"/>
            <w:hideMark/>
          </w:tcPr>
          <w:p w14:paraId="2D380941"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Pomorsko-tehnička škola Dubrovnik</w:t>
            </w:r>
          </w:p>
        </w:tc>
        <w:tc>
          <w:tcPr>
            <w:tcW w:w="1757" w:type="dxa"/>
            <w:tcBorders>
              <w:top w:val="nil"/>
              <w:left w:val="nil"/>
              <w:bottom w:val="single" w:sz="4" w:space="0" w:color="auto"/>
              <w:right w:val="single" w:sz="4" w:space="0" w:color="auto"/>
            </w:tcBorders>
            <w:shd w:val="clear" w:color="000000" w:fill="FFFFFF"/>
            <w:vAlign w:val="bottom"/>
            <w:hideMark/>
          </w:tcPr>
          <w:p w14:paraId="59C7BFE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133.744,72</w:t>
            </w:r>
          </w:p>
        </w:tc>
        <w:tc>
          <w:tcPr>
            <w:tcW w:w="1817" w:type="dxa"/>
            <w:tcBorders>
              <w:top w:val="nil"/>
              <w:left w:val="nil"/>
              <w:bottom w:val="single" w:sz="4" w:space="0" w:color="auto"/>
              <w:right w:val="nil"/>
            </w:tcBorders>
            <w:shd w:val="clear" w:color="000000" w:fill="FFFFFF"/>
            <w:vAlign w:val="bottom"/>
            <w:hideMark/>
          </w:tcPr>
          <w:p w14:paraId="5F19F11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-128.190,52</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142AF9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5.554,20</w:t>
            </w:r>
          </w:p>
        </w:tc>
      </w:tr>
      <w:tr w:rsidR="004642BD" w14:paraId="72381702"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21516DD1"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38.     </w:t>
            </w:r>
          </w:p>
        </w:tc>
        <w:tc>
          <w:tcPr>
            <w:tcW w:w="3612" w:type="dxa"/>
            <w:tcBorders>
              <w:top w:val="nil"/>
              <w:left w:val="nil"/>
              <w:bottom w:val="single" w:sz="4" w:space="0" w:color="auto"/>
              <w:right w:val="single" w:sz="4" w:space="0" w:color="auto"/>
            </w:tcBorders>
            <w:shd w:val="clear" w:color="auto" w:fill="auto"/>
            <w:vAlign w:val="center"/>
            <w:hideMark/>
          </w:tcPr>
          <w:p w14:paraId="4BEEB494"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Srednja poljoprivredna i tehnička škola, Opuzen</w:t>
            </w:r>
          </w:p>
        </w:tc>
        <w:tc>
          <w:tcPr>
            <w:tcW w:w="1757" w:type="dxa"/>
            <w:tcBorders>
              <w:top w:val="nil"/>
              <w:left w:val="nil"/>
              <w:bottom w:val="single" w:sz="4" w:space="0" w:color="auto"/>
              <w:right w:val="single" w:sz="4" w:space="0" w:color="auto"/>
            </w:tcBorders>
            <w:shd w:val="clear" w:color="000000" w:fill="FFFFFF"/>
            <w:vAlign w:val="bottom"/>
            <w:hideMark/>
          </w:tcPr>
          <w:p w14:paraId="1F9280D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65.774,04</w:t>
            </w:r>
          </w:p>
        </w:tc>
        <w:tc>
          <w:tcPr>
            <w:tcW w:w="1817" w:type="dxa"/>
            <w:tcBorders>
              <w:top w:val="nil"/>
              <w:left w:val="nil"/>
              <w:bottom w:val="single" w:sz="4" w:space="0" w:color="auto"/>
              <w:right w:val="nil"/>
            </w:tcBorders>
            <w:shd w:val="clear" w:color="000000" w:fill="FFFFFF"/>
            <w:vAlign w:val="bottom"/>
            <w:hideMark/>
          </w:tcPr>
          <w:p w14:paraId="5264666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-15.551,34</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0B887A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50.222,70</w:t>
            </w:r>
          </w:p>
        </w:tc>
      </w:tr>
      <w:tr w:rsidR="004642BD" w14:paraId="55B85C61"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6CD79ABD"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39.     </w:t>
            </w:r>
          </w:p>
        </w:tc>
        <w:tc>
          <w:tcPr>
            <w:tcW w:w="3612" w:type="dxa"/>
            <w:tcBorders>
              <w:top w:val="nil"/>
              <w:left w:val="nil"/>
              <w:bottom w:val="single" w:sz="4" w:space="0" w:color="auto"/>
              <w:right w:val="single" w:sz="4" w:space="0" w:color="auto"/>
            </w:tcBorders>
            <w:shd w:val="clear" w:color="auto" w:fill="auto"/>
            <w:vAlign w:val="center"/>
            <w:hideMark/>
          </w:tcPr>
          <w:p w14:paraId="26583DF9"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Turistička i ugostiteljska škola, Dubrovnik</w:t>
            </w:r>
          </w:p>
        </w:tc>
        <w:tc>
          <w:tcPr>
            <w:tcW w:w="1757" w:type="dxa"/>
            <w:tcBorders>
              <w:top w:val="nil"/>
              <w:left w:val="nil"/>
              <w:bottom w:val="single" w:sz="4" w:space="0" w:color="auto"/>
              <w:right w:val="single" w:sz="4" w:space="0" w:color="auto"/>
            </w:tcBorders>
            <w:shd w:val="clear" w:color="000000" w:fill="FFFFFF"/>
            <w:vAlign w:val="bottom"/>
            <w:hideMark/>
          </w:tcPr>
          <w:p w14:paraId="224E2FE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12.097,17</w:t>
            </w:r>
          </w:p>
        </w:tc>
        <w:tc>
          <w:tcPr>
            <w:tcW w:w="1817" w:type="dxa"/>
            <w:tcBorders>
              <w:top w:val="nil"/>
              <w:left w:val="nil"/>
              <w:bottom w:val="single" w:sz="4" w:space="0" w:color="auto"/>
              <w:right w:val="nil"/>
            </w:tcBorders>
            <w:shd w:val="clear" w:color="000000" w:fill="FFFFFF"/>
            <w:vAlign w:val="bottom"/>
            <w:hideMark/>
          </w:tcPr>
          <w:p w14:paraId="2C91995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-60.686,80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68B3D32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-48.589,63</w:t>
            </w:r>
          </w:p>
        </w:tc>
      </w:tr>
      <w:tr w:rsidR="004642BD" w14:paraId="4BD52064"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1CBCCD95"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40.     </w:t>
            </w:r>
          </w:p>
        </w:tc>
        <w:tc>
          <w:tcPr>
            <w:tcW w:w="3612" w:type="dxa"/>
            <w:tcBorders>
              <w:top w:val="nil"/>
              <w:left w:val="nil"/>
              <w:bottom w:val="single" w:sz="4" w:space="0" w:color="auto"/>
              <w:right w:val="single" w:sz="4" w:space="0" w:color="auto"/>
            </w:tcBorders>
            <w:shd w:val="clear" w:color="auto" w:fill="auto"/>
            <w:vAlign w:val="center"/>
            <w:hideMark/>
          </w:tcPr>
          <w:p w14:paraId="12278687"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Umjetnička škola Luke Sorkočevića, Dubrovnik</w:t>
            </w:r>
          </w:p>
        </w:tc>
        <w:tc>
          <w:tcPr>
            <w:tcW w:w="1757" w:type="dxa"/>
            <w:tcBorders>
              <w:top w:val="nil"/>
              <w:left w:val="nil"/>
              <w:bottom w:val="single" w:sz="4" w:space="0" w:color="auto"/>
              <w:right w:val="single" w:sz="4" w:space="0" w:color="auto"/>
            </w:tcBorders>
            <w:shd w:val="clear" w:color="000000" w:fill="FFFFFF"/>
            <w:vAlign w:val="bottom"/>
            <w:hideMark/>
          </w:tcPr>
          <w:p w14:paraId="1160A1C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80.710,13</w:t>
            </w:r>
          </w:p>
        </w:tc>
        <w:tc>
          <w:tcPr>
            <w:tcW w:w="1817" w:type="dxa"/>
            <w:tcBorders>
              <w:top w:val="nil"/>
              <w:left w:val="nil"/>
              <w:bottom w:val="single" w:sz="4" w:space="0" w:color="auto"/>
              <w:right w:val="nil"/>
            </w:tcBorders>
            <w:shd w:val="clear" w:color="000000" w:fill="FFFFFF"/>
            <w:vAlign w:val="bottom"/>
            <w:hideMark/>
          </w:tcPr>
          <w:p w14:paraId="432AA2F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-193.067,99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55B996A5"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-112.357,86</w:t>
            </w:r>
          </w:p>
        </w:tc>
      </w:tr>
      <w:tr w:rsidR="004642BD" w14:paraId="0FCAA2E6"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4A487E1C"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41.     </w:t>
            </w:r>
          </w:p>
        </w:tc>
        <w:tc>
          <w:tcPr>
            <w:tcW w:w="3612" w:type="dxa"/>
            <w:tcBorders>
              <w:top w:val="nil"/>
              <w:left w:val="nil"/>
              <w:bottom w:val="single" w:sz="4" w:space="0" w:color="auto"/>
              <w:right w:val="single" w:sz="4" w:space="0" w:color="auto"/>
            </w:tcBorders>
            <w:shd w:val="clear" w:color="auto" w:fill="auto"/>
            <w:vAlign w:val="center"/>
            <w:hideMark/>
          </w:tcPr>
          <w:p w14:paraId="5A1AD395"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SŠ Vela Luka, Vela Luka</w:t>
            </w:r>
          </w:p>
        </w:tc>
        <w:tc>
          <w:tcPr>
            <w:tcW w:w="1757" w:type="dxa"/>
            <w:tcBorders>
              <w:top w:val="nil"/>
              <w:left w:val="nil"/>
              <w:bottom w:val="single" w:sz="4" w:space="0" w:color="auto"/>
              <w:right w:val="single" w:sz="4" w:space="0" w:color="auto"/>
            </w:tcBorders>
            <w:shd w:val="clear" w:color="000000" w:fill="FFFFFF"/>
            <w:vAlign w:val="bottom"/>
            <w:hideMark/>
          </w:tcPr>
          <w:p w14:paraId="5233EC0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12.570,60</w:t>
            </w:r>
          </w:p>
        </w:tc>
        <w:tc>
          <w:tcPr>
            <w:tcW w:w="1817" w:type="dxa"/>
            <w:tcBorders>
              <w:top w:val="nil"/>
              <w:left w:val="nil"/>
              <w:bottom w:val="single" w:sz="4" w:space="0" w:color="auto"/>
              <w:right w:val="nil"/>
            </w:tcBorders>
            <w:shd w:val="clear" w:color="000000" w:fill="FFFFFF"/>
            <w:vAlign w:val="bottom"/>
            <w:hideMark/>
          </w:tcPr>
          <w:p w14:paraId="2CF357E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-83.601,49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E8141E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-71.030,89</w:t>
            </w:r>
          </w:p>
        </w:tc>
      </w:tr>
      <w:tr w:rsidR="004642BD" w14:paraId="5B93349A"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6BD812D1"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42.     </w:t>
            </w:r>
          </w:p>
        </w:tc>
        <w:tc>
          <w:tcPr>
            <w:tcW w:w="3612" w:type="dxa"/>
            <w:tcBorders>
              <w:top w:val="nil"/>
              <w:left w:val="nil"/>
              <w:bottom w:val="single" w:sz="4" w:space="0" w:color="auto"/>
              <w:right w:val="single" w:sz="4" w:space="0" w:color="auto"/>
            </w:tcBorders>
            <w:shd w:val="clear" w:color="auto" w:fill="auto"/>
            <w:vAlign w:val="center"/>
            <w:hideMark/>
          </w:tcPr>
          <w:p w14:paraId="5B56BDC8"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Muški učenički dom Dubrovnik</w:t>
            </w:r>
          </w:p>
        </w:tc>
        <w:tc>
          <w:tcPr>
            <w:tcW w:w="1757" w:type="dxa"/>
            <w:tcBorders>
              <w:top w:val="nil"/>
              <w:left w:val="nil"/>
              <w:bottom w:val="single" w:sz="4" w:space="0" w:color="auto"/>
              <w:right w:val="single" w:sz="4" w:space="0" w:color="auto"/>
            </w:tcBorders>
            <w:shd w:val="clear" w:color="000000" w:fill="FFFFFF"/>
            <w:vAlign w:val="bottom"/>
            <w:hideMark/>
          </w:tcPr>
          <w:p w14:paraId="29BB843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5.678,07</w:t>
            </w:r>
          </w:p>
        </w:tc>
        <w:tc>
          <w:tcPr>
            <w:tcW w:w="1817" w:type="dxa"/>
            <w:tcBorders>
              <w:top w:val="nil"/>
              <w:left w:val="nil"/>
              <w:bottom w:val="single" w:sz="4" w:space="0" w:color="auto"/>
              <w:right w:val="nil"/>
            </w:tcBorders>
            <w:shd w:val="clear" w:color="000000" w:fill="FFFFFF"/>
            <w:vAlign w:val="bottom"/>
            <w:hideMark/>
          </w:tcPr>
          <w:p w14:paraId="19CAF9C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-41.710,20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ADE41E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-36.032,13</w:t>
            </w:r>
          </w:p>
        </w:tc>
      </w:tr>
      <w:tr w:rsidR="004642BD" w14:paraId="544AB0D6"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955D130"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43.     </w:t>
            </w:r>
          </w:p>
        </w:tc>
        <w:tc>
          <w:tcPr>
            <w:tcW w:w="3612" w:type="dxa"/>
            <w:tcBorders>
              <w:top w:val="nil"/>
              <w:left w:val="nil"/>
              <w:bottom w:val="single" w:sz="4" w:space="0" w:color="auto"/>
              <w:right w:val="single" w:sz="4" w:space="0" w:color="auto"/>
            </w:tcBorders>
            <w:shd w:val="clear" w:color="auto" w:fill="auto"/>
            <w:vAlign w:val="center"/>
            <w:hideMark/>
          </w:tcPr>
          <w:p w14:paraId="2C46DEBA"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Učenički dom Dubrovnik</w:t>
            </w:r>
          </w:p>
        </w:tc>
        <w:tc>
          <w:tcPr>
            <w:tcW w:w="1757" w:type="dxa"/>
            <w:tcBorders>
              <w:top w:val="nil"/>
              <w:left w:val="nil"/>
              <w:bottom w:val="single" w:sz="4" w:space="0" w:color="auto"/>
              <w:right w:val="single" w:sz="4" w:space="0" w:color="auto"/>
            </w:tcBorders>
            <w:shd w:val="clear" w:color="000000" w:fill="FFFFFF"/>
            <w:vAlign w:val="bottom"/>
            <w:hideMark/>
          </w:tcPr>
          <w:p w14:paraId="35DB5991"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49.375,90</w:t>
            </w:r>
          </w:p>
        </w:tc>
        <w:tc>
          <w:tcPr>
            <w:tcW w:w="1817" w:type="dxa"/>
            <w:tcBorders>
              <w:top w:val="nil"/>
              <w:left w:val="nil"/>
              <w:bottom w:val="single" w:sz="4" w:space="0" w:color="auto"/>
              <w:right w:val="nil"/>
            </w:tcBorders>
            <w:shd w:val="clear" w:color="000000" w:fill="FFFFFF"/>
            <w:vAlign w:val="bottom"/>
            <w:hideMark/>
          </w:tcPr>
          <w:p w14:paraId="3B07DAE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-45.172,57</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3765B7D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4.203,33</w:t>
            </w:r>
          </w:p>
        </w:tc>
      </w:tr>
      <w:tr w:rsidR="004642BD" w14:paraId="572CF5DD" w14:textId="77777777" w:rsidTr="004642BD">
        <w:trPr>
          <w:gridAfter w:val="1"/>
          <w:wAfter w:w="16" w:type="dxa"/>
          <w:trHeight w:val="510"/>
        </w:trPr>
        <w:tc>
          <w:tcPr>
            <w:tcW w:w="7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6ED3A3"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44.     </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46BA0282"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JU za upravljanje zaštićenim dijelovima prirode DNŽ</w:t>
            </w:r>
          </w:p>
        </w:tc>
        <w:tc>
          <w:tcPr>
            <w:tcW w:w="1757" w:type="dxa"/>
            <w:tcBorders>
              <w:top w:val="single" w:sz="4" w:space="0" w:color="auto"/>
              <w:left w:val="nil"/>
              <w:bottom w:val="single" w:sz="4" w:space="0" w:color="auto"/>
              <w:right w:val="single" w:sz="4" w:space="0" w:color="auto"/>
            </w:tcBorders>
            <w:shd w:val="clear" w:color="000000" w:fill="FFFFFF"/>
            <w:vAlign w:val="bottom"/>
            <w:hideMark/>
          </w:tcPr>
          <w:p w14:paraId="68FF1D7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132.285,97</w:t>
            </w:r>
          </w:p>
        </w:tc>
        <w:tc>
          <w:tcPr>
            <w:tcW w:w="1817" w:type="dxa"/>
            <w:tcBorders>
              <w:top w:val="single" w:sz="4" w:space="0" w:color="auto"/>
              <w:left w:val="nil"/>
              <w:bottom w:val="single" w:sz="4" w:space="0" w:color="auto"/>
              <w:right w:val="nil"/>
            </w:tcBorders>
            <w:shd w:val="clear" w:color="000000" w:fill="FFFFFF"/>
            <w:vAlign w:val="bottom"/>
            <w:hideMark/>
          </w:tcPr>
          <w:p w14:paraId="1E19B805"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-47.457,78</w:t>
            </w:r>
          </w:p>
        </w:tc>
        <w:tc>
          <w:tcPr>
            <w:tcW w:w="177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BB5593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84.828,19</w:t>
            </w:r>
          </w:p>
        </w:tc>
      </w:tr>
      <w:tr w:rsidR="004642BD" w14:paraId="0A87C3AA" w14:textId="77777777" w:rsidTr="004642BD">
        <w:trPr>
          <w:gridAfter w:val="1"/>
          <w:wAfter w:w="16" w:type="dxa"/>
          <w:trHeight w:val="65"/>
        </w:trPr>
        <w:tc>
          <w:tcPr>
            <w:tcW w:w="7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2E0F96C"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45.     </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3BCD91C8"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Zavod za prostorno uređenje DNŽ</w:t>
            </w:r>
          </w:p>
        </w:tc>
        <w:tc>
          <w:tcPr>
            <w:tcW w:w="1757" w:type="dxa"/>
            <w:tcBorders>
              <w:top w:val="single" w:sz="4" w:space="0" w:color="auto"/>
              <w:left w:val="nil"/>
              <w:bottom w:val="single" w:sz="4" w:space="0" w:color="auto"/>
              <w:right w:val="single" w:sz="4" w:space="0" w:color="auto"/>
            </w:tcBorders>
            <w:shd w:val="clear" w:color="000000" w:fill="FFFFFF"/>
            <w:vAlign w:val="bottom"/>
            <w:hideMark/>
          </w:tcPr>
          <w:p w14:paraId="585E6EB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65.964,30</w:t>
            </w:r>
          </w:p>
        </w:tc>
        <w:tc>
          <w:tcPr>
            <w:tcW w:w="1817" w:type="dxa"/>
            <w:tcBorders>
              <w:top w:val="single" w:sz="4" w:space="0" w:color="auto"/>
              <w:left w:val="nil"/>
              <w:bottom w:val="single" w:sz="4" w:space="0" w:color="auto"/>
              <w:right w:val="nil"/>
            </w:tcBorders>
            <w:shd w:val="clear" w:color="000000" w:fill="FFFFFF"/>
            <w:vAlign w:val="bottom"/>
            <w:hideMark/>
          </w:tcPr>
          <w:p w14:paraId="39CA19C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-8.509,22</w:t>
            </w:r>
          </w:p>
        </w:tc>
        <w:tc>
          <w:tcPr>
            <w:tcW w:w="177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94BC315"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57.455,08</w:t>
            </w:r>
          </w:p>
        </w:tc>
      </w:tr>
      <w:tr w:rsidR="004642BD" w14:paraId="70581331" w14:textId="77777777" w:rsidTr="004642BD">
        <w:trPr>
          <w:gridAfter w:val="1"/>
          <w:wAfter w:w="16" w:type="dxa"/>
          <w:trHeight w:val="349"/>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156A0BBB"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46.     </w:t>
            </w:r>
          </w:p>
        </w:tc>
        <w:tc>
          <w:tcPr>
            <w:tcW w:w="3612" w:type="dxa"/>
            <w:tcBorders>
              <w:top w:val="nil"/>
              <w:left w:val="nil"/>
              <w:bottom w:val="single" w:sz="4" w:space="0" w:color="auto"/>
              <w:right w:val="single" w:sz="4" w:space="0" w:color="auto"/>
            </w:tcBorders>
            <w:shd w:val="clear" w:color="auto" w:fill="auto"/>
            <w:vAlign w:val="center"/>
            <w:hideMark/>
          </w:tcPr>
          <w:p w14:paraId="2050B68A"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Regionalna razvojna agencija DNŽ - Dunea</w:t>
            </w:r>
          </w:p>
        </w:tc>
        <w:tc>
          <w:tcPr>
            <w:tcW w:w="1757" w:type="dxa"/>
            <w:tcBorders>
              <w:top w:val="nil"/>
              <w:left w:val="nil"/>
              <w:bottom w:val="single" w:sz="4" w:space="0" w:color="auto"/>
              <w:right w:val="single" w:sz="4" w:space="0" w:color="auto"/>
            </w:tcBorders>
            <w:shd w:val="clear" w:color="000000" w:fill="FFFFFF"/>
            <w:vAlign w:val="bottom"/>
            <w:hideMark/>
          </w:tcPr>
          <w:p w14:paraId="5377890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515.681,42</w:t>
            </w:r>
          </w:p>
        </w:tc>
        <w:tc>
          <w:tcPr>
            <w:tcW w:w="1817" w:type="dxa"/>
            <w:tcBorders>
              <w:top w:val="nil"/>
              <w:left w:val="nil"/>
              <w:bottom w:val="single" w:sz="4" w:space="0" w:color="auto"/>
              <w:right w:val="nil"/>
            </w:tcBorders>
            <w:shd w:val="clear" w:color="000000" w:fill="FFFFFF"/>
            <w:vAlign w:val="bottom"/>
            <w:hideMark/>
          </w:tcPr>
          <w:p w14:paraId="2BD1850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-4.686,80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FEA089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510.994,62</w:t>
            </w:r>
          </w:p>
        </w:tc>
      </w:tr>
      <w:tr w:rsidR="004642BD" w14:paraId="000C0F53" w14:textId="77777777" w:rsidTr="004642BD">
        <w:trPr>
          <w:gridAfter w:val="1"/>
          <w:wAfter w:w="16" w:type="dxa"/>
          <w:trHeight w:val="239"/>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DE5418C"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47.     </w:t>
            </w:r>
          </w:p>
        </w:tc>
        <w:tc>
          <w:tcPr>
            <w:tcW w:w="3612" w:type="dxa"/>
            <w:tcBorders>
              <w:top w:val="nil"/>
              <w:left w:val="nil"/>
              <w:bottom w:val="single" w:sz="4" w:space="0" w:color="auto"/>
              <w:right w:val="single" w:sz="4" w:space="0" w:color="auto"/>
            </w:tcBorders>
            <w:shd w:val="clear" w:color="auto" w:fill="auto"/>
            <w:vAlign w:val="center"/>
            <w:hideMark/>
          </w:tcPr>
          <w:p w14:paraId="5F1096B6"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za starije osobe Dubrovnik</w:t>
            </w:r>
          </w:p>
        </w:tc>
        <w:tc>
          <w:tcPr>
            <w:tcW w:w="1757" w:type="dxa"/>
            <w:tcBorders>
              <w:top w:val="nil"/>
              <w:left w:val="nil"/>
              <w:bottom w:val="single" w:sz="4" w:space="0" w:color="auto"/>
              <w:right w:val="single" w:sz="4" w:space="0" w:color="auto"/>
            </w:tcBorders>
            <w:shd w:val="clear" w:color="000000" w:fill="FFFFFF"/>
            <w:vAlign w:val="bottom"/>
            <w:hideMark/>
          </w:tcPr>
          <w:p w14:paraId="1A72B1E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-348.770,78</w:t>
            </w:r>
          </w:p>
        </w:tc>
        <w:tc>
          <w:tcPr>
            <w:tcW w:w="1817" w:type="dxa"/>
            <w:tcBorders>
              <w:top w:val="nil"/>
              <w:left w:val="nil"/>
              <w:bottom w:val="single" w:sz="4" w:space="0" w:color="auto"/>
              <w:right w:val="nil"/>
            </w:tcBorders>
            <w:shd w:val="clear" w:color="000000" w:fill="FFFFFF"/>
            <w:vAlign w:val="bottom"/>
            <w:hideMark/>
          </w:tcPr>
          <w:p w14:paraId="3D1F2F4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-52.884,80</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70657A2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-401.655,58</w:t>
            </w:r>
          </w:p>
        </w:tc>
      </w:tr>
      <w:tr w:rsidR="004642BD" w14:paraId="1F9BAE39" w14:textId="77777777" w:rsidTr="004642BD">
        <w:trPr>
          <w:gridAfter w:val="1"/>
          <w:wAfter w:w="16" w:type="dxa"/>
          <w:trHeight w:val="51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69B49F05"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48.     </w:t>
            </w:r>
          </w:p>
        </w:tc>
        <w:tc>
          <w:tcPr>
            <w:tcW w:w="3612" w:type="dxa"/>
            <w:tcBorders>
              <w:top w:val="nil"/>
              <w:left w:val="nil"/>
              <w:bottom w:val="single" w:sz="4" w:space="0" w:color="auto"/>
              <w:right w:val="single" w:sz="4" w:space="0" w:color="auto"/>
            </w:tcBorders>
            <w:shd w:val="clear" w:color="auto" w:fill="auto"/>
            <w:vAlign w:val="center"/>
            <w:hideMark/>
          </w:tcPr>
          <w:p w14:paraId="514561AD"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za starije i nemoćne osobe Domus Christi</w:t>
            </w:r>
          </w:p>
        </w:tc>
        <w:tc>
          <w:tcPr>
            <w:tcW w:w="1757" w:type="dxa"/>
            <w:tcBorders>
              <w:top w:val="nil"/>
              <w:left w:val="nil"/>
              <w:bottom w:val="single" w:sz="4" w:space="0" w:color="auto"/>
              <w:right w:val="single" w:sz="4" w:space="0" w:color="auto"/>
            </w:tcBorders>
            <w:shd w:val="clear" w:color="000000" w:fill="FFFFFF"/>
            <w:vAlign w:val="bottom"/>
            <w:hideMark/>
          </w:tcPr>
          <w:p w14:paraId="6DC10FA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14.506,63</w:t>
            </w:r>
          </w:p>
        </w:tc>
        <w:tc>
          <w:tcPr>
            <w:tcW w:w="1817" w:type="dxa"/>
            <w:tcBorders>
              <w:top w:val="nil"/>
              <w:left w:val="nil"/>
              <w:bottom w:val="single" w:sz="4" w:space="0" w:color="auto"/>
              <w:right w:val="nil"/>
            </w:tcBorders>
            <w:shd w:val="clear" w:color="000000" w:fill="FFFFFF"/>
            <w:vAlign w:val="bottom"/>
            <w:hideMark/>
          </w:tcPr>
          <w:p w14:paraId="228333E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44.254,43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E6B90B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58.761,06</w:t>
            </w:r>
          </w:p>
        </w:tc>
      </w:tr>
      <w:tr w:rsidR="004642BD" w14:paraId="7B9CC799"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2779035"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49.     </w:t>
            </w:r>
          </w:p>
        </w:tc>
        <w:tc>
          <w:tcPr>
            <w:tcW w:w="3612" w:type="dxa"/>
            <w:tcBorders>
              <w:top w:val="nil"/>
              <w:left w:val="nil"/>
              <w:bottom w:val="single" w:sz="4" w:space="0" w:color="auto"/>
              <w:right w:val="single" w:sz="4" w:space="0" w:color="auto"/>
            </w:tcBorders>
            <w:shd w:val="clear" w:color="auto" w:fill="auto"/>
            <w:vAlign w:val="center"/>
            <w:hideMark/>
          </w:tcPr>
          <w:p w14:paraId="2FE41061"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za starije osobe Korčula</w:t>
            </w:r>
          </w:p>
        </w:tc>
        <w:tc>
          <w:tcPr>
            <w:tcW w:w="1757" w:type="dxa"/>
            <w:tcBorders>
              <w:top w:val="nil"/>
              <w:left w:val="nil"/>
              <w:bottom w:val="single" w:sz="4" w:space="0" w:color="auto"/>
              <w:right w:val="single" w:sz="4" w:space="0" w:color="auto"/>
            </w:tcBorders>
            <w:shd w:val="clear" w:color="000000" w:fill="FFFFFF"/>
            <w:vAlign w:val="bottom"/>
            <w:hideMark/>
          </w:tcPr>
          <w:p w14:paraId="5B552BE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30.045,15</w:t>
            </w:r>
          </w:p>
        </w:tc>
        <w:tc>
          <w:tcPr>
            <w:tcW w:w="1817" w:type="dxa"/>
            <w:tcBorders>
              <w:top w:val="nil"/>
              <w:left w:val="nil"/>
              <w:bottom w:val="single" w:sz="4" w:space="0" w:color="auto"/>
              <w:right w:val="nil"/>
            </w:tcBorders>
            <w:shd w:val="clear" w:color="000000" w:fill="FFFFFF"/>
            <w:vAlign w:val="bottom"/>
            <w:hideMark/>
          </w:tcPr>
          <w:p w14:paraId="6D81645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-11.551,43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7F3B61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18.493,72</w:t>
            </w:r>
          </w:p>
        </w:tc>
      </w:tr>
      <w:tr w:rsidR="004642BD" w14:paraId="5A9037F5"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48A22A79" w14:textId="77777777" w:rsidR="004642BD" w:rsidRPr="00266A77" w:rsidRDefault="004642BD">
            <w:pPr>
              <w:jc w:val="center"/>
              <w:rPr>
                <w:rFonts w:asciiTheme="minorHAnsi" w:hAnsiTheme="minorHAnsi" w:cstheme="minorHAnsi"/>
                <w:color w:val="000000"/>
                <w:sz w:val="20"/>
                <w:szCs w:val="20"/>
              </w:rPr>
            </w:pPr>
            <w:r w:rsidRPr="00266A77">
              <w:rPr>
                <w:rFonts w:asciiTheme="minorHAnsi" w:hAnsiTheme="minorHAnsi" w:cstheme="minorHAnsi"/>
                <w:color w:val="000000"/>
                <w:sz w:val="20"/>
                <w:szCs w:val="20"/>
              </w:rPr>
              <w:t>50.     </w:t>
            </w:r>
          </w:p>
        </w:tc>
        <w:tc>
          <w:tcPr>
            <w:tcW w:w="3612" w:type="dxa"/>
            <w:tcBorders>
              <w:top w:val="nil"/>
              <w:left w:val="nil"/>
              <w:bottom w:val="single" w:sz="4" w:space="0" w:color="auto"/>
              <w:right w:val="single" w:sz="4" w:space="0" w:color="auto"/>
            </w:tcBorders>
            <w:shd w:val="clear" w:color="auto" w:fill="auto"/>
            <w:vAlign w:val="center"/>
            <w:hideMark/>
          </w:tcPr>
          <w:p w14:paraId="10444165"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za starije osobe Vela Luka</w:t>
            </w:r>
          </w:p>
        </w:tc>
        <w:tc>
          <w:tcPr>
            <w:tcW w:w="1757" w:type="dxa"/>
            <w:tcBorders>
              <w:top w:val="nil"/>
              <w:left w:val="nil"/>
              <w:bottom w:val="single" w:sz="4" w:space="0" w:color="auto"/>
              <w:right w:val="single" w:sz="4" w:space="0" w:color="auto"/>
            </w:tcBorders>
            <w:shd w:val="clear" w:color="000000" w:fill="FFFFFF"/>
            <w:vAlign w:val="bottom"/>
            <w:hideMark/>
          </w:tcPr>
          <w:p w14:paraId="258D869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-8.532,48</w:t>
            </w:r>
          </w:p>
        </w:tc>
        <w:tc>
          <w:tcPr>
            <w:tcW w:w="1817" w:type="dxa"/>
            <w:tcBorders>
              <w:top w:val="nil"/>
              <w:left w:val="nil"/>
              <w:bottom w:val="single" w:sz="4" w:space="0" w:color="auto"/>
              <w:right w:val="nil"/>
            </w:tcBorders>
            <w:shd w:val="clear" w:color="000000" w:fill="FFFFFF"/>
            <w:vAlign w:val="bottom"/>
            <w:hideMark/>
          </w:tcPr>
          <w:p w14:paraId="417088C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22.690,17</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53CDA52"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14.157,69</w:t>
            </w:r>
          </w:p>
        </w:tc>
      </w:tr>
      <w:tr w:rsidR="004642BD" w14:paraId="2E09F7F4" w14:textId="77777777" w:rsidTr="004642BD">
        <w:trPr>
          <w:gridAfter w:val="1"/>
          <w:wAfter w:w="16" w:type="dxa"/>
          <w:trHeight w:val="375"/>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69BF865F" w14:textId="21B112BB"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  51.</w:t>
            </w:r>
          </w:p>
        </w:tc>
        <w:tc>
          <w:tcPr>
            <w:tcW w:w="3612" w:type="dxa"/>
            <w:tcBorders>
              <w:top w:val="nil"/>
              <w:left w:val="nil"/>
              <w:bottom w:val="single" w:sz="4" w:space="0" w:color="auto"/>
              <w:right w:val="single" w:sz="4" w:space="0" w:color="auto"/>
            </w:tcBorders>
            <w:shd w:val="clear" w:color="auto" w:fill="auto"/>
            <w:vAlign w:val="center"/>
            <w:hideMark/>
          </w:tcPr>
          <w:p w14:paraId="7392D894"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Zavod za hitnu medicinu Dubrovačko-neretvanske županije</w:t>
            </w:r>
          </w:p>
        </w:tc>
        <w:tc>
          <w:tcPr>
            <w:tcW w:w="1757" w:type="dxa"/>
            <w:tcBorders>
              <w:top w:val="nil"/>
              <w:left w:val="nil"/>
              <w:bottom w:val="single" w:sz="4" w:space="0" w:color="auto"/>
              <w:right w:val="single" w:sz="4" w:space="0" w:color="auto"/>
            </w:tcBorders>
            <w:shd w:val="clear" w:color="000000" w:fill="FFFFFF"/>
            <w:vAlign w:val="bottom"/>
            <w:hideMark/>
          </w:tcPr>
          <w:p w14:paraId="638B9F7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-741.364,27</w:t>
            </w:r>
          </w:p>
        </w:tc>
        <w:tc>
          <w:tcPr>
            <w:tcW w:w="1817" w:type="dxa"/>
            <w:tcBorders>
              <w:top w:val="nil"/>
              <w:left w:val="nil"/>
              <w:bottom w:val="single" w:sz="4" w:space="0" w:color="auto"/>
              <w:right w:val="nil"/>
            </w:tcBorders>
            <w:shd w:val="clear" w:color="000000" w:fill="FFFFFF"/>
            <w:vAlign w:val="bottom"/>
            <w:hideMark/>
          </w:tcPr>
          <w:p w14:paraId="7E70D80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69.927,09</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4A1BF81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-671.437,18</w:t>
            </w:r>
          </w:p>
        </w:tc>
      </w:tr>
      <w:tr w:rsidR="004642BD" w14:paraId="4DF8A1B8" w14:textId="77777777" w:rsidTr="004700DF">
        <w:trPr>
          <w:gridAfter w:val="1"/>
          <w:wAfter w:w="16" w:type="dxa"/>
          <w:trHeight w:val="425"/>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4F7A24CE" w14:textId="2571ADFC"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  52.</w:t>
            </w:r>
          </w:p>
        </w:tc>
        <w:tc>
          <w:tcPr>
            <w:tcW w:w="3612" w:type="dxa"/>
            <w:tcBorders>
              <w:top w:val="nil"/>
              <w:left w:val="nil"/>
              <w:bottom w:val="single" w:sz="4" w:space="0" w:color="auto"/>
              <w:right w:val="single" w:sz="4" w:space="0" w:color="auto"/>
            </w:tcBorders>
            <w:shd w:val="clear" w:color="auto" w:fill="auto"/>
            <w:vAlign w:val="center"/>
            <w:hideMark/>
          </w:tcPr>
          <w:p w14:paraId="1BE2D286"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Specijalna bolnica za medicinsku rehabilitaciju Kalos</w:t>
            </w:r>
          </w:p>
        </w:tc>
        <w:tc>
          <w:tcPr>
            <w:tcW w:w="1757" w:type="dxa"/>
            <w:tcBorders>
              <w:top w:val="nil"/>
              <w:left w:val="nil"/>
              <w:bottom w:val="single" w:sz="4" w:space="0" w:color="auto"/>
              <w:right w:val="single" w:sz="4" w:space="0" w:color="auto"/>
            </w:tcBorders>
            <w:shd w:val="clear" w:color="000000" w:fill="FFFFFF"/>
            <w:vAlign w:val="bottom"/>
            <w:hideMark/>
          </w:tcPr>
          <w:p w14:paraId="67B3106E"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-250.897,89</w:t>
            </w:r>
          </w:p>
        </w:tc>
        <w:tc>
          <w:tcPr>
            <w:tcW w:w="1817" w:type="dxa"/>
            <w:tcBorders>
              <w:top w:val="nil"/>
              <w:left w:val="nil"/>
              <w:bottom w:val="single" w:sz="4" w:space="0" w:color="auto"/>
              <w:right w:val="nil"/>
            </w:tcBorders>
            <w:shd w:val="clear" w:color="000000" w:fill="FFFFFF"/>
            <w:vAlign w:val="bottom"/>
            <w:hideMark/>
          </w:tcPr>
          <w:p w14:paraId="5B8A3D2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-2.676.319,05</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6159D2C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-2.927.216,94</w:t>
            </w:r>
          </w:p>
        </w:tc>
      </w:tr>
      <w:tr w:rsidR="004642BD" w14:paraId="384E9346" w14:textId="77777777" w:rsidTr="004700DF">
        <w:trPr>
          <w:gridAfter w:val="1"/>
          <w:wAfter w:w="16" w:type="dxa"/>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0DFDE" w14:textId="62906A9F"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lastRenderedPageBreak/>
              <w:t xml:space="preserve">  53.</w:t>
            </w:r>
          </w:p>
        </w:tc>
        <w:tc>
          <w:tcPr>
            <w:tcW w:w="3612" w:type="dxa"/>
            <w:tcBorders>
              <w:top w:val="single" w:sz="4" w:space="0" w:color="auto"/>
              <w:left w:val="nil"/>
              <w:bottom w:val="single" w:sz="4" w:space="0" w:color="auto"/>
              <w:right w:val="single" w:sz="4" w:space="0" w:color="auto"/>
            </w:tcBorders>
            <w:shd w:val="clear" w:color="auto" w:fill="auto"/>
            <w:vAlign w:val="center"/>
            <w:hideMark/>
          </w:tcPr>
          <w:p w14:paraId="5D792130"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Dom zdravlja Korčula </w:t>
            </w:r>
          </w:p>
        </w:tc>
        <w:tc>
          <w:tcPr>
            <w:tcW w:w="1757" w:type="dxa"/>
            <w:tcBorders>
              <w:top w:val="single" w:sz="4" w:space="0" w:color="auto"/>
              <w:left w:val="nil"/>
              <w:bottom w:val="single" w:sz="4" w:space="0" w:color="auto"/>
              <w:right w:val="single" w:sz="4" w:space="0" w:color="auto"/>
            </w:tcBorders>
            <w:shd w:val="clear" w:color="000000" w:fill="FFFFFF"/>
            <w:vAlign w:val="bottom"/>
            <w:hideMark/>
          </w:tcPr>
          <w:p w14:paraId="0AFB0A9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-257.280,12</w:t>
            </w:r>
          </w:p>
        </w:tc>
        <w:tc>
          <w:tcPr>
            <w:tcW w:w="1817" w:type="dxa"/>
            <w:tcBorders>
              <w:top w:val="single" w:sz="4" w:space="0" w:color="auto"/>
              <w:left w:val="nil"/>
              <w:bottom w:val="single" w:sz="4" w:space="0" w:color="auto"/>
              <w:right w:val="nil"/>
            </w:tcBorders>
            <w:shd w:val="clear" w:color="000000" w:fill="FFFFFF"/>
            <w:vAlign w:val="bottom"/>
            <w:hideMark/>
          </w:tcPr>
          <w:p w14:paraId="5BD2797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55.882,62</w:t>
            </w: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A4A3B"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-201.397,50</w:t>
            </w:r>
          </w:p>
        </w:tc>
      </w:tr>
      <w:tr w:rsidR="004642BD" w14:paraId="4E8929F4"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3974B61A" w14:textId="04E0498C"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  54.</w:t>
            </w:r>
          </w:p>
        </w:tc>
        <w:tc>
          <w:tcPr>
            <w:tcW w:w="3612" w:type="dxa"/>
            <w:tcBorders>
              <w:top w:val="nil"/>
              <w:left w:val="nil"/>
              <w:bottom w:val="single" w:sz="4" w:space="0" w:color="auto"/>
              <w:right w:val="single" w:sz="4" w:space="0" w:color="auto"/>
            </w:tcBorders>
            <w:shd w:val="clear" w:color="auto" w:fill="auto"/>
            <w:vAlign w:val="center"/>
            <w:hideMark/>
          </w:tcPr>
          <w:p w14:paraId="4D7ADCD6"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zdravlja dr. Ante Franulović</w:t>
            </w:r>
          </w:p>
        </w:tc>
        <w:tc>
          <w:tcPr>
            <w:tcW w:w="1757" w:type="dxa"/>
            <w:tcBorders>
              <w:top w:val="nil"/>
              <w:left w:val="nil"/>
              <w:bottom w:val="single" w:sz="4" w:space="0" w:color="auto"/>
              <w:right w:val="single" w:sz="4" w:space="0" w:color="auto"/>
            </w:tcBorders>
            <w:shd w:val="clear" w:color="000000" w:fill="FFFFFF"/>
            <w:vAlign w:val="bottom"/>
            <w:hideMark/>
          </w:tcPr>
          <w:p w14:paraId="7D76CBF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-105.423,52</w:t>
            </w:r>
          </w:p>
        </w:tc>
        <w:tc>
          <w:tcPr>
            <w:tcW w:w="1817" w:type="dxa"/>
            <w:tcBorders>
              <w:top w:val="nil"/>
              <w:left w:val="nil"/>
              <w:bottom w:val="single" w:sz="4" w:space="0" w:color="auto"/>
              <w:right w:val="nil"/>
            </w:tcBorders>
            <w:shd w:val="clear" w:color="000000" w:fill="FFFFFF"/>
            <w:vAlign w:val="bottom"/>
            <w:hideMark/>
          </w:tcPr>
          <w:p w14:paraId="517BB4D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-93.129,03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11D5B4E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-198.552,55</w:t>
            </w:r>
          </w:p>
        </w:tc>
      </w:tr>
      <w:tr w:rsidR="004642BD" w14:paraId="3647EFAA"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7F1B4609" w14:textId="5681836A"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  55.</w:t>
            </w:r>
          </w:p>
        </w:tc>
        <w:tc>
          <w:tcPr>
            <w:tcW w:w="3612" w:type="dxa"/>
            <w:tcBorders>
              <w:top w:val="nil"/>
              <w:left w:val="nil"/>
              <w:bottom w:val="single" w:sz="4" w:space="0" w:color="auto"/>
              <w:right w:val="single" w:sz="4" w:space="0" w:color="auto"/>
            </w:tcBorders>
            <w:shd w:val="clear" w:color="auto" w:fill="auto"/>
            <w:vAlign w:val="center"/>
            <w:hideMark/>
          </w:tcPr>
          <w:p w14:paraId="545AC3A6"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zdravlja Dubrovnik</w:t>
            </w:r>
          </w:p>
        </w:tc>
        <w:tc>
          <w:tcPr>
            <w:tcW w:w="1757" w:type="dxa"/>
            <w:tcBorders>
              <w:top w:val="nil"/>
              <w:left w:val="nil"/>
              <w:bottom w:val="single" w:sz="4" w:space="0" w:color="auto"/>
              <w:right w:val="single" w:sz="4" w:space="0" w:color="auto"/>
            </w:tcBorders>
            <w:shd w:val="clear" w:color="000000" w:fill="FFFFFF"/>
            <w:vAlign w:val="bottom"/>
            <w:hideMark/>
          </w:tcPr>
          <w:p w14:paraId="3910A53A"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-529.870,70</w:t>
            </w:r>
          </w:p>
        </w:tc>
        <w:tc>
          <w:tcPr>
            <w:tcW w:w="1817" w:type="dxa"/>
            <w:tcBorders>
              <w:top w:val="nil"/>
              <w:left w:val="nil"/>
              <w:bottom w:val="single" w:sz="4" w:space="0" w:color="auto"/>
              <w:right w:val="nil"/>
            </w:tcBorders>
            <w:shd w:val="clear" w:color="000000" w:fill="FFFFFF"/>
            <w:vAlign w:val="bottom"/>
            <w:hideMark/>
          </w:tcPr>
          <w:p w14:paraId="4E9F6774"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45.280,28</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5450AE9F"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-484.590,42</w:t>
            </w:r>
          </w:p>
        </w:tc>
      </w:tr>
      <w:tr w:rsidR="004642BD" w14:paraId="600E294D"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00C227CD" w14:textId="09A06037"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  56.</w:t>
            </w:r>
          </w:p>
        </w:tc>
        <w:tc>
          <w:tcPr>
            <w:tcW w:w="3612" w:type="dxa"/>
            <w:tcBorders>
              <w:top w:val="nil"/>
              <w:left w:val="nil"/>
              <w:bottom w:val="single" w:sz="4" w:space="0" w:color="auto"/>
              <w:right w:val="single" w:sz="4" w:space="0" w:color="auto"/>
            </w:tcBorders>
            <w:shd w:val="clear" w:color="auto" w:fill="auto"/>
            <w:vAlign w:val="center"/>
            <w:hideMark/>
          </w:tcPr>
          <w:p w14:paraId="337D8B30"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zdravlja Metković</w:t>
            </w:r>
          </w:p>
        </w:tc>
        <w:tc>
          <w:tcPr>
            <w:tcW w:w="1757" w:type="dxa"/>
            <w:tcBorders>
              <w:top w:val="nil"/>
              <w:left w:val="nil"/>
              <w:bottom w:val="single" w:sz="4" w:space="0" w:color="auto"/>
              <w:right w:val="single" w:sz="4" w:space="0" w:color="auto"/>
            </w:tcBorders>
            <w:shd w:val="clear" w:color="000000" w:fill="FFFFFF"/>
            <w:vAlign w:val="bottom"/>
            <w:hideMark/>
          </w:tcPr>
          <w:p w14:paraId="72516E40"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-750.070,30</w:t>
            </w:r>
          </w:p>
        </w:tc>
        <w:tc>
          <w:tcPr>
            <w:tcW w:w="1817" w:type="dxa"/>
            <w:tcBorders>
              <w:top w:val="nil"/>
              <w:left w:val="nil"/>
              <w:bottom w:val="single" w:sz="4" w:space="0" w:color="auto"/>
              <w:right w:val="nil"/>
            </w:tcBorders>
            <w:shd w:val="clear" w:color="000000" w:fill="FFFFFF"/>
            <w:vAlign w:val="bottom"/>
            <w:hideMark/>
          </w:tcPr>
          <w:p w14:paraId="38FF935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-464.701,22</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3FC412B3"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-1.214.771,52</w:t>
            </w:r>
          </w:p>
        </w:tc>
      </w:tr>
      <w:tr w:rsidR="004642BD" w14:paraId="7D74E7F7" w14:textId="77777777" w:rsidTr="004642BD">
        <w:trPr>
          <w:gridAfter w:val="1"/>
          <w:wAfter w:w="16" w:type="dxa"/>
          <w:trHeight w:val="300"/>
        </w:trPr>
        <w:tc>
          <w:tcPr>
            <w:tcW w:w="720" w:type="dxa"/>
            <w:tcBorders>
              <w:top w:val="nil"/>
              <w:left w:val="single" w:sz="8" w:space="0" w:color="auto"/>
              <w:bottom w:val="single" w:sz="4" w:space="0" w:color="auto"/>
              <w:right w:val="single" w:sz="4" w:space="0" w:color="auto"/>
            </w:tcBorders>
            <w:shd w:val="clear" w:color="auto" w:fill="auto"/>
            <w:vAlign w:val="center"/>
            <w:hideMark/>
          </w:tcPr>
          <w:p w14:paraId="1A536BBB" w14:textId="215CDD6C"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  57.</w:t>
            </w:r>
          </w:p>
        </w:tc>
        <w:tc>
          <w:tcPr>
            <w:tcW w:w="3612" w:type="dxa"/>
            <w:tcBorders>
              <w:top w:val="nil"/>
              <w:left w:val="nil"/>
              <w:bottom w:val="single" w:sz="4" w:space="0" w:color="auto"/>
              <w:right w:val="single" w:sz="4" w:space="0" w:color="auto"/>
            </w:tcBorders>
            <w:shd w:val="clear" w:color="auto" w:fill="auto"/>
            <w:vAlign w:val="center"/>
            <w:hideMark/>
          </w:tcPr>
          <w:p w14:paraId="0D58A8F9"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Dom zdravlja Ploče</w:t>
            </w:r>
          </w:p>
        </w:tc>
        <w:tc>
          <w:tcPr>
            <w:tcW w:w="1757" w:type="dxa"/>
            <w:tcBorders>
              <w:top w:val="nil"/>
              <w:left w:val="nil"/>
              <w:bottom w:val="single" w:sz="4" w:space="0" w:color="auto"/>
              <w:right w:val="single" w:sz="4" w:space="0" w:color="auto"/>
            </w:tcBorders>
            <w:shd w:val="clear" w:color="000000" w:fill="FFFFFF"/>
            <w:vAlign w:val="bottom"/>
            <w:hideMark/>
          </w:tcPr>
          <w:p w14:paraId="1D57093D"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-122.589,92</w:t>
            </w:r>
          </w:p>
        </w:tc>
        <w:tc>
          <w:tcPr>
            <w:tcW w:w="1817" w:type="dxa"/>
            <w:tcBorders>
              <w:top w:val="nil"/>
              <w:left w:val="nil"/>
              <w:bottom w:val="single" w:sz="4" w:space="0" w:color="auto"/>
              <w:right w:val="nil"/>
            </w:tcBorders>
            <w:shd w:val="clear" w:color="000000" w:fill="FFFFFF"/>
            <w:vAlign w:val="bottom"/>
            <w:hideMark/>
          </w:tcPr>
          <w:p w14:paraId="2F0A262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-188.915,33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33667A77"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-311.505,25</w:t>
            </w:r>
          </w:p>
        </w:tc>
      </w:tr>
      <w:tr w:rsidR="004642BD" w14:paraId="59F226A1" w14:textId="77777777" w:rsidTr="004642BD">
        <w:trPr>
          <w:gridAfter w:val="1"/>
          <w:wAfter w:w="16" w:type="dxa"/>
          <w:trHeight w:val="345"/>
        </w:trPr>
        <w:tc>
          <w:tcPr>
            <w:tcW w:w="720" w:type="dxa"/>
            <w:tcBorders>
              <w:top w:val="nil"/>
              <w:left w:val="single" w:sz="8" w:space="0" w:color="auto"/>
              <w:bottom w:val="nil"/>
              <w:right w:val="single" w:sz="4" w:space="0" w:color="auto"/>
            </w:tcBorders>
            <w:shd w:val="clear" w:color="auto" w:fill="auto"/>
            <w:vAlign w:val="center"/>
            <w:hideMark/>
          </w:tcPr>
          <w:p w14:paraId="08F3EC8A" w14:textId="02A73D8C" w:rsidR="004642BD" w:rsidRPr="00266A77" w:rsidRDefault="004642BD" w:rsidP="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 xml:space="preserve"> 58.</w:t>
            </w:r>
          </w:p>
        </w:tc>
        <w:tc>
          <w:tcPr>
            <w:tcW w:w="3612" w:type="dxa"/>
            <w:tcBorders>
              <w:top w:val="nil"/>
              <w:left w:val="nil"/>
              <w:bottom w:val="nil"/>
              <w:right w:val="single" w:sz="4" w:space="0" w:color="auto"/>
            </w:tcBorders>
            <w:shd w:val="clear" w:color="auto" w:fill="auto"/>
            <w:vAlign w:val="center"/>
            <w:hideMark/>
          </w:tcPr>
          <w:p w14:paraId="10C61CB6" w14:textId="77777777" w:rsidR="004642BD" w:rsidRPr="00266A77" w:rsidRDefault="004642BD">
            <w:pPr>
              <w:rPr>
                <w:rFonts w:asciiTheme="minorHAnsi" w:hAnsiTheme="minorHAnsi" w:cstheme="minorHAnsi"/>
                <w:color w:val="000000"/>
                <w:sz w:val="20"/>
                <w:szCs w:val="20"/>
              </w:rPr>
            </w:pPr>
            <w:r w:rsidRPr="00266A77">
              <w:rPr>
                <w:rFonts w:asciiTheme="minorHAnsi" w:hAnsiTheme="minorHAnsi" w:cstheme="minorHAnsi"/>
                <w:color w:val="000000"/>
                <w:sz w:val="20"/>
                <w:szCs w:val="20"/>
              </w:rPr>
              <w:t>Zavod za javno zdravstvo Dubrovačko-neretvanske županije</w:t>
            </w:r>
          </w:p>
        </w:tc>
        <w:tc>
          <w:tcPr>
            <w:tcW w:w="1757" w:type="dxa"/>
            <w:tcBorders>
              <w:top w:val="nil"/>
              <w:left w:val="nil"/>
              <w:bottom w:val="nil"/>
              <w:right w:val="single" w:sz="4" w:space="0" w:color="auto"/>
            </w:tcBorders>
            <w:shd w:val="clear" w:color="000000" w:fill="FFFFFF"/>
            <w:vAlign w:val="bottom"/>
            <w:hideMark/>
          </w:tcPr>
          <w:p w14:paraId="1B483CE6"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1.538,37</w:t>
            </w:r>
          </w:p>
        </w:tc>
        <w:tc>
          <w:tcPr>
            <w:tcW w:w="1817" w:type="dxa"/>
            <w:tcBorders>
              <w:top w:val="nil"/>
              <w:left w:val="nil"/>
              <w:bottom w:val="nil"/>
              <w:right w:val="nil"/>
            </w:tcBorders>
            <w:shd w:val="clear" w:color="000000" w:fill="FFFFFF"/>
            <w:vAlign w:val="bottom"/>
            <w:hideMark/>
          </w:tcPr>
          <w:p w14:paraId="3D5501AC"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-449.826,93</w:t>
            </w:r>
          </w:p>
        </w:tc>
        <w:tc>
          <w:tcPr>
            <w:tcW w:w="1778" w:type="dxa"/>
            <w:tcBorders>
              <w:top w:val="nil"/>
              <w:left w:val="single" w:sz="4" w:space="0" w:color="auto"/>
              <w:bottom w:val="single" w:sz="4" w:space="0" w:color="auto"/>
              <w:right w:val="single" w:sz="8" w:space="0" w:color="auto"/>
            </w:tcBorders>
            <w:shd w:val="clear" w:color="auto" w:fill="auto"/>
            <w:noWrap/>
            <w:vAlign w:val="bottom"/>
            <w:hideMark/>
          </w:tcPr>
          <w:p w14:paraId="012DED38" w14:textId="77777777" w:rsidR="004642BD" w:rsidRPr="00266A77" w:rsidRDefault="004642BD">
            <w:pPr>
              <w:jc w:val="right"/>
              <w:rPr>
                <w:rFonts w:asciiTheme="minorHAnsi" w:hAnsiTheme="minorHAnsi" w:cstheme="minorHAnsi"/>
                <w:color w:val="000000"/>
                <w:sz w:val="20"/>
                <w:szCs w:val="20"/>
              </w:rPr>
            </w:pPr>
            <w:r w:rsidRPr="00266A77">
              <w:rPr>
                <w:rFonts w:asciiTheme="minorHAnsi" w:hAnsiTheme="minorHAnsi" w:cstheme="minorHAnsi"/>
                <w:color w:val="000000"/>
                <w:sz w:val="20"/>
                <w:szCs w:val="20"/>
              </w:rPr>
              <w:t>-448.288,56</w:t>
            </w:r>
          </w:p>
        </w:tc>
      </w:tr>
      <w:tr w:rsidR="004642BD" w14:paraId="0171C32C" w14:textId="77777777" w:rsidTr="004642BD">
        <w:trPr>
          <w:gridAfter w:val="1"/>
          <w:wAfter w:w="16" w:type="dxa"/>
          <w:trHeight w:val="458"/>
        </w:trPr>
        <w:tc>
          <w:tcPr>
            <w:tcW w:w="4332" w:type="dxa"/>
            <w:gridSpan w:val="2"/>
            <w:vMerge w:val="restart"/>
            <w:tcBorders>
              <w:top w:val="single" w:sz="8" w:space="0" w:color="auto"/>
              <w:left w:val="single" w:sz="8" w:space="0" w:color="auto"/>
              <w:bottom w:val="single" w:sz="8" w:space="0" w:color="000000"/>
              <w:right w:val="nil"/>
            </w:tcBorders>
            <w:shd w:val="clear" w:color="000000" w:fill="92D050"/>
            <w:vAlign w:val="center"/>
            <w:hideMark/>
          </w:tcPr>
          <w:p w14:paraId="39C0CB8D" w14:textId="77777777" w:rsidR="004642BD" w:rsidRDefault="004642BD">
            <w:pPr>
              <w:jc w:val="center"/>
              <w:rPr>
                <w:rFonts w:ascii="Calibri" w:hAnsi="Calibri" w:cs="Calibri"/>
                <w:b/>
                <w:bCs/>
                <w:color w:val="000000"/>
                <w:sz w:val="20"/>
                <w:szCs w:val="20"/>
              </w:rPr>
            </w:pPr>
            <w:r>
              <w:rPr>
                <w:rFonts w:ascii="Calibri" w:hAnsi="Calibri" w:cs="Calibri"/>
                <w:b/>
                <w:bCs/>
                <w:color w:val="000000"/>
                <w:sz w:val="20"/>
                <w:szCs w:val="20"/>
              </w:rPr>
              <w:t>SVEUKUPNO</w:t>
            </w:r>
          </w:p>
        </w:tc>
        <w:tc>
          <w:tcPr>
            <w:tcW w:w="1757" w:type="dxa"/>
            <w:vMerge w:val="restart"/>
            <w:tcBorders>
              <w:top w:val="single" w:sz="8" w:space="0" w:color="auto"/>
              <w:left w:val="single" w:sz="8" w:space="0" w:color="auto"/>
              <w:bottom w:val="single" w:sz="8" w:space="0" w:color="000000"/>
              <w:right w:val="single" w:sz="8" w:space="0" w:color="auto"/>
            </w:tcBorders>
            <w:shd w:val="clear" w:color="000000" w:fill="92D050"/>
            <w:vAlign w:val="center"/>
            <w:hideMark/>
          </w:tcPr>
          <w:p w14:paraId="344DB617" w14:textId="77777777" w:rsidR="004642BD" w:rsidRDefault="004642BD">
            <w:pPr>
              <w:jc w:val="right"/>
              <w:rPr>
                <w:rFonts w:ascii="Calibri" w:hAnsi="Calibri" w:cs="Calibri"/>
                <w:b/>
                <w:bCs/>
                <w:color w:val="000000"/>
                <w:sz w:val="20"/>
                <w:szCs w:val="20"/>
              </w:rPr>
            </w:pPr>
            <w:r>
              <w:rPr>
                <w:rFonts w:ascii="Calibri" w:hAnsi="Calibri" w:cs="Calibri"/>
                <w:b/>
                <w:bCs/>
                <w:color w:val="000000"/>
                <w:sz w:val="20"/>
                <w:szCs w:val="20"/>
              </w:rPr>
              <w:t>12.845.580,48</w:t>
            </w:r>
          </w:p>
        </w:tc>
        <w:tc>
          <w:tcPr>
            <w:tcW w:w="1817" w:type="dxa"/>
            <w:vMerge w:val="restart"/>
            <w:tcBorders>
              <w:top w:val="single" w:sz="8" w:space="0" w:color="auto"/>
              <w:left w:val="single" w:sz="8" w:space="0" w:color="auto"/>
              <w:bottom w:val="single" w:sz="8" w:space="0" w:color="000000"/>
              <w:right w:val="single" w:sz="8" w:space="0" w:color="auto"/>
            </w:tcBorders>
            <w:shd w:val="clear" w:color="000000" w:fill="92D050"/>
            <w:vAlign w:val="center"/>
            <w:hideMark/>
          </w:tcPr>
          <w:p w14:paraId="244F7057" w14:textId="77777777" w:rsidR="004642BD" w:rsidRDefault="004642BD">
            <w:pPr>
              <w:jc w:val="right"/>
              <w:rPr>
                <w:rFonts w:ascii="Calibri" w:hAnsi="Calibri" w:cs="Calibri"/>
                <w:b/>
                <w:bCs/>
                <w:color w:val="000000"/>
                <w:sz w:val="20"/>
                <w:szCs w:val="20"/>
              </w:rPr>
            </w:pPr>
            <w:r>
              <w:rPr>
                <w:rFonts w:ascii="Calibri" w:hAnsi="Calibri" w:cs="Calibri"/>
                <w:b/>
                <w:bCs/>
                <w:color w:val="000000"/>
                <w:sz w:val="20"/>
                <w:szCs w:val="20"/>
              </w:rPr>
              <w:t>-1.900.921,78</w:t>
            </w:r>
          </w:p>
        </w:tc>
        <w:tc>
          <w:tcPr>
            <w:tcW w:w="1778" w:type="dxa"/>
            <w:vMerge w:val="restart"/>
            <w:tcBorders>
              <w:top w:val="single" w:sz="8" w:space="0" w:color="auto"/>
              <w:left w:val="single" w:sz="8" w:space="0" w:color="auto"/>
              <w:bottom w:val="single" w:sz="8" w:space="0" w:color="000000"/>
              <w:right w:val="single" w:sz="8" w:space="0" w:color="auto"/>
            </w:tcBorders>
            <w:shd w:val="clear" w:color="000000" w:fill="92D050"/>
            <w:vAlign w:val="center"/>
            <w:hideMark/>
          </w:tcPr>
          <w:p w14:paraId="1695873C" w14:textId="77777777" w:rsidR="004642BD" w:rsidRDefault="004642BD">
            <w:pPr>
              <w:jc w:val="right"/>
              <w:rPr>
                <w:rFonts w:ascii="Calibri" w:hAnsi="Calibri" w:cs="Calibri"/>
                <w:b/>
                <w:bCs/>
                <w:color w:val="000000"/>
                <w:sz w:val="20"/>
                <w:szCs w:val="20"/>
              </w:rPr>
            </w:pPr>
            <w:r>
              <w:rPr>
                <w:rFonts w:ascii="Calibri" w:hAnsi="Calibri" w:cs="Calibri"/>
                <w:b/>
                <w:bCs/>
                <w:color w:val="000000"/>
                <w:sz w:val="20"/>
                <w:szCs w:val="20"/>
              </w:rPr>
              <w:t>10.944.658,70</w:t>
            </w:r>
          </w:p>
        </w:tc>
      </w:tr>
      <w:tr w:rsidR="004642BD" w14:paraId="013DAC80" w14:textId="77777777" w:rsidTr="004642BD">
        <w:trPr>
          <w:trHeight w:val="225"/>
        </w:trPr>
        <w:tc>
          <w:tcPr>
            <w:tcW w:w="4332" w:type="dxa"/>
            <w:gridSpan w:val="2"/>
            <w:vMerge/>
            <w:tcBorders>
              <w:top w:val="single" w:sz="8" w:space="0" w:color="auto"/>
              <w:left w:val="single" w:sz="8" w:space="0" w:color="auto"/>
              <w:bottom w:val="single" w:sz="8" w:space="0" w:color="000000"/>
              <w:right w:val="nil"/>
            </w:tcBorders>
            <w:vAlign w:val="center"/>
            <w:hideMark/>
          </w:tcPr>
          <w:p w14:paraId="04590F35" w14:textId="77777777" w:rsidR="004642BD" w:rsidRDefault="004642BD">
            <w:pPr>
              <w:rPr>
                <w:rFonts w:ascii="Calibri" w:hAnsi="Calibri" w:cs="Calibri"/>
                <w:b/>
                <w:bCs/>
                <w:color w:val="000000"/>
                <w:sz w:val="20"/>
                <w:szCs w:val="20"/>
              </w:rPr>
            </w:pPr>
          </w:p>
        </w:tc>
        <w:tc>
          <w:tcPr>
            <w:tcW w:w="1757" w:type="dxa"/>
            <w:vMerge/>
            <w:tcBorders>
              <w:top w:val="single" w:sz="8" w:space="0" w:color="auto"/>
              <w:left w:val="single" w:sz="8" w:space="0" w:color="auto"/>
              <w:bottom w:val="single" w:sz="8" w:space="0" w:color="000000"/>
              <w:right w:val="single" w:sz="8" w:space="0" w:color="auto"/>
            </w:tcBorders>
            <w:vAlign w:val="center"/>
            <w:hideMark/>
          </w:tcPr>
          <w:p w14:paraId="67A91BC6" w14:textId="77777777" w:rsidR="004642BD" w:rsidRDefault="004642BD">
            <w:pPr>
              <w:rPr>
                <w:rFonts w:ascii="Calibri" w:hAnsi="Calibri" w:cs="Calibri"/>
                <w:b/>
                <w:bCs/>
                <w:color w:val="000000"/>
                <w:sz w:val="20"/>
                <w:szCs w:val="20"/>
              </w:rPr>
            </w:pPr>
          </w:p>
        </w:tc>
        <w:tc>
          <w:tcPr>
            <w:tcW w:w="1817" w:type="dxa"/>
            <w:vMerge/>
            <w:tcBorders>
              <w:top w:val="single" w:sz="8" w:space="0" w:color="auto"/>
              <w:left w:val="single" w:sz="8" w:space="0" w:color="auto"/>
              <w:bottom w:val="single" w:sz="8" w:space="0" w:color="000000"/>
              <w:right w:val="single" w:sz="8" w:space="0" w:color="auto"/>
            </w:tcBorders>
            <w:vAlign w:val="center"/>
            <w:hideMark/>
          </w:tcPr>
          <w:p w14:paraId="5D9B771E" w14:textId="77777777" w:rsidR="004642BD" w:rsidRDefault="004642BD">
            <w:pPr>
              <w:rPr>
                <w:rFonts w:ascii="Calibri" w:hAnsi="Calibri" w:cs="Calibri"/>
                <w:b/>
                <w:bCs/>
                <w:color w:val="000000"/>
                <w:sz w:val="20"/>
                <w:szCs w:val="20"/>
              </w:rPr>
            </w:pPr>
          </w:p>
        </w:tc>
        <w:tc>
          <w:tcPr>
            <w:tcW w:w="1778" w:type="dxa"/>
            <w:vMerge/>
            <w:tcBorders>
              <w:top w:val="single" w:sz="8" w:space="0" w:color="auto"/>
              <w:left w:val="single" w:sz="8" w:space="0" w:color="auto"/>
              <w:bottom w:val="single" w:sz="8" w:space="0" w:color="000000"/>
              <w:right w:val="single" w:sz="8" w:space="0" w:color="auto"/>
            </w:tcBorders>
            <w:vAlign w:val="center"/>
            <w:hideMark/>
          </w:tcPr>
          <w:p w14:paraId="3035A1FA" w14:textId="77777777" w:rsidR="004642BD" w:rsidRDefault="004642BD">
            <w:pPr>
              <w:rPr>
                <w:rFonts w:ascii="Calibri" w:hAnsi="Calibri" w:cs="Calibri"/>
                <w:b/>
                <w:bCs/>
                <w:color w:val="000000"/>
                <w:sz w:val="20"/>
                <w:szCs w:val="20"/>
              </w:rPr>
            </w:pPr>
          </w:p>
        </w:tc>
        <w:tc>
          <w:tcPr>
            <w:tcW w:w="16" w:type="dxa"/>
            <w:tcBorders>
              <w:top w:val="nil"/>
              <w:left w:val="nil"/>
              <w:bottom w:val="nil"/>
              <w:right w:val="nil"/>
            </w:tcBorders>
            <w:shd w:val="clear" w:color="auto" w:fill="auto"/>
            <w:noWrap/>
            <w:vAlign w:val="bottom"/>
            <w:hideMark/>
          </w:tcPr>
          <w:p w14:paraId="1493B2C3" w14:textId="77777777" w:rsidR="004642BD" w:rsidRDefault="004642BD">
            <w:pPr>
              <w:jc w:val="right"/>
              <w:rPr>
                <w:rFonts w:ascii="Calibri" w:hAnsi="Calibri" w:cs="Calibri"/>
                <w:b/>
                <w:bCs/>
                <w:color w:val="000000"/>
                <w:sz w:val="20"/>
                <w:szCs w:val="20"/>
              </w:rPr>
            </w:pPr>
          </w:p>
        </w:tc>
      </w:tr>
    </w:tbl>
    <w:p w14:paraId="27100C7A" w14:textId="489A60B1" w:rsidR="0096152C" w:rsidRPr="004E3B38" w:rsidRDefault="0096152C" w:rsidP="00B85885">
      <w:pPr>
        <w:jc w:val="both"/>
        <w:rPr>
          <w:rFonts w:asciiTheme="minorHAnsi" w:hAnsiTheme="minorHAnsi" w:cstheme="minorHAnsi"/>
          <w:color w:val="FF0000"/>
        </w:rPr>
      </w:pPr>
    </w:p>
    <w:p w14:paraId="1B43A90B" w14:textId="4CF4F893" w:rsidR="00FA2A7C" w:rsidRDefault="004166D9" w:rsidP="004700DF">
      <w:pPr>
        <w:spacing w:after="160"/>
        <w:jc w:val="both"/>
        <w:rPr>
          <w:rFonts w:asciiTheme="minorHAnsi" w:eastAsiaTheme="minorEastAsia" w:hAnsiTheme="minorHAnsi" w:cstheme="minorHAnsi"/>
          <w:bCs/>
          <w:szCs w:val="22"/>
          <w:lang w:eastAsia="hr-HR"/>
        </w:rPr>
      </w:pPr>
      <w:r w:rsidRPr="00CA00C3">
        <w:rPr>
          <w:rFonts w:asciiTheme="minorHAnsi" w:hAnsiTheme="minorHAnsi" w:cstheme="minorHAnsi"/>
          <w:bCs/>
          <w:color w:val="000000" w:themeColor="text1"/>
          <w:kern w:val="32"/>
        </w:rPr>
        <w:t xml:space="preserve">Rezultat tekućeg razdoblja predstavlja manjak od 1.900.921,78 €, a sastoji se od viška prihoda i primitaka županijskog dijela proračuna u iznosu od </w:t>
      </w:r>
      <w:r w:rsidRPr="00CA00C3">
        <w:rPr>
          <w:rFonts w:asciiTheme="minorHAnsi" w:hAnsiTheme="minorHAnsi" w:cstheme="minorHAnsi"/>
          <w:bCs/>
          <w:color w:val="000000" w:themeColor="text1"/>
        </w:rPr>
        <w:t xml:space="preserve">5.464.974,63 € i manjka proračunskih korisnika u iznosu od 7.365.896,41 €. </w:t>
      </w:r>
      <w:r w:rsidR="00DE2174" w:rsidRPr="00CA00C3">
        <w:rPr>
          <w:rFonts w:asciiTheme="minorHAnsi" w:hAnsiTheme="minorHAnsi" w:cstheme="minorHAnsi"/>
          <w:bCs/>
          <w:color w:val="000000" w:themeColor="text1"/>
        </w:rPr>
        <w:t xml:space="preserve">Gotovo sve ustanove u obrazovanju </w:t>
      </w:r>
      <w:r w:rsidR="00CA00C3" w:rsidRPr="00CA00C3">
        <w:rPr>
          <w:rFonts w:asciiTheme="minorHAnsi" w:eastAsiaTheme="minorEastAsia" w:hAnsiTheme="minorHAnsi" w:cstheme="minorHAnsi"/>
          <w:bCs/>
          <w:szCs w:val="22"/>
          <w:lang w:eastAsia="hr-HR"/>
        </w:rPr>
        <w:t xml:space="preserve">do 2025. godine imale </w:t>
      </w:r>
      <w:r w:rsidR="00CA00C3">
        <w:rPr>
          <w:rFonts w:asciiTheme="minorHAnsi" w:eastAsiaTheme="minorEastAsia" w:hAnsiTheme="minorHAnsi" w:cstheme="minorHAnsi"/>
          <w:bCs/>
          <w:szCs w:val="22"/>
          <w:lang w:eastAsia="hr-HR"/>
        </w:rPr>
        <w:t xml:space="preserve">su </w:t>
      </w:r>
      <w:r w:rsidR="00CA00C3" w:rsidRPr="00CA00C3">
        <w:rPr>
          <w:rFonts w:asciiTheme="minorHAnsi" w:eastAsiaTheme="minorEastAsia" w:hAnsiTheme="minorHAnsi" w:cstheme="minorHAnsi"/>
          <w:bCs/>
          <w:szCs w:val="22"/>
          <w:lang w:eastAsia="hr-HR"/>
        </w:rPr>
        <w:t>preneseni višak, a s obzirom na novi način knjiženja od 1.1.2025. godine po kojem se plaća knjiži  kao trošak mjeseca na koji se odnosi, a ne kao prije na kontinuirane rashode budućih razdoblja najvećim dijelom je rezultiralo manjkom gotovo svih ustanova u obrazovanju.</w:t>
      </w:r>
      <w:r w:rsidR="00CA00C3">
        <w:rPr>
          <w:rFonts w:asciiTheme="minorHAnsi" w:eastAsiaTheme="minorEastAsia" w:hAnsiTheme="minorHAnsi" w:cstheme="minorHAnsi"/>
          <w:bCs/>
          <w:szCs w:val="22"/>
          <w:lang w:eastAsia="hr-HR"/>
        </w:rPr>
        <w:t xml:space="preserve"> </w:t>
      </w:r>
      <w:r w:rsidR="00CA00C3" w:rsidRPr="00CA00C3">
        <w:rPr>
          <w:rFonts w:asciiTheme="minorHAnsi" w:eastAsiaTheme="minorEastAsia" w:hAnsiTheme="minorHAnsi" w:cstheme="minorHAnsi"/>
          <w:bCs/>
          <w:szCs w:val="22"/>
          <w:lang w:eastAsia="hr-HR"/>
        </w:rPr>
        <w:t xml:space="preserve">Manjak zdravstvenih ustanova konstantno se povećava, povećanje manjka dijelom je posljedica knjiženja po novom Pravilniku o proračunskom računovodstvu, od 1.01.2025. kontinuirani troškovi ne mogu se više knjižiti kao rashod budućeg razdoblja, samim tim, rashodovna strana se povećala za još jednu plaću. Osim navedenog najveći problem svakako je prihodovna strana- cijene HZZO-a. Uredbom Vlade RH od 01.03.2024. plaće su itekako narasle, a sredstva koje HZZO uplaćuje </w:t>
      </w:r>
      <w:r w:rsidR="00E4418C">
        <w:rPr>
          <w:rFonts w:asciiTheme="minorHAnsi" w:eastAsiaTheme="minorEastAsia" w:hAnsiTheme="minorHAnsi" w:cstheme="minorHAnsi"/>
          <w:bCs/>
          <w:szCs w:val="22"/>
          <w:lang w:eastAsia="hr-HR"/>
        </w:rPr>
        <w:t xml:space="preserve">po obrazloženju zdravstvenih ustanova </w:t>
      </w:r>
      <w:r w:rsidR="00CA00C3" w:rsidRPr="00CA00C3">
        <w:rPr>
          <w:rFonts w:asciiTheme="minorHAnsi" w:eastAsiaTheme="minorEastAsia" w:hAnsiTheme="minorHAnsi" w:cstheme="minorHAnsi"/>
          <w:bCs/>
          <w:szCs w:val="22"/>
          <w:lang w:eastAsia="hr-HR"/>
        </w:rPr>
        <w:t>ni blizu nisu dovoljna za normalno funkcioniranje ustanova.</w:t>
      </w:r>
    </w:p>
    <w:p w14:paraId="4A6D967F" w14:textId="77777777" w:rsidR="004700DF" w:rsidRPr="00FA2A7C" w:rsidRDefault="004700DF" w:rsidP="004700DF">
      <w:pPr>
        <w:spacing w:after="160"/>
        <w:jc w:val="both"/>
        <w:rPr>
          <w:rFonts w:asciiTheme="minorHAnsi" w:eastAsiaTheme="minorEastAsia" w:hAnsiTheme="minorHAnsi" w:cstheme="minorHAnsi"/>
          <w:bCs/>
          <w:szCs w:val="22"/>
          <w:lang w:eastAsia="hr-HR"/>
        </w:rPr>
      </w:pPr>
    </w:p>
    <w:p w14:paraId="39A8D071" w14:textId="77777777" w:rsidR="008E4033" w:rsidRPr="004E3B38" w:rsidRDefault="008E4033" w:rsidP="00B85885">
      <w:pPr>
        <w:jc w:val="both"/>
        <w:rPr>
          <w:rFonts w:asciiTheme="minorHAnsi" w:hAnsiTheme="minorHAnsi" w:cstheme="minorHAnsi"/>
          <w:color w:val="FF0000"/>
        </w:rPr>
      </w:pPr>
    </w:p>
    <w:p w14:paraId="2939673F" w14:textId="22C7CAE2" w:rsidR="00BF3E95" w:rsidRPr="00D11A0F" w:rsidRDefault="00BF3E95" w:rsidP="00BF3E95">
      <w:pPr>
        <w:shd w:val="clear" w:color="auto" w:fill="E2EFD9" w:themeFill="accent6" w:themeFillTint="33"/>
        <w:tabs>
          <w:tab w:val="left" w:pos="720"/>
          <w:tab w:val="center" w:pos="4536"/>
          <w:tab w:val="right" w:pos="9072"/>
        </w:tabs>
        <w:jc w:val="both"/>
        <w:rPr>
          <w:rFonts w:asciiTheme="minorHAnsi" w:hAnsiTheme="minorHAnsi" w:cstheme="minorHAnsi"/>
          <w:b/>
          <w:bCs/>
          <w:color w:val="000000" w:themeColor="text1"/>
          <w:sz w:val="28"/>
          <w:szCs w:val="28"/>
          <w:lang w:val="pt-PT"/>
        </w:rPr>
      </w:pPr>
      <w:r w:rsidRPr="00D11A0F">
        <w:rPr>
          <w:rFonts w:asciiTheme="minorHAnsi" w:hAnsiTheme="minorHAnsi" w:cstheme="minorHAnsi"/>
          <w:b/>
          <w:bCs/>
          <w:color w:val="000000" w:themeColor="text1"/>
          <w:sz w:val="28"/>
          <w:szCs w:val="28"/>
          <w:lang w:val="pt-PT"/>
        </w:rPr>
        <w:t>4. IZVRŠENJE PRORAČUNA PO ORGANIZACIJSKOJ KLASIFIKACIJI</w:t>
      </w:r>
    </w:p>
    <w:p w14:paraId="508569D1" w14:textId="2E754B85" w:rsidR="00BF3E95" w:rsidRPr="00D11A0F" w:rsidRDefault="00BF3E95" w:rsidP="00B85885">
      <w:pPr>
        <w:jc w:val="both"/>
        <w:rPr>
          <w:rFonts w:asciiTheme="minorHAnsi" w:hAnsiTheme="minorHAnsi" w:cstheme="minorHAnsi"/>
          <w:color w:val="000000" w:themeColor="text1"/>
        </w:rPr>
      </w:pPr>
    </w:p>
    <w:p w14:paraId="5091233F" w14:textId="2EF28C4B" w:rsidR="00B23413" w:rsidRPr="00D11A0F" w:rsidRDefault="00B23413" w:rsidP="00B23413">
      <w:pPr>
        <w:jc w:val="both"/>
        <w:rPr>
          <w:rFonts w:asciiTheme="minorHAnsi" w:hAnsiTheme="minorHAnsi" w:cstheme="minorHAnsi"/>
          <w:color w:val="000000" w:themeColor="text1"/>
        </w:rPr>
      </w:pPr>
      <w:r w:rsidRPr="00D11A0F">
        <w:rPr>
          <w:rFonts w:asciiTheme="minorHAnsi" w:hAnsiTheme="minorHAnsi" w:cstheme="minorHAnsi"/>
          <w:b/>
          <w:color w:val="000000" w:themeColor="text1"/>
        </w:rPr>
        <w:t xml:space="preserve">Tablica </w:t>
      </w:r>
      <w:r w:rsidR="00555363" w:rsidRPr="00D11A0F">
        <w:rPr>
          <w:rFonts w:asciiTheme="minorHAnsi" w:hAnsiTheme="minorHAnsi" w:cstheme="minorHAnsi"/>
          <w:b/>
          <w:color w:val="000000" w:themeColor="text1"/>
        </w:rPr>
        <w:t>7</w:t>
      </w:r>
      <w:r w:rsidRPr="00D11A0F">
        <w:rPr>
          <w:rFonts w:asciiTheme="minorHAnsi" w:hAnsiTheme="minorHAnsi" w:cstheme="minorHAnsi"/>
          <w:b/>
          <w:color w:val="000000" w:themeColor="text1"/>
        </w:rPr>
        <w:t>.</w:t>
      </w:r>
      <w:r w:rsidRPr="00D11A0F">
        <w:rPr>
          <w:rFonts w:asciiTheme="minorHAnsi" w:hAnsiTheme="minorHAnsi" w:cstheme="minorHAnsi"/>
          <w:color w:val="000000" w:themeColor="text1"/>
        </w:rPr>
        <w:t xml:space="preserve"> Izvršenje rashoda /izdatak po organizacijskoj klasifikaciji </w:t>
      </w:r>
    </w:p>
    <w:tbl>
      <w:tblPr>
        <w:tblW w:w="8495" w:type="dxa"/>
        <w:tblLook w:val="04A0" w:firstRow="1" w:lastRow="0" w:firstColumn="1" w:lastColumn="0" w:noHBand="0" w:noVBand="1"/>
      </w:tblPr>
      <w:tblGrid>
        <w:gridCol w:w="3330"/>
        <w:gridCol w:w="1905"/>
        <w:gridCol w:w="1985"/>
        <w:gridCol w:w="1275"/>
      </w:tblGrid>
      <w:tr w:rsidR="00D11A0F" w14:paraId="16FB3B7C" w14:textId="77777777" w:rsidTr="003C21D1">
        <w:trPr>
          <w:trHeight w:val="315"/>
        </w:trPr>
        <w:tc>
          <w:tcPr>
            <w:tcW w:w="3330" w:type="dxa"/>
            <w:tcBorders>
              <w:top w:val="single" w:sz="8" w:space="0" w:color="auto"/>
              <w:left w:val="single" w:sz="8" w:space="0" w:color="auto"/>
              <w:bottom w:val="nil"/>
              <w:right w:val="nil"/>
            </w:tcBorders>
            <w:shd w:val="clear" w:color="000000" w:fill="70AD47"/>
            <w:vAlign w:val="center"/>
            <w:hideMark/>
          </w:tcPr>
          <w:p w14:paraId="11D4432B" w14:textId="77777777" w:rsidR="00D11A0F" w:rsidRDefault="00D11A0F">
            <w:pPr>
              <w:jc w:val="center"/>
              <w:rPr>
                <w:rFonts w:ascii="Calibri" w:hAnsi="Calibri" w:cs="Calibri"/>
                <w:b/>
                <w:bCs/>
                <w:color w:val="000000"/>
                <w:sz w:val="20"/>
                <w:szCs w:val="20"/>
              </w:rPr>
            </w:pPr>
            <w:r>
              <w:rPr>
                <w:rFonts w:ascii="Calibri" w:hAnsi="Calibri" w:cs="Calibri"/>
                <w:b/>
                <w:bCs/>
                <w:color w:val="000000"/>
                <w:sz w:val="20"/>
                <w:szCs w:val="20"/>
              </w:rPr>
              <w:t>UPRAVNI ODJEL</w:t>
            </w:r>
          </w:p>
        </w:tc>
        <w:tc>
          <w:tcPr>
            <w:tcW w:w="1905" w:type="dxa"/>
            <w:tcBorders>
              <w:top w:val="single" w:sz="8" w:space="0" w:color="auto"/>
              <w:left w:val="single" w:sz="8" w:space="0" w:color="auto"/>
              <w:bottom w:val="nil"/>
              <w:right w:val="single" w:sz="8" w:space="0" w:color="auto"/>
            </w:tcBorders>
            <w:shd w:val="clear" w:color="000000" w:fill="70AD47"/>
            <w:vAlign w:val="center"/>
            <w:hideMark/>
          </w:tcPr>
          <w:p w14:paraId="17217475" w14:textId="77777777" w:rsidR="00D11A0F" w:rsidRDefault="00D11A0F">
            <w:pPr>
              <w:jc w:val="center"/>
              <w:rPr>
                <w:rFonts w:ascii="Calibri" w:hAnsi="Calibri" w:cs="Calibri"/>
                <w:b/>
                <w:bCs/>
                <w:sz w:val="20"/>
                <w:szCs w:val="20"/>
              </w:rPr>
            </w:pPr>
            <w:r>
              <w:rPr>
                <w:rFonts w:ascii="Calibri" w:hAnsi="Calibri" w:cs="Calibri"/>
                <w:b/>
                <w:bCs/>
                <w:sz w:val="20"/>
                <w:szCs w:val="20"/>
              </w:rPr>
              <w:t xml:space="preserve">TEKUĆI PLAN 2025. </w:t>
            </w:r>
          </w:p>
        </w:tc>
        <w:tc>
          <w:tcPr>
            <w:tcW w:w="1985" w:type="dxa"/>
            <w:tcBorders>
              <w:top w:val="single" w:sz="8" w:space="0" w:color="auto"/>
              <w:left w:val="nil"/>
              <w:bottom w:val="nil"/>
              <w:right w:val="nil"/>
            </w:tcBorders>
            <w:shd w:val="clear" w:color="000000" w:fill="70AD47"/>
            <w:vAlign w:val="center"/>
            <w:hideMark/>
          </w:tcPr>
          <w:p w14:paraId="797D69F1" w14:textId="77777777" w:rsidR="00D11A0F" w:rsidRDefault="00D11A0F">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1275"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5B5640A7" w14:textId="77777777" w:rsidR="00D11A0F" w:rsidRDefault="00D11A0F">
            <w:pPr>
              <w:jc w:val="center"/>
              <w:rPr>
                <w:rFonts w:ascii="Calibri" w:hAnsi="Calibri" w:cs="Calibri"/>
                <w:b/>
                <w:bCs/>
                <w:color w:val="000000"/>
                <w:sz w:val="20"/>
                <w:szCs w:val="20"/>
              </w:rPr>
            </w:pPr>
            <w:r>
              <w:rPr>
                <w:rFonts w:ascii="Calibri" w:hAnsi="Calibri" w:cs="Calibri"/>
                <w:b/>
                <w:bCs/>
                <w:color w:val="000000"/>
                <w:sz w:val="20"/>
                <w:szCs w:val="20"/>
              </w:rPr>
              <w:t>INDEKS  3/2</w:t>
            </w:r>
          </w:p>
        </w:tc>
      </w:tr>
      <w:tr w:rsidR="00D11A0F" w14:paraId="79E29BAC" w14:textId="77777777" w:rsidTr="003C21D1">
        <w:trPr>
          <w:trHeight w:val="300"/>
        </w:trPr>
        <w:tc>
          <w:tcPr>
            <w:tcW w:w="333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3F25BE57" w14:textId="77777777" w:rsidR="00D11A0F" w:rsidRDefault="00D11A0F">
            <w:pPr>
              <w:jc w:val="center"/>
              <w:rPr>
                <w:rFonts w:ascii="Calibri" w:hAnsi="Calibri" w:cs="Calibri"/>
                <w:color w:val="000000"/>
                <w:sz w:val="20"/>
                <w:szCs w:val="20"/>
              </w:rPr>
            </w:pPr>
            <w:r>
              <w:rPr>
                <w:rFonts w:ascii="Calibri" w:hAnsi="Calibri" w:cs="Calibri"/>
                <w:color w:val="000000"/>
                <w:sz w:val="20"/>
                <w:szCs w:val="20"/>
              </w:rPr>
              <w:t>1</w:t>
            </w:r>
          </w:p>
        </w:tc>
        <w:tc>
          <w:tcPr>
            <w:tcW w:w="1905" w:type="dxa"/>
            <w:tcBorders>
              <w:top w:val="single" w:sz="8" w:space="0" w:color="auto"/>
              <w:left w:val="nil"/>
              <w:bottom w:val="single" w:sz="4" w:space="0" w:color="auto"/>
              <w:right w:val="single" w:sz="4" w:space="0" w:color="auto"/>
            </w:tcBorders>
            <w:shd w:val="clear" w:color="000000" w:fill="FFFFFF"/>
            <w:vAlign w:val="center"/>
            <w:hideMark/>
          </w:tcPr>
          <w:p w14:paraId="2603F596" w14:textId="77777777" w:rsidR="00D11A0F" w:rsidRDefault="00D11A0F">
            <w:pPr>
              <w:jc w:val="center"/>
              <w:rPr>
                <w:rFonts w:ascii="Calibri" w:hAnsi="Calibri" w:cs="Calibri"/>
                <w:color w:val="000000"/>
                <w:sz w:val="20"/>
                <w:szCs w:val="20"/>
              </w:rPr>
            </w:pPr>
            <w:r>
              <w:rPr>
                <w:rFonts w:ascii="Calibri" w:hAnsi="Calibri" w:cs="Calibri"/>
                <w:color w:val="000000"/>
                <w:sz w:val="20"/>
                <w:szCs w:val="20"/>
              </w:rPr>
              <w:t>2</w:t>
            </w:r>
          </w:p>
        </w:tc>
        <w:tc>
          <w:tcPr>
            <w:tcW w:w="1985" w:type="dxa"/>
            <w:tcBorders>
              <w:top w:val="single" w:sz="8" w:space="0" w:color="auto"/>
              <w:left w:val="nil"/>
              <w:bottom w:val="single" w:sz="4" w:space="0" w:color="auto"/>
              <w:right w:val="single" w:sz="4" w:space="0" w:color="auto"/>
            </w:tcBorders>
            <w:shd w:val="clear" w:color="000000" w:fill="FFFFFF"/>
            <w:vAlign w:val="center"/>
            <w:hideMark/>
          </w:tcPr>
          <w:p w14:paraId="00F13724" w14:textId="77777777" w:rsidR="00D11A0F" w:rsidRDefault="00D11A0F">
            <w:pPr>
              <w:jc w:val="center"/>
              <w:rPr>
                <w:rFonts w:ascii="Calibri" w:hAnsi="Calibri" w:cs="Calibri"/>
                <w:color w:val="000000"/>
                <w:sz w:val="20"/>
                <w:szCs w:val="20"/>
              </w:rPr>
            </w:pPr>
            <w:r>
              <w:rPr>
                <w:rFonts w:ascii="Calibri" w:hAnsi="Calibri" w:cs="Calibri"/>
                <w:color w:val="000000"/>
                <w:sz w:val="20"/>
                <w:szCs w:val="20"/>
              </w:rPr>
              <w:t>3</w:t>
            </w:r>
          </w:p>
        </w:tc>
        <w:tc>
          <w:tcPr>
            <w:tcW w:w="1275" w:type="dxa"/>
            <w:tcBorders>
              <w:top w:val="nil"/>
              <w:left w:val="nil"/>
              <w:bottom w:val="single" w:sz="4" w:space="0" w:color="auto"/>
              <w:right w:val="single" w:sz="8" w:space="0" w:color="auto"/>
            </w:tcBorders>
            <w:shd w:val="clear" w:color="000000" w:fill="FFFFFF"/>
            <w:vAlign w:val="center"/>
            <w:hideMark/>
          </w:tcPr>
          <w:p w14:paraId="40DD03AB" w14:textId="77777777" w:rsidR="00D11A0F" w:rsidRDefault="00D11A0F">
            <w:pPr>
              <w:jc w:val="center"/>
              <w:rPr>
                <w:rFonts w:ascii="Calibri" w:hAnsi="Calibri" w:cs="Calibri"/>
                <w:color w:val="000000"/>
                <w:sz w:val="20"/>
                <w:szCs w:val="20"/>
              </w:rPr>
            </w:pPr>
            <w:r>
              <w:rPr>
                <w:rFonts w:ascii="Calibri" w:hAnsi="Calibri" w:cs="Calibri"/>
                <w:color w:val="000000"/>
                <w:sz w:val="20"/>
                <w:szCs w:val="20"/>
              </w:rPr>
              <w:t>4</w:t>
            </w:r>
          </w:p>
        </w:tc>
      </w:tr>
      <w:tr w:rsidR="00D11A0F" w14:paraId="019D884F" w14:textId="77777777" w:rsidTr="003C21D1">
        <w:trPr>
          <w:trHeight w:val="525"/>
        </w:trPr>
        <w:tc>
          <w:tcPr>
            <w:tcW w:w="33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7B1803"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POSLOVE ŽUPANA I ŽUPANIJSKE SKUPŠTINE</w:t>
            </w:r>
          </w:p>
        </w:tc>
        <w:tc>
          <w:tcPr>
            <w:tcW w:w="1905" w:type="dxa"/>
            <w:tcBorders>
              <w:top w:val="single" w:sz="4" w:space="0" w:color="auto"/>
              <w:left w:val="nil"/>
              <w:bottom w:val="single" w:sz="4" w:space="0" w:color="auto"/>
              <w:right w:val="single" w:sz="4" w:space="0" w:color="auto"/>
            </w:tcBorders>
            <w:shd w:val="clear" w:color="auto" w:fill="auto"/>
            <w:noWrap/>
            <w:vAlign w:val="bottom"/>
            <w:hideMark/>
          </w:tcPr>
          <w:p w14:paraId="5E54EEC0"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4.754.031,00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B581669"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2.205.157,75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D60B21A"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46,39</w:t>
            </w:r>
          </w:p>
        </w:tc>
      </w:tr>
      <w:tr w:rsidR="00D11A0F" w14:paraId="493F9267" w14:textId="77777777" w:rsidTr="003C21D1">
        <w:trPr>
          <w:trHeight w:val="552"/>
        </w:trPr>
        <w:tc>
          <w:tcPr>
            <w:tcW w:w="33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82F1BA"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OBRAZOVANJE, KULTURU I SPORT</w:t>
            </w:r>
          </w:p>
        </w:tc>
        <w:tc>
          <w:tcPr>
            <w:tcW w:w="1905" w:type="dxa"/>
            <w:tcBorders>
              <w:top w:val="single" w:sz="4" w:space="0" w:color="auto"/>
              <w:left w:val="nil"/>
              <w:bottom w:val="single" w:sz="4" w:space="0" w:color="auto"/>
              <w:right w:val="single" w:sz="4" w:space="0" w:color="auto"/>
            </w:tcBorders>
            <w:shd w:val="clear" w:color="auto" w:fill="auto"/>
            <w:noWrap/>
            <w:vAlign w:val="bottom"/>
            <w:hideMark/>
          </w:tcPr>
          <w:p w14:paraId="21803ACC"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88.142.420,00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F5C7B5D"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39.608.307,84</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9F5796A"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44,94</w:t>
            </w:r>
          </w:p>
        </w:tc>
      </w:tr>
      <w:tr w:rsidR="00D11A0F" w14:paraId="4A14900A" w14:textId="77777777" w:rsidTr="003C21D1">
        <w:trPr>
          <w:trHeight w:val="555"/>
        </w:trPr>
        <w:tc>
          <w:tcPr>
            <w:tcW w:w="3330" w:type="dxa"/>
            <w:tcBorders>
              <w:top w:val="nil"/>
              <w:left w:val="single" w:sz="8" w:space="0" w:color="auto"/>
              <w:bottom w:val="single" w:sz="4" w:space="0" w:color="auto"/>
              <w:right w:val="single" w:sz="4" w:space="0" w:color="auto"/>
            </w:tcBorders>
            <w:shd w:val="clear" w:color="auto" w:fill="auto"/>
            <w:vAlign w:val="bottom"/>
            <w:hideMark/>
          </w:tcPr>
          <w:p w14:paraId="26E04A6B"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PODUZETNIŠTVO, TURIZAM I MORE</w:t>
            </w:r>
          </w:p>
        </w:tc>
        <w:tc>
          <w:tcPr>
            <w:tcW w:w="1905" w:type="dxa"/>
            <w:tcBorders>
              <w:top w:val="nil"/>
              <w:left w:val="nil"/>
              <w:bottom w:val="single" w:sz="4" w:space="0" w:color="auto"/>
              <w:right w:val="single" w:sz="4" w:space="0" w:color="auto"/>
            </w:tcBorders>
            <w:shd w:val="clear" w:color="auto" w:fill="auto"/>
            <w:noWrap/>
            <w:vAlign w:val="bottom"/>
            <w:hideMark/>
          </w:tcPr>
          <w:p w14:paraId="0593ABEA"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4.495.529,00</w:t>
            </w:r>
          </w:p>
        </w:tc>
        <w:tc>
          <w:tcPr>
            <w:tcW w:w="1985" w:type="dxa"/>
            <w:tcBorders>
              <w:top w:val="nil"/>
              <w:left w:val="nil"/>
              <w:bottom w:val="single" w:sz="4" w:space="0" w:color="auto"/>
              <w:right w:val="single" w:sz="4" w:space="0" w:color="auto"/>
            </w:tcBorders>
            <w:shd w:val="clear" w:color="auto" w:fill="auto"/>
            <w:noWrap/>
            <w:vAlign w:val="bottom"/>
            <w:hideMark/>
          </w:tcPr>
          <w:p w14:paraId="0D36D699"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1.211.945,94</w:t>
            </w:r>
          </w:p>
        </w:tc>
        <w:tc>
          <w:tcPr>
            <w:tcW w:w="1275" w:type="dxa"/>
            <w:tcBorders>
              <w:top w:val="nil"/>
              <w:left w:val="nil"/>
              <w:bottom w:val="single" w:sz="4" w:space="0" w:color="auto"/>
              <w:right w:val="single" w:sz="8" w:space="0" w:color="auto"/>
            </w:tcBorders>
            <w:shd w:val="clear" w:color="auto" w:fill="auto"/>
            <w:noWrap/>
            <w:vAlign w:val="bottom"/>
            <w:hideMark/>
          </w:tcPr>
          <w:p w14:paraId="0BD373F7"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26,96</w:t>
            </w:r>
          </w:p>
        </w:tc>
      </w:tr>
      <w:tr w:rsidR="00D11A0F" w14:paraId="0B1BEBCF" w14:textId="77777777" w:rsidTr="003C21D1">
        <w:trPr>
          <w:trHeight w:val="525"/>
        </w:trPr>
        <w:tc>
          <w:tcPr>
            <w:tcW w:w="3330" w:type="dxa"/>
            <w:tcBorders>
              <w:top w:val="nil"/>
              <w:left w:val="single" w:sz="8" w:space="0" w:color="auto"/>
              <w:bottom w:val="single" w:sz="4" w:space="0" w:color="auto"/>
              <w:right w:val="single" w:sz="4" w:space="0" w:color="auto"/>
            </w:tcBorders>
            <w:shd w:val="clear" w:color="auto" w:fill="auto"/>
            <w:vAlign w:val="bottom"/>
            <w:hideMark/>
          </w:tcPr>
          <w:p w14:paraId="11E6AA26"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PROSTORNO UREĐENJE I GRADNJU</w:t>
            </w:r>
          </w:p>
        </w:tc>
        <w:tc>
          <w:tcPr>
            <w:tcW w:w="1905" w:type="dxa"/>
            <w:tcBorders>
              <w:top w:val="nil"/>
              <w:left w:val="nil"/>
              <w:bottom w:val="single" w:sz="4" w:space="0" w:color="auto"/>
              <w:right w:val="single" w:sz="4" w:space="0" w:color="auto"/>
            </w:tcBorders>
            <w:shd w:val="clear" w:color="auto" w:fill="auto"/>
            <w:noWrap/>
            <w:vAlign w:val="bottom"/>
            <w:hideMark/>
          </w:tcPr>
          <w:p w14:paraId="591A3777"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706.400,00</w:t>
            </w:r>
          </w:p>
        </w:tc>
        <w:tc>
          <w:tcPr>
            <w:tcW w:w="1985" w:type="dxa"/>
            <w:tcBorders>
              <w:top w:val="nil"/>
              <w:left w:val="nil"/>
              <w:bottom w:val="single" w:sz="4" w:space="0" w:color="auto"/>
              <w:right w:val="single" w:sz="4" w:space="0" w:color="auto"/>
            </w:tcBorders>
            <w:shd w:val="clear" w:color="auto" w:fill="auto"/>
            <w:noWrap/>
            <w:vAlign w:val="bottom"/>
            <w:hideMark/>
          </w:tcPr>
          <w:p w14:paraId="5DCEAAE4"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285.318,98</w:t>
            </w:r>
          </w:p>
        </w:tc>
        <w:tc>
          <w:tcPr>
            <w:tcW w:w="1275" w:type="dxa"/>
            <w:tcBorders>
              <w:top w:val="nil"/>
              <w:left w:val="nil"/>
              <w:bottom w:val="single" w:sz="4" w:space="0" w:color="auto"/>
              <w:right w:val="single" w:sz="8" w:space="0" w:color="auto"/>
            </w:tcBorders>
            <w:shd w:val="clear" w:color="auto" w:fill="auto"/>
            <w:noWrap/>
            <w:vAlign w:val="bottom"/>
            <w:hideMark/>
          </w:tcPr>
          <w:p w14:paraId="5C7EE4C9"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40,39</w:t>
            </w:r>
          </w:p>
        </w:tc>
      </w:tr>
      <w:tr w:rsidR="00D11A0F" w14:paraId="770C1D09" w14:textId="77777777" w:rsidTr="003C21D1">
        <w:trPr>
          <w:trHeight w:val="525"/>
        </w:trPr>
        <w:tc>
          <w:tcPr>
            <w:tcW w:w="3330" w:type="dxa"/>
            <w:tcBorders>
              <w:top w:val="nil"/>
              <w:left w:val="single" w:sz="8" w:space="0" w:color="auto"/>
              <w:bottom w:val="single" w:sz="4" w:space="0" w:color="auto"/>
              <w:right w:val="single" w:sz="4" w:space="0" w:color="auto"/>
            </w:tcBorders>
            <w:shd w:val="clear" w:color="auto" w:fill="auto"/>
            <w:vAlign w:val="bottom"/>
            <w:hideMark/>
          </w:tcPr>
          <w:p w14:paraId="4932102F"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ZAŠTITU OKOLIŠA I KOMUNALNE POSLOVE</w:t>
            </w:r>
          </w:p>
        </w:tc>
        <w:tc>
          <w:tcPr>
            <w:tcW w:w="1905" w:type="dxa"/>
            <w:tcBorders>
              <w:top w:val="nil"/>
              <w:left w:val="nil"/>
              <w:bottom w:val="single" w:sz="4" w:space="0" w:color="auto"/>
              <w:right w:val="single" w:sz="4" w:space="0" w:color="auto"/>
            </w:tcBorders>
            <w:shd w:val="clear" w:color="auto" w:fill="auto"/>
            <w:noWrap/>
            <w:vAlign w:val="bottom"/>
            <w:hideMark/>
          </w:tcPr>
          <w:p w14:paraId="20A3A674"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8.687.062,00</w:t>
            </w:r>
          </w:p>
        </w:tc>
        <w:tc>
          <w:tcPr>
            <w:tcW w:w="1985" w:type="dxa"/>
            <w:tcBorders>
              <w:top w:val="nil"/>
              <w:left w:val="nil"/>
              <w:bottom w:val="single" w:sz="4" w:space="0" w:color="auto"/>
              <w:right w:val="single" w:sz="4" w:space="0" w:color="auto"/>
            </w:tcBorders>
            <w:shd w:val="clear" w:color="auto" w:fill="auto"/>
            <w:noWrap/>
            <w:vAlign w:val="bottom"/>
            <w:hideMark/>
          </w:tcPr>
          <w:p w14:paraId="41357FA4"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1.292.182,47</w:t>
            </w:r>
          </w:p>
        </w:tc>
        <w:tc>
          <w:tcPr>
            <w:tcW w:w="1275" w:type="dxa"/>
            <w:tcBorders>
              <w:top w:val="nil"/>
              <w:left w:val="nil"/>
              <w:bottom w:val="single" w:sz="4" w:space="0" w:color="auto"/>
              <w:right w:val="single" w:sz="8" w:space="0" w:color="auto"/>
            </w:tcBorders>
            <w:shd w:val="clear" w:color="auto" w:fill="auto"/>
            <w:noWrap/>
            <w:vAlign w:val="bottom"/>
            <w:hideMark/>
          </w:tcPr>
          <w:p w14:paraId="3C6E85B4"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14,87</w:t>
            </w:r>
          </w:p>
        </w:tc>
      </w:tr>
      <w:tr w:rsidR="00D11A0F" w14:paraId="798E5D02" w14:textId="77777777" w:rsidTr="003C21D1">
        <w:trPr>
          <w:trHeight w:val="383"/>
        </w:trPr>
        <w:tc>
          <w:tcPr>
            <w:tcW w:w="3330" w:type="dxa"/>
            <w:tcBorders>
              <w:top w:val="nil"/>
              <w:left w:val="single" w:sz="8" w:space="0" w:color="auto"/>
              <w:bottom w:val="single" w:sz="4" w:space="0" w:color="auto"/>
              <w:right w:val="single" w:sz="4" w:space="0" w:color="auto"/>
            </w:tcBorders>
            <w:shd w:val="clear" w:color="auto" w:fill="auto"/>
            <w:vAlign w:val="bottom"/>
            <w:hideMark/>
          </w:tcPr>
          <w:p w14:paraId="26C2C986"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FINANCIJE</w:t>
            </w:r>
          </w:p>
        </w:tc>
        <w:tc>
          <w:tcPr>
            <w:tcW w:w="1905" w:type="dxa"/>
            <w:tcBorders>
              <w:top w:val="nil"/>
              <w:left w:val="nil"/>
              <w:bottom w:val="single" w:sz="4" w:space="0" w:color="auto"/>
              <w:right w:val="single" w:sz="4" w:space="0" w:color="auto"/>
            </w:tcBorders>
            <w:shd w:val="clear" w:color="auto" w:fill="auto"/>
            <w:noWrap/>
            <w:vAlign w:val="bottom"/>
            <w:hideMark/>
          </w:tcPr>
          <w:p w14:paraId="19B9D8D9"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8.297.300,00</w:t>
            </w:r>
          </w:p>
        </w:tc>
        <w:tc>
          <w:tcPr>
            <w:tcW w:w="1985" w:type="dxa"/>
            <w:tcBorders>
              <w:top w:val="nil"/>
              <w:left w:val="nil"/>
              <w:bottom w:val="single" w:sz="4" w:space="0" w:color="auto"/>
              <w:right w:val="single" w:sz="4" w:space="0" w:color="auto"/>
            </w:tcBorders>
            <w:shd w:val="clear" w:color="auto" w:fill="auto"/>
            <w:noWrap/>
            <w:vAlign w:val="bottom"/>
            <w:hideMark/>
          </w:tcPr>
          <w:p w14:paraId="09C0B508"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3.851.827,89</w:t>
            </w:r>
          </w:p>
        </w:tc>
        <w:tc>
          <w:tcPr>
            <w:tcW w:w="1275" w:type="dxa"/>
            <w:tcBorders>
              <w:top w:val="nil"/>
              <w:left w:val="nil"/>
              <w:bottom w:val="single" w:sz="4" w:space="0" w:color="auto"/>
              <w:right w:val="single" w:sz="8" w:space="0" w:color="auto"/>
            </w:tcBorders>
            <w:shd w:val="clear" w:color="auto" w:fill="auto"/>
            <w:noWrap/>
            <w:vAlign w:val="bottom"/>
            <w:hideMark/>
          </w:tcPr>
          <w:p w14:paraId="40EDB039"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46,42</w:t>
            </w:r>
          </w:p>
        </w:tc>
      </w:tr>
      <w:tr w:rsidR="00D11A0F" w14:paraId="67CEE33E" w14:textId="77777777" w:rsidTr="003C21D1">
        <w:trPr>
          <w:trHeight w:val="525"/>
        </w:trPr>
        <w:tc>
          <w:tcPr>
            <w:tcW w:w="3330" w:type="dxa"/>
            <w:tcBorders>
              <w:top w:val="nil"/>
              <w:left w:val="single" w:sz="8" w:space="0" w:color="auto"/>
              <w:bottom w:val="single" w:sz="4" w:space="0" w:color="auto"/>
              <w:right w:val="single" w:sz="4" w:space="0" w:color="auto"/>
            </w:tcBorders>
            <w:shd w:val="clear" w:color="auto" w:fill="auto"/>
            <w:vAlign w:val="bottom"/>
            <w:hideMark/>
          </w:tcPr>
          <w:p w14:paraId="659321EA"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OPĆU UPRAVU I IMOVINSKO - PRAVNE POSLOVE</w:t>
            </w:r>
          </w:p>
        </w:tc>
        <w:tc>
          <w:tcPr>
            <w:tcW w:w="1905" w:type="dxa"/>
            <w:tcBorders>
              <w:top w:val="nil"/>
              <w:left w:val="nil"/>
              <w:bottom w:val="single" w:sz="4" w:space="0" w:color="auto"/>
              <w:right w:val="single" w:sz="4" w:space="0" w:color="auto"/>
            </w:tcBorders>
            <w:shd w:val="clear" w:color="auto" w:fill="auto"/>
            <w:noWrap/>
            <w:vAlign w:val="bottom"/>
            <w:hideMark/>
          </w:tcPr>
          <w:p w14:paraId="58890884"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515.000,00</w:t>
            </w:r>
          </w:p>
        </w:tc>
        <w:tc>
          <w:tcPr>
            <w:tcW w:w="1985" w:type="dxa"/>
            <w:tcBorders>
              <w:top w:val="nil"/>
              <w:left w:val="nil"/>
              <w:bottom w:val="single" w:sz="4" w:space="0" w:color="auto"/>
              <w:right w:val="single" w:sz="4" w:space="0" w:color="auto"/>
            </w:tcBorders>
            <w:shd w:val="clear" w:color="auto" w:fill="auto"/>
            <w:noWrap/>
            <w:vAlign w:val="bottom"/>
            <w:hideMark/>
          </w:tcPr>
          <w:p w14:paraId="1C18891F"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319.818,62</w:t>
            </w:r>
          </w:p>
        </w:tc>
        <w:tc>
          <w:tcPr>
            <w:tcW w:w="1275" w:type="dxa"/>
            <w:tcBorders>
              <w:top w:val="nil"/>
              <w:left w:val="nil"/>
              <w:bottom w:val="single" w:sz="4" w:space="0" w:color="auto"/>
              <w:right w:val="single" w:sz="8" w:space="0" w:color="auto"/>
            </w:tcBorders>
            <w:shd w:val="clear" w:color="auto" w:fill="auto"/>
            <w:noWrap/>
            <w:vAlign w:val="bottom"/>
            <w:hideMark/>
          </w:tcPr>
          <w:p w14:paraId="74512394"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62,10</w:t>
            </w:r>
          </w:p>
        </w:tc>
      </w:tr>
      <w:tr w:rsidR="00D11A0F" w14:paraId="7F6C0BBF" w14:textId="77777777" w:rsidTr="003C21D1">
        <w:trPr>
          <w:trHeight w:val="525"/>
        </w:trPr>
        <w:tc>
          <w:tcPr>
            <w:tcW w:w="3330" w:type="dxa"/>
            <w:tcBorders>
              <w:top w:val="nil"/>
              <w:left w:val="single" w:sz="8" w:space="0" w:color="auto"/>
              <w:bottom w:val="single" w:sz="4" w:space="0" w:color="auto"/>
              <w:right w:val="single" w:sz="4" w:space="0" w:color="auto"/>
            </w:tcBorders>
            <w:shd w:val="clear" w:color="auto" w:fill="auto"/>
            <w:vAlign w:val="bottom"/>
            <w:hideMark/>
          </w:tcPr>
          <w:p w14:paraId="06F0B2BE"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ZDRAVSTVO, OBITELJ I BRANITELJE</w:t>
            </w:r>
          </w:p>
        </w:tc>
        <w:tc>
          <w:tcPr>
            <w:tcW w:w="1905" w:type="dxa"/>
            <w:tcBorders>
              <w:top w:val="nil"/>
              <w:left w:val="nil"/>
              <w:bottom w:val="single" w:sz="4" w:space="0" w:color="auto"/>
              <w:right w:val="single" w:sz="4" w:space="0" w:color="auto"/>
            </w:tcBorders>
            <w:shd w:val="clear" w:color="auto" w:fill="auto"/>
            <w:noWrap/>
            <w:vAlign w:val="bottom"/>
            <w:hideMark/>
          </w:tcPr>
          <w:p w14:paraId="5B05E81B"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63.443.285,00</w:t>
            </w:r>
          </w:p>
        </w:tc>
        <w:tc>
          <w:tcPr>
            <w:tcW w:w="1985" w:type="dxa"/>
            <w:tcBorders>
              <w:top w:val="nil"/>
              <w:left w:val="nil"/>
              <w:bottom w:val="single" w:sz="4" w:space="0" w:color="auto"/>
              <w:right w:val="single" w:sz="4" w:space="0" w:color="auto"/>
            </w:tcBorders>
            <w:shd w:val="clear" w:color="auto" w:fill="auto"/>
            <w:noWrap/>
            <w:vAlign w:val="bottom"/>
            <w:hideMark/>
          </w:tcPr>
          <w:p w14:paraId="0CA63FC9"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29.001.135,68</w:t>
            </w:r>
          </w:p>
        </w:tc>
        <w:tc>
          <w:tcPr>
            <w:tcW w:w="1275" w:type="dxa"/>
            <w:tcBorders>
              <w:top w:val="nil"/>
              <w:left w:val="nil"/>
              <w:bottom w:val="single" w:sz="4" w:space="0" w:color="auto"/>
              <w:right w:val="single" w:sz="8" w:space="0" w:color="auto"/>
            </w:tcBorders>
            <w:shd w:val="clear" w:color="auto" w:fill="auto"/>
            <w:noWrap/>
            <w:vAlign w:val="bottom"/>
            <w:hideMark/>
          </w:tcPr>
          <w:p w14:paraId="60E9ABAE"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45,71</w:t>
            </w:r>
          </w:p>
        </w:tc>
      </w:tr>
      <w:tr w:rsidR="00D11A0F" w14:paraId="7E58A7B5" w14:textId="77777777" w:rsidTr="003C21D1">
        <w:trPr>
          <w:trHeight w:val="555"/>
        </w:trPr>
        <w:tc>
          <w:tcPr>
            <w:tcW w:w="3330" w:type="dxa"/>
            <w:tcBorders>
              <w:top w:val="nil"/>
              <w:left w:val="single" w:sz="8" w:space="0" w:color="auto"/>
              <w:bottom w:val="single" w:sz="4" w:space="0" w:color="auto"/>
              <w:right w:val="single" w:sz="4" w:space="0" w:color="auto"/>
            </w:tcBorders>
            <w:shd w:val="clear" w:color="auto" w:fill="auto"/>
            <w:vAlign w:val="bottom"/>
            <w:hideMark/>
          </w:tcPr>
          <w:p w14:paraId="6F0BA0E9" w14:textId="77777777" w:rsidR="00D11A0F" w:rsidRDefault="00D11A0F">
            <w:pPr>
              <w:rPr>
                <w:rFonts w:ascii="Calibri" w:hAnsi="Calibri" w:cs="Calibri"/>
                <w:color w:val="000000"/>
                <w:sz w:val="20"/>
                <w:szCs w:val="20"/>
              </w:rPr>
            </w:pPr>
            <w:r>
              <w:rPr>
                <w:rFonts w:ascii="Calibri" w:hAnsi="Calibri" w:cs="Calibri"/>
                <w:color w:val="000000"/>
                <w:sz w:val="20"/>
                <w:szCs w:val="20"/>
              </w:rPr>
              <w:t>UPRAVNI ODJEL ZA POLJOPRIVREDU I RURALNI RAZVOJ</w:t>
            </w:r>
          </w:p>
        </w:tc>
        <w:tc>
          <w:tcPr>
            <w:tcW w:w="1905" w:type="dxa"/>
            <w:tcBorders>
              <w:top w:val="nil"/>
              <w:left w:val="nil"/>
              <w:bottom w:val="single" w:sz="4" w:space="0" w:color="auto"/>
              <w:right w:val="single" w:sz="4" w:space="0" w:color="auto"/>
            </w:tcBorders>
            <w:shd w:val="clear" w:color="auto" w:fill="auto"/>
            <w:noWrap/>
            <w:vAlign w:val="bottom"/>
            <w:hideMark/>
          </w:tcPr>
          <w:p w14:paraId="2C28F4AB"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10.625.973,00</w:t>
            </w:r>
          </w:p>
        </w:tc>
        <w:tc>
          <w:tcPr>
            <w:tcW w:w="1985" w:type="dxa"/>
            <w:tcBorders>
              <w:top w:val="nil"/>
              <w:left w:val="nil"/>
              <w:bottom w:val="single" w:sz="4" w:space="0" w:color="auto"/>
              <w:right w:val="single" w:sz="4" w:space="0" w:color="auto"/>
            </w:tcBorders>
            <w:shd w:val="clear" w:color="auto" w:fill="auto"/>
            <w:noWrap/>
            <w:vAlign w:val="bottom"/>
            <w:hideMark/>
          </w:tcPr>
          <w:p w14:paraId="3A3F1EDC"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151.832,00</w:t>
            </w:r>
          </w:p>
        </w:tc>
        <w:tc>
          <w:tcPr>
            <w:tcW w:w="1275" w:type="dxa"/>
            <w:tcBorders>
              <w:top w:val="nil"/>
              <w:left w:val="nil"/>
              <w:bottom w:val="single" w:sz="4" w:space="0" w:color="auto"/>
              <w:right w:val="single" w:sz="8" w:space="0" w:color="auto"/>
            </w:tcBorders>
            <w:shd w:val="clear" w:color="auto" w:fill="auto"/>
            <w:noWrap/>
            <w:vAlign w:val="bottom"/>
            <w:hideMark/>
          </w:tcPr>
          <w:p w14:paraId="228FB67D" w14:textId="77777777" w:rsidR="00D11A0F" w:rsidRDefault="00D11A0F">
            <w:pPr>
              <w:jc w:val="right"/>
              <w:rPr>
                <w:rFonts w:ascii="Calibri" w:hAnsi="Calibri" w:cs="Calibri"/>
                <w:color w:val="000000"/>
                <w:sz w:val="20"/>
                <w:szCs w:val="20"/>
              </w:rPr>
            </w:pPr>
            <w:r>
              <w:rPr>
                <w:rFonts w:ascii="Calibri" w:hAnsi="Calibri" w:cs="Calibri"/>
                <w:color w:val="000000"/>
                <w:sz w:val="20"/>
                <w:szCs w:val="20"/>
              </w:rPr>
              <w:t>1,43</w:t>
            </w:r>
          </w:p>
        </w:tc>
      </w:tr>
      <w:tr w:rsidR="00D11A0F" w14:paraId="0118A7AB" w14:textId="77777777" w:rsidTr="003C21D1">
        <w:trPr>
          <w:trHeight w:val="578"/>
        </w:trPr>
        <w:tc>
          <w:tcPr>
            <w:tcW w:w="3330" w:type="dxa"/>
            <w:tcBorders>
              <w:top w:val="single" w:sz="8" w:space="0" w:color="auto"/>
              <w:left w:val="single" w:sz="8" w:space="0" w:color="auto"/>
              <w:bottom w:val="single" w:sz="8" w:space="0" w:color="auto"/>
              <w:right w:val="nil"/>
            </w:tcBorders>
            <w:shd w:val="clear" w:color="000000" w:fill="92D050"/>
            <w:vAlign w:val="bottom"/>
            <w:hideMark/>
          </w:tcPr>
          <w:p w14:paraId="2A26C3D7" w14:textId="77777777" w:rsidR="00D11A0F" w:rsidRDefault="00D11A0F">
            <w:pPr>
              <w:rPr>
                <w:rFonts w:ascii="Calibri" w:hAnsi="Calibri" w:cs="Calibri"/>
                <w:b/>
                <w:bCs/>
                <w:color w:val="000000"/>
                <w:sz w:val="20"/>
                <w:szCs w:val="20"/>
              </w:rPr>
            </w:pPr>
            <w:r>
              <w:rPr>
                <w:rFonts w:ascii="Calibri" w:hAnsi="Calibri" w:cs="Calibri"/>
                <w:b/>
                <w:bCs/>
                <w:color w:val="000000"/>
                <w:sz w:val="20"/>
                <w:szCs w:val="20"/>
              </w:rPr>
              <w:t>UKUPNO RASHODI/IZDACI PREMA IZVORIMA - PRORAČUN</w:t>
            </w:r>
          </w:p>
        </w:tc>
        <w:tc>
          <w:tcPr>
            <w:tcW w:w="1905"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2C33D6F7" w14:textId="77777777" w:rsidR="00D11A0F" w:rsidRDefault="00D11A0F">
            <w:pPr>
              <w:jc w:val="right"/>
              <w:rPr>
                <w:rFonts w:ascii="Calibri" w:hAnsi="Calibri" w:cs="Calibri"/>
                <w:b/>
                <w:bCs/>
                <w:color w:val="000000"/>
                <w:sz w:val="20"/>
                <w:szCs w:val="20"/>
              </w:rPr>
            </w:pPr>
            <w:r>
              <w:rPr>
                <w:rFonts w:ascii="Calibri" w:hAnsi="Calibri" w:cs="Calibri"/>
                <w:b/>
                <w:bCs/>
                <w:color w:val="000000"/>
                <w:sz w:val="20"/>
                <w:szCs w:val="20"/>
              </w:rPr>
              <w:t>189.667.000,00</w:t>
            </w:r>
          </w:p>
        </w:tc>
        <w:tc>
          <w:tcPr>
            <w:tcW w:w="1985" w:type="dxa"/>
            <w:tcBorders>
              <w:top w:val="single" w:sz="8" w:space="0" w:color="auto"/>
              <w:left w:val="nil"/>
              <w:bottom w:val="single" w:sz="8" w:space="0" w:color="auto"/>
              <w:right w:val="single" w:sz="8" w:space="0" w:color="auto"/>
            </w:tcBorders>
            <w:shd w:val="clear" w:color="000000" w:fill="92D050"/>
            <w:noWrap/>
            <w:vAlign w:val="center"/>
            <w:hideMark/>
          </w:tcPr>
          <w:p w14:paraId="5BCA7C9F" w14:textId="77777777" w:rsidR="00D11A0F" w:rsidRDefault="00D11A0F">
            <w:pPr>
              <w:jc w:val="right"/>
              <w:rPr>
                <w:rFonts w:ascii="Calibri" w:hAnsi="Calibri" w:cs="Calibri"/>
                <w:b/>
                <w:bCs/>
                <w:color w:val="000000"/>
                <w:sz w:val="20"/>
                <w:szCs w:val="20"/>
              </w:rPr>
            </w:pPr>
            <w:r>
              <w:rPr>
                <w:rFonts w:ascii="Calibri" w:hAnsi="Calibri" w:cs="Calibri"/>
                <w:b/>
                <w:bCs/>
                <w:color w:val="000000"/>
                <w:sz w:val="20"/>
                <w:szCs w:val="20"/>
              </w:rPr>
              <w:t>77.927.527,17</w:t>
            </w:r>
          </w:p>
        </w:tc>
        <w:tc>
          <w:tcPr>
            <w:tcW w:w="1275" w:type="dxa"/>
            <w:tcBorders>
              <w:top w:val="single" w:sz="8" w:space="0" w:color="auto"/>
              <w:left w:val="nil"/>
              <w:bottom w:val="single" w:sz="8" w:space="0" w:color="auto"/>
              <w:right w:val="single" w:sz="8" w:space="0" w:color="auto"/>
            </w:tcBorders>
            <w:shd w:val="clear" w:color="000000" w:fill="92D050"/>
            <w:noWrap/>
            <w:vAlign w:val="center"/>
            <w:hideMark/>
          </w:tcPr>
          <w:p w14:paraId="021BD720" w14:textId="77777777" w:rsidR="00D11A0F" w:rsidRDefault="00D11A0F">
            <w:pPr>
              <w:jc w:val="right"/>
              <w:rPr>
                <w:rFonts w:ascii="Calibri" w:hAnsi="Calibri" w:cs="Calibri"/>
                <w:b/>
                <w:bCs/>
                <w:color w:val="000000"/>
                <w:sz w:val="20"/>
                <w:szCs w:val="20"/>
              </w:rPr>
            </w:pPr>
            <w:r>
              <w:rPr>
                <w:rFonts w:ascii="Calibri" w:hAnsi="Calibri" w:cs="Calibri"/>
                <w:b/>
                <w:bCs/>
                <w:color w:val="000000"/>
                <w:sz w:val="20"/>
                <w:szCs w:val="20"/>
              </w:rPr>
              <w:t>41,09</w:t>
            </w:r>
          </w:p>
        </w:tc>
      </w:tr>
    </w:tbl>
    <w:p w14:paraId="64DF0AD3" w14:textId="4AC2056D" w:rsidR="00BF3E95" w:rsidRPr="003D68AC" w:rsidRDefault="00B66837" w:rsidP="00B85885">
      <w:pPr>
        <w:jc w:val="both"/>
        <w:rPr>
          <w:rFonts w:asciiTheme="minorHAnsi" w:hAnsiTheme="minorHAnsi" w:cstheme="minorHAnsi"/>
          <w:color w:val="000000" w:themeColor="text1"/>
        </w:rPr>
      </w:pPr>
      <w:r w:rsidRPr="003D68AC">
        <w:rPr>
          <w:rFonts w:asciiTheme="minorHAnsi" w:hAnsiTheme="minorHAnsi" w:cstheme="minorHAnsi"/>
          <w:color w:val="000000" w:themeColor="text1"/>
        </w:rPr>
        <w:lastRenderedPageBreak/>
        <w:t xml:space="preserve">Rashodi i izdaci po upravnim tijelima izvršeni su u rasponu od </w:t>
      </w:r>
      <w:r w:rsidR="003D68AC" w:rsidRPr="003D68AC">
        <w:rPr>
          <w:rFonts w:asciiTheme="minorHAnsi" w:hAnsiTheme="minorHAnsi" w:cstheme="minorHAnsi"/>
          <w:color w:val="000000" w:themeColor="text1"/>
        </w:rPr>
        <w:t>1,43</w:t>
      </w:r>
      <w:r w:rsidRPr="003D68AC">
        <w:rPr>
          <w:rFonts w:asciiTheme="minorHAnsi" w:hAnsiTheme="minorHAnsi" w:cstheme="minorHAnsi"/>
          <w:color w:val="000000" w:themeColor="text1"/>
        </w:rPr>
        <w:t xml:space="preserve">% do </w:t>
      </w:r>
      <w:r w:rsidR="003D68AC" w:rsidRPr="003D68AC">
        <w:rPr>
          <w:rFonts w:asciiTheme="minorHAnsi" w:hAnsiTheme="minorHAnsi" w:cstheme="minorHAnsi"/>
          <w:color w:val="000000" w:themeColor="text1"/>
        </w:rPr>
        <w:t>62,10</w:t>
      </w:r>
      <w:r w:rsidRPr="003D68AC">
        <w:rPr>
          <w:rFonts w:asciiTheme="minorHAnsi" w:hAnsiTheme="minorHAnsi" w:cstheme="minorHAnsi"/>
          <w:color w:val="000000" w:themeColor="text1"/>
        </w:rPr>
        <w:t>%.</w:t>
      </w:r>
    </w:p>
    <w:p w14:paraId="7BC85738" w14:textId="4FC6F74E" w:rsidR="00B66837" w:rsidRPr="004E3B38" w:rsidRDefault="00B66837" w:rsidP="00B85885">
      <w:pPr>
        <w:jc w:val="both"/>
        <w:rPr>
          <w:rFonts w:asciiTheme="minorHAnsi" w:hAnsiTheme="minorHAnsi" w:cstheme="minorHAnsi"/>
          <w:color w:val="FF0000"/>
        </w:rPr>
      </w:pPr>
    </w:p>
    <w:p w14:paraId="1F0A3DD6" w14:textId="434DA4FD" w:rsidR="00B66837" w:rsidRPr="006E6A20" w:rsidRDefault="00B66837" w:rsidP="00B85885">
      <w:pPr>
        <w:jc w:val="both"/>
        <w:rPr>
          <w:rFonts w:asciiTheme="minorHAnsi" w:hAnsiTheme="minorHAnsi" w:cstheme="minorHAnsi"/>
          <w:color w:val="000000" w:themeColor="text1"/>
        </w:rPr>
      </w:pPr>
      <w:r w:rsidRPr="006E6A20">
        <w:rPr>
          <w:rFonts w:asciiTheme="minorHAnsi" w:hAnsiTheme="minorHAnsi" w:cstheme="minorHAnsi"/>
          <w:color w:val="000000" w:themeColor="text1"/>
        </w:rPr>
        <w:t xml:space="preserve">Detaljno obrazloženje </w:t>
      </w:r>
      <w:r w:rsidR="00B955E4" w:rsidRPr="006E6A20">
        <w:rPr>
          <w:rFonts w:asciiTheme="minorHAnsi" w:hAnsiTheme="minorHAnsi" w:cstheme="minorHAnsi"/>
          <w:color w:val="000000" w:themeColor="text1"/>
        </w:rPr>
        <w:t>polugodišnjeg</w:t>
      </w:r>
      <w:r w:rsidRPr="006E6A20">
        <w:rPr>
          <w:rFonts w:asciiTheme="minorHAnsi" w:hAnsiTheme="minorHAnsi" w:cstheme="minorHAnsi"/>
          <w:color w:val="000000" w:themeColor="text1"/>
        </w:rPr>
        <w:t xml:space="preserve"> izvještaja o izvršenju proračuna u dijelu programskih aktivnosti pojedinih razdjela iz posebnog dijela proračuna daje se u sklopu </w:t>
      </w:r>
      <w:r w:rsidR="00B955E4" w:rsidRPr="006E6A20">
        <w:rPr>
          <w:rFonts w:asciiTheme="minorHAnsi" w:hAnsiTheme="minorHAnsi" w:cstheme="minorHAnsi"/>
          <w:color w:val="000000" w:themeColor="text1"/>
        </w:rPr>
        <w:t xml:space="preserve">obrazloženja upravnih tijela </w:t>
      </w:r>
      <w:r w:rsidRPr="006E6A20">
        <w:rPr>
          <w:rFonts w:asciiTheme="minorHAnsi" w:hAnsiTheme="minorHAnsi" w:cstheme="minorHAnsi"/>
          <w:color w:val="000000" w:themeColor="text1"/>
        </w:rPr>
        <w:t xml:space="preserve"> i u nadležnosti je pročelnika odnosnih upravnih tijela.</w:t>
      </w:r>
    </w:p>
    <w:p w14:paraId="25315901" w14:textId="71303355" w:rsidR="00B66837" w:rsidRPr="006E6A20" w:rsidRDefault="00B66837" w:rsidP="00B85885">
      <w:pPr>
        <w:jc w:val="both"/>
        <w:rPr>
          <w:rFonts w:asciiTheme="minorHAnsi" w:hAnsiTheme="minorHAnsi" w:cstheme="minorHAnsi"/>
          <w:color w:val="000000" w:themeColor="text1"/>
        </w:rPr>
      </w:pPr>
    </w:p>
    <w:p w14:paraId="7CC0C8B9" w14:textId="5EDAE97E" w:rsidR="002D1B3C" w:rsidRPr="006E6A20" w:rsidRDefault="00B66837" w:rsidP="00846B61">
      <w:pPr>
        <w:jc w:val="both"/>
        <w:rPr>
          <w:rFonts w:asciiTheme="minorHAnsi" w:hAnsiTheme="minorHAnsi" w:cstheme="minorHAnsi"/>
          <w:color w:val="000000" w:themeColor="text1"/>
        </w:rPr>
      </w:pPr>
      <w:r w:rsidRPr="006E6A20">
        <w:rPr>
          <w:rFonts w:asciiTheme="minorHAnsi" w:hAnsiTheme="minorHAnsi" w:cstheme="minorHAnsi"/>
          <w:color w:val="000000" w:themeColor="text1"/>
        </w:rPr>
        <w:t>Nastavno se daje sažeti pregle</w:t>
      </w:r>
      <w:r w:rsidR="005A50AC" w:rsidRPr="006E6A20">
        <w:rPr>
          <w:rFonts w:asciiTheme="minorHAnsi" w:hAnsiTheme="minorHAnsi" w:cstheme="minorHAnsi"/>
          <w:color w:val="000000" w:themeColor="text1"/>
        </w:rPr>
        <w:t>d</w:t>
      </w:r>
      <w:r w:rsidRPr="006E6A20">
        <w:rPr>
          <w:rFonts w:asciiTheme="minorHAnsi" w:hAnsiTheme="minorHAnsi" w:cstheme="minorHAnsi"/>
          <w:color w:val="000000" w:themeColor="text1"/>
        </w:rPr>
        <w:t xml:space="preserve"> prihoda i primitaka proračuna i rashoda i izdataka objedinjenih po projektima i aktivnostima upravnih tijela Županije i njenih korisnika. </w:t>
      </w:r>
    </w:p>
    <w:p w14:paraId="6EF3EA8A" w14:textId="77777777" w:rsidR="008E4033" w:rsidRPr="004E3B38" w:rsidRDefault="008E4033" w:rsidP="00846B61">
      <w:pPr>
        <w:jc w:val="both"/>
        <w:rPr>
          <w:rFonts w:asciiTheme="minorHAnsi" w:hAnsiTheme="minorHAnsi" w:cstheme="minorHAnsi"/>
          <w:color w:val="FF0000"/>
        </w:rPr>
      </w:pPr>
    </w:p>
    <w:p w14:paraId="491B2261" w14:textId="69336106" w:rsidR="00B66837" w:rsidRPr="004700DF" w:rsidRDefault="00B66837" w:rsidP="004700DF">
      <w:pPr>
        <w:jc w:val="both"/>
        <w:rPr>
          <w:rFonts w:asciiTheme="minorHAnsi" w:hAnsiTheme="minorHAnsi" w:cstheme="minorHAnsi"/>
          <w:color w:val="000000" w:themeColor="text1"/>
        </w:rPr>
      </w:pPr>
      <w:r w:rsidRPr="00A738DE">
        <w:rPr>
          <w:rFonts w:asciiTheme="minorHAnsi" w:hAnsiTheme="minorHAnsi" w:cstheme="minorHAnsi"/>
          <w:b/>
          <w:color w:val="000000" w:themeColor="text1"/>
        </w:rPr>
        <w:t xml:space="preserve">Tablica </w:t>
      </w:r>
      <w:r w:rsidR="00250B09" w:rsidRPr="00A738DE">
        <w:rPr>
          <w:rFonts w:asciiTheme="minorHAnsi" w:hAnsiTheme="minorHAnsi" w:cstheme="minorHAnsi"/>
          <w:b/>
          <w:color w:val="000000" w:themeColor="text1"/>
        </w:rPr>
        <w:t>8</w:t>
      </w:r>
      <w:r w:rsidRPr="00A738DE">
        <w:rPr>
          <w:rFonts w:asciiTheme="minorHAnsi" w:hAnsiTheme="minorHAnsi" w:cstheme="minorHAnsi"/>
          <w:b/>
          <w:color w:val="000000" w:themeColor="text1"/>
        </w:rPr>
        <w:t>.</w:t>
      </w:r>
      <w:r w:rsidRPr="00A738DE">
        <w:rPr>
          <w:rFonts w:asciiTheme="minorHAnsi" w:hAnsiTheme="minorHAnsi" w:cstheme="minorHAnsi"/>
          <w:color w:val="000000" w:themeColor="text1"/>
        </w:rPr>
        <w:t xml:space="preserve"> Sažeti pregled prihoda/primitaka proračuna i  rashoda /izdatak po projektima i aktivnostima upravnih tijela Županije i</w:t>
      </w:r>
      <w:r w:rsidR="005A50AC" w:rsidRPr="00A738DE">
        <w:rPr>
          <w:rFonts w:asciiTheme="minorHAnsi" w:hAnsiTheme="minorHAnsi" w:cstheme="minorHAnsi"/>
          <w:color w:val="000000" w:themeColor="text1"/>
        </w:rPr>
        <w:t xml:space="preserve"> </w:t>
      </w:r>
      <w:r w:rsidRPr="00A738DE">
        <w:rPr>
          <w:rFonts w:asciiTheme="minorHAnsi" w:hAnsiTheme="minorHAnsi" w:cstheme="minorHAnsi"/>
          <w:color w:val="000000" w:themeColor="text1"/>
        </w:rPr>
        <w:t>njenih korisnika</w:t>
      </w:r>
    </w:p>
    <w:tbl>
      <w:tblPr>
        <w:tblW w:w="8880" w:type="dxa"/>
        <w:tblLook w:val="04A0" w:firstRow="1" w:lastRow="0" w:firstColumn="1" w:lastColumn="0" w:noHBand="0" w:noVBand="1"/>
      </w:tblPr>
      <w:tblGrid>
        <w:gridCol w:w="3534"/>
        <w:gridCol w:w="1292"/>
        <w:gridCol w:w="936"/>
        <w:gridCol w:w="634"/>
        <w:gridCol w:w="1273"/>
        <w:gridCol w:w="277"/>
        <w:gridCol w:w="934"/>
      </w:tblGrid>
      <w:tr w:rsidR="00A738DE" w14:paraId="0C3131CE" w14:textId="77777777" w:rsidTr="004700DF">
        <w:trPr>
          <w:trHeight w:val="600"/>
        </w:trPr>
        <w:tc>
          <w:tcPr>
            <w:tcW w:w="3534" w:type="dxa"/>
            <w:tcBorders>
              <w:top w:val="single" w:sz="8" w:space="0" w:color="auto"/>
              <w:left w:val="single" w:sz="8" w:space="0" w:color="auto"/>
              <w:bottom w:val="single" w:sz="8" w:space="0" w:color="auto"/>
              <w:right w:val="nil"/>
            </w:tcBorders>
            <w:shd w:val="clear" w:color="000000" w:fill="70AD47"/>
            <w:vAlign w:val="center"/>
            <w:hideMark/>
          </w:tcPr>
          <w:p w14:paraId="2D0575FB" w14:textId="77777777" w:rsidR="00A738DE" w:rsidRDefault="00A738DE">
            <w:pPr>
              <w:jc w:val="center"/>
              <w:rPr>
                <w:rFonts w:ascii="Calibri" w:hAnsi="Calibri" w:cs="Calibri"/>
                <w:b/>
                <w:bCs/>
                <w:color w:val="000000"/>
                <w:sz w:val="20"/>
                <w:szCs w:val="20"/>
              </w:rPr>
            </w:pPr>
            <w:r>
              <w:rPr>
                <w:rFonts w:ascii="Calibri" w:hAnsi="Calibri" w:cs="Calibri"/>
                <w:b/>
                <w:bCs/>
                <w:color w:val="000000"/>
                <w:sz w:val="20"/>
                <w:szCs w:val="20"/>
              </w:rPr>
              <w:t>PRIHODI</w:t>
            </w:r>
          </w:p>
        </w:tc>
        <w:tc>
          <w:tcPr>
            <w:tcW w:w="2228" w:type="dxa"/>
            <w:gridSpan w:val="2"/>
            <w:tcBorders>
              <w:top w:val="single" w:sz="8" w:space="0" w:color="auto"/>
              <w:left w:val="single" w:sz="8" w:space="0" w:color="auto"/>
              <w:bottom w:val="single" w:sz="8" w:space="0" w:color="auto"/>
              <w:right w:val="single" w:sz="8" w:space="0" w:color="auto"/>
            </w:tcBorders>
            <w:shd w:val="clear" w:color="000000" w:fill="70AD47"/>
            <w:vAlign w:val="center"/>
            <w:hideMark/>
          </w:tcPr>
          <w:p w14:paraId="458BD9C0" w14:textId="77777777" w:rsidR="00A738DE" w:rsidRDefault="00A738DE">
            <w:pPr>
              <w:jc w:val="center"/>
              <w:rPr>
                <w:rFonts w:ascii="Calibri" w:hAnsi="Calibri" w:cs="Calibri"/>
                <w:b/>
                <w:bCs/>
                <w:sz w:val="20"/>
                <w:szCs w:val="20"/>
              </w:rPr>
            </w:pPr>
            <w:r>
              <w:rPr>
                <w:rFonts w:ascii="Calibri" w:hAnsi="Calibri" w:cs="Calibri"/>
                <w:b/>
                <w:bCs/>
                <w:sz w:val="20"/>
                <w:szCs w:val="20"/>
              </w:rPr>
              <w:t>TEKUĆI PLAN 2025.</w:t>
            </w:r>
          </w:p>
        </w:tc>
        <w:tc>
          <w:tcPr>
            <w:tcW w:w="1907" w:type="dxa"/>
            <w:gridSpan w:val="2"/>
            <w:tcBorders>
              <w:top w:val="single" w:sz="8" w:space="0" w:color="auto"/>
              <w:left w:val="nil"/>
              <w:bottom w:val="single" w:sz="8" w:space="0" w:color="auto"/>
              <w:right w:val="single" w:sz="8" w:space="0" w:color="auto"/>
            </w:tcBorders>
            <w:shd w:val="clear" w:color="000000" w:fill="70AD47"/>
            <w:vAlign w:val="center"/>
            <w:hideMark/>
          </w:tcPr>
          <w:p w14:paraId="212D841A" w14:textId="77777777" w:rsidR="00A738DE" w:rsidRDefault="00A738DE">
            <w:pPr>
              <w:jc w:val="center"/>
              <w:rPr>
                <w:rFonts w:ascii="Calibri" w:hAnsi="Calibri" w:cs="Calibri"/>
                <w:b/>
                <w:bCs/>
                <w:color w:val="000000"/>
                <w:sz w:val="20"/>
                <w:szCs w:val="20"/>
              </w:rPr>
            </w:pPr>
            <w:r>
              <w:rPr>
                <w:rFonts w:ascii="Calibri" w:hAnsi="Calibri" w:cs="Calibri"/>
                <w:b/>
                <w:bCs/>
                <w:color w:val="000000"/>
                <w:sz w:val="20"/>
                <w:szCs w:val="20"/>
              </w:rPr>
              <w:t>IZVRŠENJE                       1 - 6/2025</w:t>
            </w:r>
          </w:p>
        </w:tc>
        <w:tc>
          <w:tcPr>
            <w:tcW w:w="1211" w:type="dxa"/>
            <w:gridSpan w:val="2"/>
            <w:tcBorders>
              <w:top w:val="single" w:sz="8" w:space="0" w:color="auto"/>
              <w:left w:val="nil"/>
              <w:bottom w:val="single" w:sz="8" w:space="0" w:color="auto"/>
              <w:right w:val="single" w:sz="8" w:space="0" w:color="auto"/>
            </w:tcBorders>
            <w:shd w:val="clear" w:color="000000" w:fill="70AD47"/>
            <w:vAlign w:val="center"/>
            <w:hideMark/>
          </w:tcPr>
          <w:p w14:paraId="6A319BC1" w14:textId="77777777" w:rsidR="00A738DE" w:rsidRDefault="00A738DE">
            <w:pPr>
              <w:jc w:val="center"/>
              <w:rPr>
                <w:rFonts w:ascii="Calibri" w:hAnsi="Calibri" w:cs="Calibri"/>
                <w:b/>
                <w:bCs/>
                <w:color w:val="000000"/>
                <w:sz w:val="20"/>
                <w:szCs w:val="20"/>
              </w:rPr>
            </w:pPr>
            <w:r>
              <w:rPr>
                <w:rFonts w:ascii="Calibri" w:hAnsi="Calibri" w:cs="Calibri"/>
                <w:b/>
                <w:bCs/>
                <w:color w:val="000000"/>
                <w:sz w:val="20"/>
                <w:szCs w:val="20"/>
              </w:rPr>
              <w:t>INDEKS  3/2</w:t>
            </w:r>
          </w:p>
        </w:tc>
      </w:tr>
      <w:tr w:rsidR="00A738DE" w14:paraId="45D229E0"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6505485" w14:textId="77777777" w:rsidR="00A738DE" w:rsidRDefault="00A738DE">
            <w:pPr>
              <w:jc w:val="center"/>
              <w:rPr>
                <w:rFonts w:ascii="Calibri" w:hAnsi="Calibri" w:cs="Calibri"/>
                <w:color w:val="000000"/>
                <w:sz w:val="20"/>
                <w:szCs w:val="20"/>
              </w:rPr>
            </w:pPr>
            <w:r>
              <w:rPr>
                <w:rFonts w:ascii="Calibri" w:hAnsi="Calibri" w:cs="Calibri"/>
                <w:color w:val="000000"/>
                <w:sz w:val="20"/>
                <w:szCs w:val="20"/>
              </w:rPr>
              <w:t>1</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2C7645B" w14:textId="77777777" w:rsidR="00A738DE" w:rsidRDefault="00A738DE">
            <w:pPr>
              <w:jc w:val="center"/>
              <w:rPr>
                <w:rFonts w:ascii="Calibri" w:hAnsi="Calibri" w:cs="Calibri"/>
                <w:color w:val="000000"/>
                <w:sz w:val="20"/>
                <w:szCs w:val="20"/>
              </w:rPr>
            </w:pPr>
            <w:r>
              <w:rPr>
                <w:rFonts w:ascii="Calibri" w:hAnsi="Calibri" w:cs="Calibri"/>
                <w:color w:val="000000"/>
                <w:sz w:val="20"/>
                <w:szCs w:val="20"/>
              </w:rPr>
              <w:t>2</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661E26F" w14:textId="77777777" w:rsidR="00A738DE" w:rsidRDefault="00A738DE">
            <w:pPr>
              <w:jc w:val="center"/>
              <w:rPr>
                <w:rFonts w:ascii="Calibri" w:hAnsi="Calibri" w:cs="Calibri"/>
                <w:color w:val="000000"/>
                <w:sz w:val="20"/>
                <w:szCs w:val="20"/>
              </w:rPr>
            </w:pPr>
            <w:r>
              <w:rPr>
                <w:rFonts w:ascii="Calibri" w:hAnsi="Calibri" w:cs="Calibri"/>
                <w:color w:val="000000"/>
                <w:sz w:val="20"/>
                <w:szCs w:val="20"/>
              </w:rPr>
              <w:t>3</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4387AF7" w14:textId="77777777" w:rsidR="00A738DE" w:rsidRDefault="00A738DE">
            <w:pPr>
              <w:jc w:val="center"/>
              <w:rPr>
                <w:rFonts w:ascii="Calibri" w:hAnsi="Calibri" w:cs="Calibri"/>
                <w:color w:val="000000"/>
                <w:sz w:val="20"/>
                <w:szCs w:val="20"/>
              </w:rPr>
            </w:pPr>
            <w:r>
              <w:rPr>
                <w:rFonts w:ascii="Calibri" w:hAnsi="Calibri" w:cs="Calibri"/>
                <w:color w:val="000000"/>
                <w:sz w:val="20"/>
                <w:szCs w:val="20"/>
              </w:rPr>
              <w:t>4</w:t>
            </w:r>
          </w:p>
        </w:tc>
      </w:tr>
      <w:tr w:rsidR="00A738DE" w14:paraId="44C15A5B"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92D050"/>
            <w:vAlign w:val="center"/>
            <w:hideMark/>
          </w:tcPr>
          <w:p w14:paraId="2A9D4F8B"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SVEUKUPNO PRIHODI (I+II)                       (ŽP+PK):</w:t>
            </w:r>
          </w:p>
        </w:tc>
        <w:tc>
          <w:tcPr>
            <w:tcW w:w="2228" w:type="dxa"/>
            <w:gridSpan w:val="2"/>
            <w:tcBorders>
              <w:top w:val="nil"/>
              <w:left w:val="nil"/>
              <w:bottom w:val="single" w:sz="4" w:space="0" w:color="auto"/>
              <w:right w:val="single" w:sz="4" w:space="0" w:color="auto"/>
            </w:tcBorders>
            <w:shd w:val="clear" w:color="000000" w:fill="92D050"/>
            <w:vAlign w:val="center"/>
            <w:hideMark/>
          </w:tcPr>
          <w:p w14:paraId="700140D0"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189.667.000,00</w:t>
            </w:r>
          </w:p>
        </w:tc>
        <w:tc>
          <w:tcPr>
            <w:tcW w:w="1907" w:type="dxa"/>
            <w:gridSpan w:val="2"/>
            <w:tcBorders>
              <w:top w:val="nil"/>
              <w:left w:val="nil"/>
              <w:bottom w:val="single" w:sz="4" w:space="0" w:color="auto"/>
              <w:right w:val="single" w:sz="4" w:space="0" w:color="auto"/>
            </w:tcBorders>
            <w:shd w:val="clear" w:color="000000" w:fill="92D050"/>
            <w:vAlign w:val="center"/>
            <w:hideMark/>
          </w:tcPr>
          <w:p w14:paraId="7B206A0A"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88.815.117,67</w:t>
            </w:r>
          </w:p>
        </w:tc>
        <w:tc>
          <w:tcPr>
            <w:tcW w:w="1211" w:type="dxa"/>
            <w:gridSpan w:val="2"/>
            <w:tcBorders>
              <w:top w:val="nil"/>
              <w:left w:val="nil"/>
              <w:bottom w:val="single" w:sz="4" w:space="0" w:color="auto"/>
              <w:right w:val="single" w:sz="8" w:space="0" w:color="auto"/>
            </w:tcBorders>
            <w:shd w:val="clear" w:color="000000" w:fill="92D050"/>
            <w:vAlign w:val="center"/>
            <w:hideMark/>
          </w:tcPr>
          <w:p w14:paraId="2590F2DA"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46,83</w:t>
            </w:r>
          </w:p>
        </w:tc>
      </w:tr>
      <w:tr w:rsidR="00A738DE" w14:paraId="44D83A29"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A9D08E"/>
            <w:vAlign w:val="center"/>
            <w:hideMark/>
          </w:tcPr>
          <w:p w14:paraId="48B421A3"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I.ŽUPANIJSKI PRORAČUN                                                               (OD 1. DO 7.):</w:t>
            </w:r>
          </w:p>
        </w:tc>
        <w:tc>
          <w:tcPr>
            <w:tcW w:w="2228" w:type="dxa"/>
            <w:gridSpan w:val="2"/>
            <w:tcBorders>
              <w:top w:val="nil"/>
              <w:left w:val="nil"/>
              <w:bottom w:val="single" w:sz="4" w:space="0" w:color="auto"/>
              <w:right w:val="single" w:sz="4" w:space="0" w:color="auto"/>
            </w:tcBorders>
            <w:shd w:val="clear" w:color="000000" w:fill="A9D08E"/>
            <w:vAlign w:val="center"/>
            <w:hideMark/>
          </w:tcPr>
          <w:p w14:paraId="417B361E"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75.653.747,00</w:t>
            </w:r>
          </w:p>
        </w:tc>
        <w:tc>
          <w:tcPr>
            <w:tcW w:w="1907" w:type="dxa"/>
            <w:gridSpan w:val="2"/>
            <w:tcBorders>
              <w:top w:val="nil"/>
              <w:left w:val="nil"/>
              <w:bottom w:val="single" w:sz="4" w:space="0" w:color="auto"/>
              <w:right w:val="single" w:sz="4" w:space="0" w:color="auto"/>
            </w:tcBorders>
            <w:shd w:val="clear" w:color="000000" w:fill="A9D08E"/>
            <w:vAlign w:val="center"/>
            <w:hideMark/>
          </w:tcPr>
          <w:p w14:paraId="2ED7F6D0"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39.499.953,58</w:t>
            </w:r>
          </w:p>
        </w:tc>
        <w:tc>
          <w:tcPr>
            <w:tcW w:w="1211" w:type="dxa"/>
            <w:gridSpan w:val="2"/>
            <w:tcBorders>
              <w:top w:val="nil"/>
              <w:left w:val="nil"/>
              <w:bottom w:val="single" w:sz="4" w:space="0" w:color="auto"/>
              <w:right w:val="single" w:sz="8" w:space="0" w:color="auto"/>
            </w:tcBorders>
            <w:shd w:val="clear" w:color="000000" w:fill="A9D08E"/>
            <w:vAlign w:val="center"/>
            <w:hideMark/>
          </w:tcPr>
          <w:p w14:paraId="2E246234"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52,21</w:t>
            </w:r>
          </w:p>
        </w:tc>
      </w:tr>
      <w:tr w:rsidR="00A738DE" w14:paraId="455B6AD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363C057F"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1. TEKUĆI PRIHODI</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37ABA15E"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26.102.140,00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4E5A70E2"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11.572.545,71</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7EA970DB"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44,34</w:t>
            </w:r>
          </w:p>
        </w:tc>
      </w:tr>
      <w:tr w:rsidR="00A738DE" w14:paraId="784D2887"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E2EFDA"/>
            <w:vAlign w:val="center"/>
            <w:hideMark/>
          </w:tcPr>
          <w:p w14:paraId="5F1E4F29"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1.1. PRIHOD OD POREZA</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28CFB34F"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22.770.000,00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431EA84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10.231.205,80</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0A29953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44,93</w:t>
            </w:r>
          </w:p>
        </w:tc>
      </w:tr>
      <w:tr w:rsidR="00A738DE" w14:paraId="649B0569"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318B7EE" w14:textId="77777777" w:rsidR="00A738DE" w:rsidRDefault="00A738DE">
            <w:pPr>
              <w:rPr>
                <w:rFonts w:ascii="Calibri" w:hAnsi="Calibri" w:cs="Calibri"/>
                <w:color w:val="000000"/>
                <w:sz w:val="20"/>
                <w:szCs w:val="20"/>
              </w:rPr>
            </w:pPr>
            <w:r>
              <w:rPr>
                <w:rFonts w:ascii="Calibri" w:hAnsi="Calibri" w:cs="Calibri"/>
                <w:color w:val="000000"/>
                <w:sz w:val="20"/>
                <w:szCs w:val="20"/>
              </w:rPr>
              <w:t>Porez na dohodak</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6550D1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21.600.000,00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7E3E6D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9.427.808,40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D1BF53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43,65</w:t>
            </w:r>
          </w:p>
        </w:tc>
      </w:tr>
      <w:tr w:rsidR="00A738DE" w14:paraId="587276A6"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A2B8375"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Porez na imovinu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25EF21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F79A32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91.233,96</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8762B9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91,23</w:t>
            </w:r>
          </w:p>
        </w:tc>
      </w:tr>
      <w:tr w:rsidR="00A738DE" w14:paraId="0A8CC27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A3EACC0"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Porez na cestovna motorna vozila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176118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1.016.911,00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98C12D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655.777,20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DBC441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64,49</w:t>
            </w:r>
          </w:p>
        </w:tc>
      </w:tr>
      <w:tr w:rsidR="00A738DE" w14:paraId="78DE806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50CBA66"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Porez na plovne objekte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457C839"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46.453,00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6A9258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54.565,28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2105D7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117,46</w:t>
            </w:r>
          </w:p>
        </w:tc>
      </w:tr>
      <w:tr w:rsidR="00A738DE" w14:paraId="469F5739"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AF02E02"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Porez na automate za zabavne igre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B21C6B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6.636,00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9D01E1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1.820,96</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01FFFA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27,44</w:t>
            </w:r>
          </w:p>
        </w:tc>
      </w:tr>
      <w:tr w:rsidR="00A738DE" w14:paraId="23E3B6A7"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E2EFDA"/>
            <w:vAlign w:val="center"/>
            <w:hideMark/>
          </w:tcPr>
          <w:p w14:paraId="69E21054"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 xml:space="preserve">1.2. PRIHODI OD IMOVINE </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2099529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2.739.596,00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3501354E"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1.163.736,91</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0A66C6C2"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42,48</w:t>
            </w:r>
          </w:p>
        </w:tc>
      </w:tr>
      <w:tr w:rsidR="00A738DE" w14:paraId="2FD0906B"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1E2E4A7"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Prihod od financijske imovine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86ADF8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1.059.725,00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70DA6B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21.584,65</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51C28E0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2,04</w:t>
            </w:r>
          </w:p>
        </w:tc>
      </w:tr>
      <w:tr w:rsidR="00A738DE" w14:paraId="3A4750F3"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F4130D6" w14:textId="77777777" w:rsidR="00A738DE" w:rsidRDefault="00A738DE">
            <w:pPr>
              <w:rPr>
                <w:rFonts w:ascii="Calibri" w:hAnsi="Calibri" w:cs="Calibri"/>
                <w:color w:val="000000"/>
                <w:sz w:val="20"/>
                <w:szCs w:val="20"/>
              </w:rPr>
            </w:pPr>
            <w:r>
              <w:rPr>
                <w:rFonts w:ascii="Calibri" w:hAnsi="Calibri" w:cs="Calibri"/>
                <w:color w:val="000000"/>
                <w:sz w:val="20"/>
                <w:szCs w:val="20"/>
              </w:rPr>
              <w:t>Prihod od zakupa nekretnina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2FB650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190.000,00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15F649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67.794,55</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3A273F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35,68</w:t>
            </w:r>
          </w:p>
        </w:tc>
      </w:tr>
      <w:tr w:rsidR="00A738DE" w14:paraId="449BB3F3" w14:textId="77777777" w:rsidTr="004700DF">
        <w:trPr>
          <w:trHeight w:val="300"/>
        </w:trPr>
        <w:tc>
          <w:tcPr>
            <w:tcW w:w="3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F9571D" w14:textId="77777777" w:rsidR="00A738DE" w:rsidRDefault="00A738DE">
            <w:pPr>
              <w:rPr>
                <w:rFonts w:ascii="Calibri" w:hAnsi="Calibri" w:cs="Calibri"/>
                <w:color w:val="000000"/>
                <w:sz w:val="20"/>
                <w:szCs w:val="20"/>
              </w:rPr>
            </w:pPr>
            <w:r>
              <w:rPr>
                <w:rFonts w:ascii="Calibri" w:hAnsi="Calibri" w:cs="Calibri"/>
                <w:color w:val="000000"/>
                <w:sz w:val="20"/>
                <w:szCs w:val="20"/>
              </w:rPr>
              <w:t>Naknada za koncesije za pravo na lov</w:t>
            </w:r>
          </w:p>
        </w:tc>
        <w:tc>
          <w:tcPr>
            <w:tcW w:w="2228" w:type="dxa"/>
            <w:gridSpan w:val="2"/>
            <w:tcBorders>
              <w:top w:val="single" w:sz="4" w:space="0" w:color="auto"/>
              <w:left w:val="nil"/>
              <w:bottom w:val="single" w:sz="4" w:space="0" w:color="auto"/>
              <w:right w:val="single" w:sz="4" w:space="0" w:color="auto"/>
            </w:tcBorders>
            <w:shd w:val="clear" w:color="000000" w:fill="FFFFFF"/>
            <w:vAlign w:val="center"/>
            <w:hideMark/>
          </w:tcPr>
          <w:p w14:paraId="648FCF6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372,00</w:t>
            </w:r>
          </w:p>
        </w:tc>
        <w:tc>
          <w:tcPr>
            <w:tcW w:w="1907" w:type="dxa"/>
            <w:gridSpan w:val="2"/>
            <w:tcBorders>
              <w:top w:val="single" w:sz="4" w:space="0" w:color="auto"/>
              <w:left w:val="nil"/>
              <w:bottom w:val="single" w:sz="4" w:space="0" w:color="auto"/>
              <w:right w:val="single" w:sz="4" w:space="0" w:color="auto"/>
            </w:tcBorders>
            <w:shd w:val="clear" w:color="000000" w:fill="FFFFFF"/>
            <w:vAlign w:val="center"/>
            <w:hideMark/>
          </w:tcPr>
          <w:p w14:paraId="7C144A0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185,81</w:t>
            </w:r>
          </w:p>
        </w:tc>
        <w:tc>
          <w:tcPr>
            <w:tcW w:w="1211" w:type="dxa"/>
            <w:gridSpan w:val="2"/>
            <w:tcBorders>
              <w:top w:val="single" w:sz="4" w:space="0" w:color="auto"/>
              <w:left w:val="nil"/>
              <w:bottom w:val="single" w:sz="4" w:space="0" w:color="auto"/>
              <w:right w:val="single" w:sz="4" w:space="0" w:color="auto"/>
            </w:tcBorders>
            <w:shd w:val="clear" w:color="000000" w:fill="FFFFFF"/>
            <w:vAlign w:val="center"/>
            <w:hideMark/>
          </w:tcPr>
          <w:p w14:paraId="3169D84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49,95</w:t>
            </w:r>
          </w:p>
        </w:tc>
      </w:tr>
      <w:tr w:rsidR="00A738DE" w14:paraId="19F02A58"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453510A" w14:textId="77777777" w:rsidR="00A738DE" w:rsidRDefault="00A738DE">
            <w:pPr>
              <w:rPr>
                <w:rFonts w:ascii="Calibri" w:hAnsi="Calibri" w:cs="Calibri"/>
                <w:color w:val="000000"/>
                <w:sz w:val="20"/>
                <w:szCs w:val="20"/>
              </w:rPr>
            </w:pPr>
            <w:r>
              <w:rPr>
                <w:rFonts w:ascii="Calibri" w:hAnsi="Calibri" w:cs="Calibri"/>
                <w:color w:val="000000"/>
                <w:sz w:val="20"/>
                <w:szCs w:val="20"/>
              </w:rPr>
              <w:t>Naknada za koncesije na pom. dobru</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B58A55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570.000,00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2CC5AC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474.569,04</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4C3E33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83,26</w:t>
            </w:r>
          </w:p>
        </w:tc>
      </w:tr>
      <w:tr w:rsidR="00A738DE" w14:paraId="0F07FA3D"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2CB8AD0" w14:textId="77777777" w:rsidR="00A738DE" w:rsidRDefault="00A738DE">
            <w:pPr>
              <w:rPr>
                <w:rFonts w:ascii="Calibri" w:hAnsi="Calibri" w:cs="Calibri"/>
                <w:color w:val="000000"/>
                <w:sz w:val="20"/>
                <w:szCs w:val="20"/>
              </w:rPr>
            </w:pPr>
            <w:r>
              <w:rPr>
                <w:rFonts w:ascii="Calibri" w:hAnsi="Calibri" w:cs="Calibri"/>
                <w:color w:val="000000"/>
                <w:sz w:val="20"/>
                <w:szCs w:val="20"/>
              </w:rPr>
              <w:t>Vodna naknada - Glog</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599105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12.000,00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C1413E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94D216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r>
      <w:tr w:rsidR="00A738DE" w14:paraId="710C3D60"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017AD02" w14:textId="77777777" w:rsidR="00A738DE" w:rsidRDefault="00A738DE">
            <w:pPr>
              <w:rPr>
                <w:rFonts w:ascii="Calibri" w:hAnsi="Calibri" w:cs="Calibri"/>
                <w:color w:val="000000"/>
                <w:sz w:val="20"/>
                <w:szCs w:val="20"/>
              </w:rPr>
            </w:pPr>
            <w:r>
              <w:rPr>
                <w:rFonts w:ascii="Calibri" w:hAnsi="Calibri" w:cs="Calibri"/>
                <w:color w:val="000000"/>
                <w:sz w:val="20"/>
                <w:szCs w:val="20"/>
              </w:rPr>
              <w:t>Nak. na uporabu pomorskog dobra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754FE1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318.000,00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2A3B1E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32.180,01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CEDFCE9"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10,12</w:t>
            </w:r>
          </w:p>
        </w:tc>
      </w:tr>
      <w:tr w:rsidR="00A738DE" w14:paraId="14DB9CC1"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D9B77B2" w14:textId="77777777" w:rsidR="00A738DE" w:rsidRDefault="00A738DE">
            <w:pPr>
              <w:rPr>
                <w:rFonts w:ascii="Calibri" w:hAnsi="Calibri" w:cs="Calibri"/>
                <w:color w:val="000000"/>
                <w:sz w:val="20"/>
                <w:szCs w:val="20"/>
              </w:rPr>
            </w:pPr>
            <w:r>
              <w:rPr>
                <w:rFonts w:ascii="Calibri" w:hAnsi="Calibri" w:cs="Calibri"/>
                <w:color w:val="000000"/>
                <w:sz w:val="20"/>
                <w:szCs w:val="20"/>
              </w:rPr>
              <w:t>Koncesijske dozvole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04BD03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475.000,00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77EAA4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491.809,24</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156AA9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103,54</w:t>
            </w:r>
          </w:p>
        </w:tc>
      </w:tr>
      <w:tr w:rsidR="00A738DE" w14:paraId="2FFCEBDA"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819648A"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Pristojbe za turističko zemljište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132E67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3.900,00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8C01F0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D73011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1C02BF97"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4F0DBA5" w14:textId="77777777" w:rsidR="00A738DE" w:rsidRDefault="00A738DE">
            <w:pPr>
              <w:rPr>
                <w:rFonts w:ascii="Calibri" w:hAnsi="Calibri" w:cs="Calibri"/>
                <w:color w:val="000000"/>
                <w:sz w:val="20"/>
                <w:szCs w:val="20"/>
              </w:rPr>
            </w:pPr>
            <w:r>
              <w:rPr>
                <w:rFonts w:ascii="Calibri" w:hAnsi="Calibri" w:cs="Calibri"/>
                <w:color w:val="000000"/>
                <w:sz w:val="20"/>
                <w:szCs w:val="20"/>
              </w:rPr>
              <w:t>Prihod od zakupa i promjene namjene  poljop.zemljišta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7270D6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43.799,00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03AE93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4.715,71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5F10A12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10,77</w:t>
            </w:r>
          </w:p>
        </w:tc>
      </w:tr>
      <w:tr w:rsidR="00A738DE" w14:paraId="0E314FFB"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07CD1B5" w14:textId="77777777" w:rsidR="00A738DE" w:rsidRDefault="00A738DE">
            <w:pPr>
              <w:rPr>
                <w:rFonts w:ascii="Calibri" w:hAnsi="Calibri" w:cs="Calibri"/>
                <w:color w:val="000000"/>
                <w:sz w:val="20"/>
                <w:szCs w:val="20"/>
              </w:rPr>
            </w:pPr>
            <w:r>
              <w:rPr>
                <w:rFonts w:ascii="Calibri" w:hAnsi="Calibri" w:cs="Calibri"/>
                <w:color w:val="000000"/>
                <w:sz w:val="20"/>
                <w:szCs w:val="20"/>
              </w:rPr>
              <w:t>Lovozakupnina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F85DC0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10.300,00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D56D92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7.210,98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57D47FA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70,01</w:t>
            </w:r>
          </w:p>
        </w:tc>
      </w:tr>
      <w:tr w:rsidR="00A738DE" w14:paraId="037E7887"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4D619C4" w14:textId="77777777" w:rsidR="00A738DE" w:rsidRDefault="00A738DE">
            <w:pPr>
              <w:rPr>
                <w:rFonts w:ascii="Calibri" w:hAnsi="Calibri" w:cs="Calibri"/>
                <w:color w:val="000000"/>
                <w:sz w:val="20"/>
                <w:szCs w:val="20"/>
              </w:rPr>
            </w:pPr>
            <w:r>
              <w:rPr>
                <w:rFonts w:ascii="Calibri" w:hAnsi="Calibri" w:cs="Calibri"/>
                <w:color w:val="000000"/>
                <w:sz w:val="20"/>
                <w:szCs w:val="20"/>
              </w:rPr>
              <w:t>Nak. za iskoriš. mineralnih sirovina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4A735E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29.000,00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DCC374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33.351,33</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E72C1B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115,00</w:t>
            </w:r>
          </w:p>
        </w:tc>
      </w:tr>
      <w:tr w:rsidR="00A738DE" w14:paraId="4718F663"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5E28DDD" w14:textId="77777777" w:rsidR="00A738DE" w:rsidRDefault="00A738DE">
            <w:pPr>
              <w:rPr>
                <w:rFonts w:ascii="Calibri" w:hAnsi="Calibri" w:cs="Calibri"/>
                <w:color w:val="000000"/>
                <w:sz w:val="20"/>
                <w:szCs w:val="20"/>
              </w:rPr>
            </w:pPr>
            <w:r>
              <w:rPr>
                <w:rFonts w:ascii="Calibri" w:hAnsi="Calibri" w:cs="Calibri"/>
                <w:color w:val="000000"/>
                <w:sz w:val="20"/>
                <w:szCs w:val="20"/>
              </w:rPr>
              <w:t>Naknada a korištenje državne imovine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F69215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F2FE59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2.737,21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B877824" w14:textId="1F9222E5"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7A501CA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3B110CE" w14:textId="77777777" w:rsidR="00A738DE" w:rsidRDefault="00A738DE">
            <w:pPr>
              <w:rPr>
                <w:rFonts w:ascii="Calibri" w:hAnsi="Calibri" w:cs="Calibri"/>
                <w:color w:val="000000"/>
                <w:sz w:val="20"/>
                <w:szCs w:val="20"/>
              </w:rPr>
            </w:pPr>
            <w:r>
              <w:rPr>
                <w:rFonts w:ascii="Calibri" w:hAnsi="Calibri" w:cs="Calibri"/>
                <w:color w:val="000000"/>
                <w:sz w:val="20"/>
                <w:szCs w:val="20"/>
              </w:rPr>
              <w:t>Nak. za zad. nez. izg.zgrade u prost.</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ADE645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25.000,00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0BC053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27.234,83</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821F8B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108,94</w:t>
            </w:r>
          </w:p>
        </w:tc>
      </w:tr>
      <w:tr w:rsidR="00A738DE" w14:paraId="1B555F94"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E6778F9" w14:textId="77777777" w:rsidR="00A738DE" w:rsidRDefault="00A738DE">
            <w:pPr>
              <w:rPr>
                <w:rFonts w:ascii="Calibri" w:hAnsi="Calibri" w:cs="Calibri"/>
                <w:color w:val="000000"/>
                <w:sz w:val="20"/>
                <w:szCs w:val="20"/>
              </w:rPr>
            </w:pPr>
            <w:r>
              <w:rPr>
                <w:rFonts w:ascii="Calibri" w:hAnsi="Calibri" w:cs="Calibri"/>
                <w:color w:val="000000"/>
                <w:sz w:val="20"/>
                <w:szCs w:val="20"/>
              </w:rPr>
              <w:t>Primarna zdravstvena zaštita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298C7B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2.500,00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A31A60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363,55</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DBBDE8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14,54</w:t>
            </w:r>
          </w:p>
        </w:tc>
      </w:tr>
      <w:tr w:rsidR="00A738DE" w14:paraId="69A97B96"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E2EFD9"/>
            <w:vAlign w:val="center"/>
            <w:hideMark/>
          </w:tcPr>
          <w:p w14:paraId="35406584"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1.3. PRIHODI OD PRISTOJBI I PO POSEBNIM  PROPISIMA</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02834E00"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574.344,00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02540FB3"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177.603,00</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6DEAF442"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30,92</w:t>
            </w:r>
          </w:p>
        </w:tc>
      </w:tr>
      <w:tr w:rsidR="00A738DE" w14:paraId="0A55321E"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5F7062E" w14:textId="77777777" w:rsidR="00A738DE" w:rsidRDefault="00A738DE">
            <w:pPr>
              <w:rPr>
                <w:rFonts w:ascii="Calibri" w:hAnsi="Calibri" w:cs="Calibri"/>
                <w:color w:val="000000"/>
                <w:sz w:val="20"/>
                <w:szCs w:val="20"/>
              </w:rPr>
            </w:pPr>
            <w:r>
              <w:rPr>
                <w:rFonts w:ascii="Calibri" w:hAnsi="Calibri" w:cs="Calibri"/>
                <w:color w:val="000000"/>
                <w:sz w:val="20"/>
                <w:szCs w:val="20"/>
              </w:rPr>
              <w:t>Županijske upravne pristojbe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0B4E0A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143.678,00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61AA37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85.562,01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6FD9BF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59,55</w:t>
            </w:r>
          </w:p>
        </w:tc>
      </w:tr>
      <w:tr w:rsidR="00A738DE" w14:paraId="4774937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1706525" w14:textId="77777777" w:rsidR="00A738DE" w:rsidRDefault="00A738DE">
            <w:pPr>
              <w:rPr>
                <w:rFonts w:ascii="Calibri" w:hAnsi="Calibri" w:cs="Calibri"/>
                <w:color w:val="000000"/>
                <w:sz w:val="20"/>
                <w:szCs w:val="20"/>
              </w:rPr>
            </w:pPr>
            <w:r>
              <w:rPr>
                <w:rFonts w:ascii="Calibri" w:hAnsi="Calibri" w:cs="Calibri"/>
                <w:color w:val="000000"/>
                <w:sz w:val="20"/>
                <w:szCs w:val="20"/>
              </w:rPr>
              <w:t>Turist. pristojbe brodovi na kružnim</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4FE4F16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200.000,00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D0E597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39.358,29</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A8ABCA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19,68</w:t>
            </w:r>
          </w:p>
        </w:tc>
      </w:tr>
      <w:tr w:rsidR="00A738DE" w14:paraId="2BCFBAE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E49D734" w14:textId="77777777" w:rsidR="00A738DE" w:rsidRDefault="00A738DE">
            <w:pPr>
              <w:rPr>
                <w:rFonts w:ascii="Calibri" w:hAnsi="Calibri" w:cs="Calibri"/>
                <w:color w:val="000000"/>
                <w:sz w:val="20"/>
                <w:szCs w:val="20"/>
              </w:rPr>
            </w:pPr>
            <w:r>
              <w:rPr>
                <w:rFonts w:ascii="Calibri" w:hAnsi="Calibri" w:cs="Calibri"/>
                <w:color w:val="000000"/>
                <w:sz w:val="20"/>
                <w:szCs w:val="20"/>
              </w:rPr>
              <w:t>Županijske naknade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1D1CEB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6.636,00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8F420B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2.190,10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898DFD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33,00</w:t>
            </w:r>
          </w:p>
        </w:tc>
      </w:tr>
      <w:tr w:rsidR="00A738DE" w14:paraId="7ABCAB3D"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B413509" w14:textId="77777777" w:rsidR="00A738DE" w:rsidRDefault="00A738DE">
            <w:pPr>
              <w:rPr>
                <w:rFonts w:ascii="Calibri" w:hAnsi="Calibri" w:cs="Calibri"/>
                <w:color w:val="000000"/>
                <w:sz w:val="20"/>
                <w:szCs w:val="20"/>
              </w:rPr>
            </w:pPr>
            <w:r>
              <w:rPr>
                <w:rFonts w:ascii="Calibri" w:hAnsi="Calibri" w:cs="Calibri"/>
                <w:color w:val="000000"/>
                <w:sz w:val="20"/>
                <w:szCs w:val="20"/>
              </w:rPr>
              <w:t>Javnobilježničke pristojbe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F9C784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47.506,00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0C0209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4.555,23</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5AF8CE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9,59</w:t>
            </w:r>
          </w:p>
        </w:tc>
      </w:tr>
      <w:tr w:rsidR="00A738DE" w14:paraId="30EB7F3A"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3024E01" w14:textId="77777777" w:rsidR="00A738DE" w:rsidRDefault="00A738DE">
            <w:pPr>
              <w:rPr>
                <w:rFonts w:ascii="Calibri" w:hAnsi="Calibri" w:cs="Calibri"/>
                <w:color w:val="000000"/>
                <w:sz w:val="20"/>
                <w:szCs w:val="20"/>
              </w:rPr>
            </w:pPr>
            <w:r>
              <w:rPr>
                <w:rFonts w:ascii="Calibri" w:hAnsi="Calibri" w:cs="Calibri"/>
                <w:color w:val="000000"/>
                <w:sz w:val="20"/>
                <w:szCs w:val="20"/>
              </w:rPr>
              <w:t>Ostale žup. nak.utvrđ. po odl.- očevid</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A77462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33.180,00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CCBB63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10.315,37</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3E1B1B1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31,09</w:t>
            </w:r>
          </w:p>
        </w:tc>
      </w:tr>
      <w:tr w:rsidR="00A738DE" w14:paraId="0A3FC28C" w14:textId="77777777" w:rsidTr="004700DF">
        <w:trPr>
          <w:trHeight w:val="300"/>
        </w:trPr>
        <w:tc>
          <w:tcPr>
            <w:tcW w:w="3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7C922F" w14:textId="77777777" w:rsidR="00A738DE" w:rsidRDefault="00A738DE">
            <w:pPr>
              <w:rPr>
                <w:rFonts w:ascii="Calibri" w:hAnsi="Calibri" w:cs="Calibri"/>
                <w:color w:val="000000"/>
                <w:sz w:val="20"/>
                <w:szCs w:val="20"/>
              </w:rPr>
            </w:pPr>
            <w:r>
              <w:rPr>
                <w:rFonts w:ascii="Calibri" w:hAnsi="Calibri" w:cs="Calibri"/>
                <w:color w:val="000000"/>
                <w:sz w:val="20"/>
                <w:szCs w:val="20"/>
              </w:rPr>
              <w:lastRenderedPageBreak/>
              <w:t xml:space="preserve">Prih. po poseb. propis. i ostali prihodi   </w:t>
            </w:r>
          </w:p>
        </w:tc>
        <w:tc>
          <w:tcPr>
            <w:tcW w:w="2228" w:type="dxa"/>
            <w:gridSpan w:val="2"/>
            <w:tcBorders>
              <w:top w:val="single" w:sz="4" w:space="0" w:color="auto"/>
              <w:left w:val="nil"/>
              <w:bottom w:val="single" w:sz="4" w:space="0" w:color="auto"/>
              <w:right w:val="single" w:sz="4" w:space="0" w:color="auto"/>
            </w:tcBorders>
            <w:shd w:val="clear" w:color="000000" w:fill="FFFFFF"/>
            <w:vAlign w:val="center"/>
            <w:hideMark/>
          </w:tcPr>
          <w:p w14:paraId="2701052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143.344,00</w:t>
            </w:r>
          </w:p>
        </w:tc>
        <w:tc>
          <w:tcPr>
            <w:tcW w:w="1907" w:type="dxa"/>
            <w:gridSpan w:val="2"/>
            <w:tcBorders>
              <w:top w:val="single" w:sz="4" w:space="0" w:color="auto"/>
              <w:left w:val="nil"/>
              <w:bottom w:val="single" w:sz="4" w:space="0" w:color="auto"/>
              <w:right w:val="single" w:sz="4" w:space="0" w:color="auto"/>
            </w:tcBorders>
            <w:shd w:val="clear" w:color="000000" w:fill="FFFFFF"/>
            <w:vAlign w:val="center"/>
            <w:hideMark/>
          </w:tcPr>
          <w:p w14:paraId="6D30124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35.622,00</w:t>
            </w:r>
          </w:p>
        </w:tc>
        <w:tc>
          <w:tcPr>
            <w:tcW w:w="1211" w:type="dxa"/>
            <w:gridSpan w:val="2"/>
            <w:tcBorders>
              <w:top w:val="single" w:sz="4" w:space="0" w:color="auto"/>
              <w:left w:val="nil"/>
              <w:bottom w:val="single" w:sz="4" w:space="0" w:color="auto"/>
              <w:right w:val="single" w:sz="4" w:space="0" w:color="auto"/>
            </w:tcBorders>
            <w:shd w:val="clear" w:color="000000" w:fill="FFFFFF"/>
            <w:vAlign w:val="center"/>
            <w:hideMark/>
          </w:tcPr>
          <w:p w14:paraId="6839BE2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24,85</w:t>
            </w:r>
          </w:p>
        </w:tc>
      </w:tr>
      <w:tr w:rsidR="00A738DE" w14:paraId="7923955A"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E2EFD9"/>
            <w:vAlign w:val="center"/>
            <w:hideMark/>
          </w:tcPr>
          <w:p w14:paraId="4B171E12"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 xml:space="preserve">1.4. OSTALI PRIHODI </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50E96EA2"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18.200,00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26460B6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0,00</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682F4980"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0,00</w:t>
            </w:r>
          </w:p>
        </w:tc>
      </w:tr>
      <w:tr w:rsidR="00A738DE" w14:paraId="0D3DF9D1"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525A670" w14:textId="77777777" w:rsidR="00A738DE" w:rsidRDefault="00A738DE">
            <w:pPr>
              <w:rPr>
                <w:rFonts w:ascii="Calibri" w:hAnsi="Calibri" w:cs="Calibri"/>
                <w:color w:val="000000"/>
                <w:sz w:val="20"/>
                <w:szCs w:val="20"/>
              </w:rPr>
            </w:pPr>
            <w:r>
              <w:rPr>
                <w:rFonts w:ascii="Calibri" w:hAnsi="Calibri" w:cs="Calibri"/>
                <w:color w:val="000000"/>
                <w:sz w:val="20"/>
                <w:szCs w:val="20"/>
              </w:rPr>
              <w:t>Prihod od sponzorstava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06F038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3.200,00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DE85BD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619221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2B4334F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DA58D83" w14:textId="77777777" w:rsidR="00A738DE" w:rsidRDefault="00A738DE">
            <w:pPr>
              <w:rPr>
                <w:rFonts w:ascii="Calibri" w:hAnsi="Calibri" w:cs="Calibri"/>
                <w:color w:val="000000"/>
                <w:sz w:val="20"/>
                <w:szCs w:val="20"/>
              </w:rPr>
            </w:pPr>
            <w:r>
              <w:rPr>
                <w:rFonts w:ascii="Calibri" w:hAnsi="Calibri" w:cs="Calibri"/>
                <w:color w:val="000000"/>
                <w:sz w:val="20"/>
                <w:szCs w:val="20"/>
              </w:rPr>
              <w:t>Prihod od donacija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332921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15.000,00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61C2CD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31F1FB5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679C311A"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4C536F5F"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 xml:space="preserve">2. POMOĆI </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37E47D95"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31.010.820,00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53B29073"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7.603.585,37</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045C6505"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24,52</w:t>
            </w:r>
          </w:p>
        </w:tc>
      </w:tr>
      <w:tr w:rsidR="00A738DE" w14:paraId="05D95398"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E2EFD9"/>
            <w:vAlign w:val="center"/>
            <w:hideMark/>
          </w:tcPr>
          <w:p w14:paraId="6E14ACCD"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2.1. POMOĆI IZ  FONDOVA EU</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2A36261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24.777.598,00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7A5F1BBC"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5.963.678,22</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2DB7F907"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24,07</w:t>
            </w:r>
          </w:p>
        </w:tc>
      </w:tr>
      <w:tr w:rsidR="00A738DE" w14:paraId="6A08C25A"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D689DB8" w14:textId="77777777" w:rsidR="00A738DE" w:rsidRDefault="00A738DE">
            <w:pPr>
              <w:rPr>
                <w:rFonts w:ascii="Calibri" w:hAnsi="Calibri" w:cs="Calibri"/>
                <w:color w:val="000000"/>
                <w:sz w:val="20"/>
                <w:szCs w:val="20"/>
              </w:rPr>
            </w:pPr>
            <w:r>
              <w:rPr>
                <w:rFonts w:ascii="Calibri" w:hAnsi="Calibri" w:cs="Calibri"/>
                <w:color w:val="000000"/>
                <w:sz w:val="20"/>
                <w:szCs w:val="20"/>
              </w:rPr>
              <w:t>Projekt Zajedno možemo sve 4</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177A23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758.183,00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595FF8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400.000,00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677B93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52,76</w:t>
            </w:r>
          </w:p>
        </w:tc>
      </w:tr>
      <w:tr w:rsidR="00A738DE" w14:paraId="2618FB9E"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D14D507" w14:textId="77777777" w:rsidR="00A738DE" w:rsidRDefault="00A738DE">
            <w:pPr>
              <w:rPr>
                <w:rFonts w:ascii="Calibri" w:hAnsi="Calibri" w:cs="Calibri"/>
                <w:color w:val="000000"/>
                <w:sz w:val="20"/>
                <w:szCs w:val="20"/>
              </w:rPr>
            </w:pPr>
            <w:r>
              <w:rPr>
                <w:rFonts w:ascii="Calibri" w:hAnsi="Calibri" w:cs="Calibri"/>
                <w:color w:val="000000"/>
                <w:sz w:val="20"/>
                <w:szCs w:val="20"/>
              </w:rPr>
              <w:t>GECO2 – Green economy and CO2</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33D61A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96.267,00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4D93F0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32.114,20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D53E22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33,36</w:t>
            </w:r>
          </w:p>
        </w:tc>
      </w:tr>
      <w:tr w:rsidR="00A738DE" w14:paraId="392C62C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779AE5F" w14:textId="77777777" w:rsidR="00A738DE" w:rsidRDefault="00A738DE">
            <w:pPr>
              <w:rPr>
                <w:rFonts w:ascii="Calibri" w:hAnsi="Calibri" w:cs="Calibri"/>
                <w:color w:val="000000"/>
                <w:sz w:val="20"/>
                <w:szCs w:val="20"/>
              </w:rPr>
            </w:pPr>
            <w:r>
              <w:rPr>
                <w:rFonts w:ascii="Calibri" w:hAnsi="Calibri" w:cs="Calibri"/>
                <w:color w:val="000000"/>
                <w:sz w:val="20"/>
                <w:szCs w:val="20"/>
              </w:rPr>
              <w:t>Izgradnja i opremanje oŠ Cavtat</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223416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14.702.309,00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D913D4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5.417.006,73</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7E78D8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36,84</w:t>
            </w:r>
          </w:p>
        </w:tc>
      </w:tr>
      <w:tr w:rsidR="00A738DE" w14:paraId="5BE4309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6D57E98" w14:textId="77777777" w:rsidR="00A738DE" w:rsidRDefault="00A738DE">
            <w:pPr>
              <w:rPr>
                <w:rFonts w:ascii="Calibri" w:hAnsi="Calibri" w:cs="Calibri"/>
                <w:color w:val="000000"/>
                <w:sz w:val="20"/>
                <w:szCs w:val="20"/>
              </w:rPr>
            </w:pPr>
            <w:r>
              <w:rPr>
                <w:rFonts w:ascii="Calibri" w:hAnsi="Calibri" w:cs="Calibri"/>
                <w:color w:val="000000"/>
                <w:sz w:val="20"/>
                <w:szCs w:val="20"/>
              </w:rPr>
              <w:t>Školska shema voća i mlijeka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766906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39.763,00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4BF34C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20.241,71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659BE3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50,91</w:t>
            </w:r>
          </w:p>
        </w:tc>
      </w:tr>
      <w:tr w:rsidR="00A738DE" w14:paraId="60112A56"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C2898B9" w14:textId="77777777" w:rsidR="00A738DE" w:rsidRDefault="00A738DE">
            <w:pPr>
              <w:rPr>
                <w:rFonts w:ascii="Calibri" w:hAnsi="Calibri" w:cs="Calibri"/>
                <w:color w:val="000000"/>
                <w:sz w:val="20"/>
                <w:szCs w:val="20"/>
              </w:rPr>
            </w:pPr>
            <w:r>
              <w:rPr>
                <w:rFonts w:ascii="Calibri" w:hAnsi="Calibri" w:cs="Calibri"/>
                <w:color w:val="000000"/>
                <w:sz w:val="20"/>
                <w:szCs w:val="20"/>
              </w:rPr>
              <w:t>Projekt AKTIVE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C77CDD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1.693.512,00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B1FB83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AEC234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794CCD7D"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D920827" w14:textId="77777777" w:rsidR="00A738DE" w:rsidRDefault="00A738DE">
            <w:pPr>
              <w:rPr>
                <w:rFonts w:ascii="Calibri" w:hAnsi="Calibri" w:cs="Calibri"/>
                <w:color w:val="000000"/>
                <w:sz w:val="20"/>
                <w:szCs w:val="20"/>
              </w:rPr>
            </w:pPr>
            <w:r>
              <w:rPr>
                <w:rFonts w:ascii="Calibri" w:hAnsi="Calibri" w:cs="Calibri"/>
                <w:color w:val="000000"/>
                <w:sz w:val="20"/>
                <w:szCs w:val="20"/>
              </w:rPr>
              <w:t>Projekt Mowaclim</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64F6AA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242.318,00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FBB622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46.694,41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2B0878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19,27</w:t>
            </w:r>
          </w:p>
        </w:tc>
      </w:tr>
      <w:tr w:rsidR="00A738DE" w14:paraId="66B34FA8"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2742721" w14:textId="77777777" w:rsidR="00A738DE" w:rsidRDefault="00A738DE">
            <w:pPr>
              <w:rPr>
                <w:rFonts w:ascii="Calibri" w:hAnsi="Calibri" w:cs="Calibri"/>
                <w:color w:val="000000"/>
                <w:sz w:val="20"/>
                <w:szCs w:val="20"/>
              </w:rPr>
            </w:pPr>
            <w:r>
              <w:rPr>
                <w:rFonts w:ascii="Calibri" w:hAnsi="Calibri" w:cs="Calibri"/>
                <w:color w:val="000000"/>
                <w:sz w:val="20"/>
                <w:szCs w:val="20"/>
              </w:rPr>
              <w:t>Projekt Handy</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D0DD41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328.170,00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68D30B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2.400,00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5191F00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0,73</w:t>
            </w:r>
          </w:p>
        </w:tc>
      </w:tr>
      <w:tr w:rsidR="00A738DE" w14:paraId="3F695D8F"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803C291" w14:textId="77777777" w:rsidR="00A738DE" w:rsidRDefault="00A738DE">
            <w:pPr>
              <w:rPr>
                <w:rFonts w:ascii="Calibri" w:hAnsi="Calibri" w:cs="Calibri"/>
                <w:color w:val="000000"/>
                <w:sz w:val="20"/>
                <w:szCs w:val="20"/>
              </w:rPr>
            </w:pPr>
            <w:r>
              <w:rPr>
                <w:rFonts w:ascii="Calibri" w:hAnsi="Calibri" w:cs="Calibri"/>
                <w:color w:val="000000"/>
                <w:sz w:val="20"/>
                <w:szCs w:val="20"/>
              </w:rPr>
              <w:t>Projekt Cyros</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34BE2A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167.420,00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1441B4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16.281,82</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CD76C7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9,73</w:t>
            </w:r>
          </w:p>
        </w:tc>
      </w:tr>
      <w:tr w:rsidR="00A738DE" w14:paraId="18BA25B6"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8371D9A" w14:textId="77777777" w:rsidR="00A738DE" w:rsidRDefault="00A738DE">
            <w:pPr>
              <w:rPr>
                <w:rFonts w:ascii="Calibri" w:hAnsi="Calibri" w:cs="Calibri"/>
                <w:color w:val="000000"/>
                <w:sz w:val="20"/>
                <w:szCs w:val="20"/>
              </w:rPr>
            </w:pPr>
            <w:r>
              <w:rPr>
                <w:rFonts w:ascii="Calibri" w:hAnsi="Calibri" w:cs="Calibri"/>
                <w:color w:val="000000"/>
                <w:sz w:val="20"/>
                <w:szCs w:val="20"/>
              </w:rPr>
              <w:t>Projekt Capacity</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57770F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125.693,00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23498C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46D5F23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60F90C9A"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8458904" w14:textId="77777777" w:rsidR="00A738DE" w:rsidRDefault="00A738DE">
            <w:pPr>
              <w:rPr>
                <w:rFonts w:ascii="Calibri" w:hAnsi="Calibri" w:cs="Calibri"/>
                <w:color w:val="000000"/>
                <w:sz w:val="20"/>
                <w:szCs w:val="20"/>
              </w:rPr>
            </w:pPr>
            <w:r>
              <w:rPr>
                <w:rFonts w:ascii="Calibri" w:hAnsi="Calibri" w:cs="Calibri"/>
                <w:color w:val="000000"/>
                <w:sz w:val="20"/>
                <w:szCs w:val="20"/>
              </w:rPr>
              <w:t>Projekt Realist</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EA6266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146.048,00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71B65D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11E42E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64EB7E91"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C4041D9" w14:textId="77777777" w:rsidR="00A738DE" w:rsidRDefault="00A738DE">
            <w:pPr>
              <w:rPr>
                <w:rFonts w:ascii="Calibri" w:hAnsi="Calibri" w:cs="Calibri"/>
                <w:color w:val="000000"/>
                <w:sz w:val="20"/>
                <w:szCs w:val="20"/>
              </w:rPr>
            </w:pPr>
            <w:r>
              <w:rPr>
                <w:rFonts w:ascii="Calibri" w:hAnsi="Calibri" w:cs="Calibri"/>
                <w:color w:val="000000"/>
                <w:sz w:val="20"/>
                <w:szCs w:val="20"/>
              </w:rPr>
              <w:t>Inkluzivni centar Korčula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82ADB6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429.416,00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F2EDEE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5429DC0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03D148BC"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9636215" w14:textId="77777777" w:rsidR="00A738DE" w:rsidRDefault="00A738DE">
            <w:pPr>
              <w:rPr>
                <w:rFonts w:ascii="Calibri" w:hAnsi="Calibri" w:cs="Calibri"/>
                <w:color w:val="000000"/>
                <w:sz w:val="20"/>
                <w:szCs w:val="20"/>
              </w:rPr>
            </w:pPr>
            <w:r>
              <w:rPr>
                <w:rFonts w:ascii="Calibri" w:hAnsi="Calibri" w:cs="Calibri"/>
                <w:color w:val="000000"/>
                <w:sz w:val="20"/>
                <w:szCs w:val="20"/>
              </w:rPr>
              <w:t>Projekt navodnjavanja Čarsko polje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4B69E9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2.550.000,00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CEDD97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BBCC4A9"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01C39326"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EE016C3" w14:textId="77777777" w:rsidR="00A738DE" w:rsidRDefault="00A738DE">
            <w:pPr>
              <w:rPr>
                <w:rFonts w:ascii="Calibri" w:hAnsi="Calibri" w:cs="Calibri"/>
                <w:color w:val="000000"/>
                <w:sz w:val="20"/>
                <w:szCs w:val="20"/>
              </w:rPr>
            </w:pPr>
            <w:r>
              <w:rPr>
                <w:rFonts w:ascii="Calibri" w:hAnsi="Calibri" w:cs="Calibri"/>
                <w:color w:val="000000"/>
                <w:sz w:val="20"/>
                <w:szCs w:val="20"/>
              </w:rPr>
              <w:t>Kvaliteta zd. Usluge Korčula Pelješac</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45D5EEB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78.920,00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B348F7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A70BB0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784A6C0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6F0D499" w14:textId="77777777" w:rsidR="00A738DE" w:rsidRDefault="00A738DE">
            <w:pPr>
              <w:rPr>
                <w:rFonts w:ascii="Calibri" w:hAnsi="Calibri" w:cs="Calibri"/>
                <w:color w:val="000000"/>
                <w:sz w:val="20"/>
                <w:szCs w:val="20"/>
              </w:rPr>
            </w:pPr>
            <w:r>
              <w:rPr>
                <w:rFonts w:ascii="Calibri" w:hAnsi="Calibri" w:cs="Calibri"/>
                <w:color w:val="000000"/>
                <w:sz w:val="20"/>
                <w:szCs w:val="20"/>
              </w:rPr>
              <w:t>Specijalna bolnica Kalos</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018C97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429.700,00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1F61A4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23.314,92</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95AB7D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5,43</w:t>
            </w:r>
          </w:p>
        </w:tc>
      </w:tr>
      <w:tr w:rsidR="00A738DE" w14:paraId="7799C1F4" w14:textId="77777777" w:rsidTr="004700DF">
        <w:trPr>
          <w:trHeight w:val="36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A1EE444" w14:textId="77777777" w:rsidR="00A738DE" w:rsidRDefault="00A738DE">
            <w:pPr>
              <w:rPr>
                <w:rFonts w:ascii="Calibri" w:hAnsi="Calibri" w:cs="Calibri"/>
                <w:color w:val="000000"/>
                <w:sz w:val="20"/>
                <w:szCs w:val="20"/>
              </w:rPr>
            </w:pPr>
            <w:r>
              <w:rPr>
                <w:rFonts w:ascii="Calibri" w:hAnsi="Calibri" w:cs="Calibri"/>
                <w:color w:val="000000"/>
                <w:sz w:val="20"/>
                <w:szCs w:val="20"/>
              </w:rPr>
              <w:t>Projekt navodnjavanja Koševo Vrbovci</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E27E6A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2.975.000,00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BC7BE3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8D8935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4CDCC48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0B29ACF" w14:textId="77777777" w:rsidR="00A738DE" w:rsidRDefault="00A738DE">
            <w:pPr>
              <w:rPr>
                <w:rFonts w:ascii="Calibri" w:hAnsi="Calibri" w:cs="Calibri"/>
                <w:color w:val="000000"/>
                <w:sz w:val="20"/>
                <w:szCs w:val="20"/>
              </w:rPr>
            </w:pPr>
            <w:r>
              <w:rPr>
                <w:rFonts w:ascii="Calibri" w:hAnsi="Calibri" w:cs="Calibri"/>
                <w:color w:val="000000"/>
                <w:sz w:val="20"/>
                <w:szCs w:val="20"/>
              </w:rPr>
              <w:t>Socijalni plan DNŽ</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EE9EA1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14.879,00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EC5531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5.624,43</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312373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37,80</w:t>
            </w:r>
          </w:p>
        </w:tc>
      </w:tr>
      <w:tr w:rsidR="00A738DE" w14:paraId="73257C56"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E2EFD9"/>
            <w:vAlign w:val="center"/>
            <w:hideMark/>
          </w:tcPr>
          <w:p w14:paraId="4C6BFB1B"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2.2. REFUNDACIJA IZ FONDOVA EU</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658D1E03"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873.651,00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71C545CF"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383.111,18</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3814058B"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43,85</w:t>
            </w:r>
          </w:p>
        </w:tc>
      </w:tr>
      <w:tr w:rsidR="00A738DE" w14:paraId="2437281E"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8736B37" w14:textId="77777777" w:rsidR="00A738DE" w:rsidRDefault="00A738DE">
            <w:pPr>
              <w:rPr>
                <w:rFonts w:ascii="Calibri" w:hAnsi="Calibri" w:cs="Calibri"/>
                <w:color w:val="000000"/>
                <w:sz w:val="20"/>
                <w:szCs w:val="20"/>
              </w:rPr>
            </w:pPr>
            <w:r>
              <w:rPr>
                <w:rFonts w:ascii="Calibri" w:hAnsi="Calibri" w:cs="Calibri"/>
                <w:color w:val="000000"/>
                <w:sz w:val="20"/>
                <w:szCs w:val="20"/>
              </w:rPr>
              <w:t>Ref. za predfinan. EU projekta - PK</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EE4D14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873.651,00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B3D88C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383.111,18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2B4268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43,85</w:t>
            </w:r>
          </w:p>
        </w:tc>
      </w:tr>
      <w:tr w:rsidR="00A738DE" w14:paraId="09C5EB37"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E2EFD9"/>
            <w:vAlign w:val="center"/>
            <w:hideMark/>
          </w:tcPr>
          <w:p w14:paraId="730AD246"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2.3. POMOĆI PRORAČUNU IZ DRUGIH PRORAČUNA</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0131BD4C"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4.743.902,00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6C37B57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1.156.198,75</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3038B008"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24,37</w:t>
            </w:r>
          </w:p>
        </w:tc>
      </w:tr>
      <w:tr w:rsidR="00A738DE" w14:paraId="49E69389"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FCA229F" w14:textId="77777777" w:rsidR="00A738DE" w:rsidRDefault="00A738DE">
            <w:pPr>
              <w:rPr>
                <w:rFonts w:ascii="Calibri" w:hAnsi="Calibri" w:cs="Calibri"/>
                <w:color w:val="000000"/>
                <w:sz w:val="20"/>
                <w:szCs w:val="20"/>
              </w:rPr>
            </w:pPr>
            <w:r>
              <w:rPr>
                <w:rFonts w:ascii="Calibri" w:hAnsi="Calibri" w:cs="Calibri"/>
                <w:color w:val="000000"/>
                <w:sz w:val="20"/>
                <w:szCs w:val="20"/>
              </w:rPr>
              <w:t>MINT – HMP služba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89F33F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27.294,00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E99242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41.496,00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340BF5E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152,03</w:t>
            </w:r>
          </w:p>
        </w:tc>
      </w:tr>
      <w:tr w:rsidR="00A738DE" w14:paraId="74E59183" w14:textId="77777777" w:rsidTr="004700DF">
        <w:trPr>
          <w:trHeight w:val="300"/>
        </w:trPr>
        <w:tc>
          <w:tcPr>
            <w:tcW w:w="3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B6D413" w14:textId="77777777" w:rsidR="00A738DE" w:rsidRDefault="00A738DE">
            <w:pPr>
              <w:rPr>
                <w:rFonts w:ascii="Calibri" w:hAnsi="Calibri" w:cs="Calibri"/>
                <w:color w:val="000000"/>
                <w:sz w:val="20"/>
                <w:szCs w:val="20"/>
              </w:rPr>
            </w:pPr>
            <w:r>
              <w:rPr>
                <w:rFonts w:ascii="Calibri" w:hAnsi="Calibri" w:cs="Calibri"/>
                <w:color w:val="000000"/>
                <w:sz w:val="20"/>
                <w:szCs w:val="20"/>
              </w:rPr>
              <w:t>MZOE - EKO brod</w:t>
            </w:r>
          </w:p>
        </w:tc>
        <w:tc>
          <w:tcPr>
            <w:tcW w:w="2228" w:type="dxa"/>
            <w:gridSpan w:val="2"/>
            <w:tcBorders>
              <w:top w:val="single" w:sz="4" w:space="0" w:color="auto"/>
              <w:left w:val="nil"/>
              <w:bottom w:val="single" w:sz="4" w:space="0" w:color="auto"/>
              <w:right w:val="single" w:sz="4" w:space="0" w:color="auto"/>
            </w:tcBorders>
            <w:shd w:val="clear" w:color="000000" w:fill="FFFFFF"/>
            <w:vAlign w:val="center"/>
            <w:hideMark/>
          </w:tcPr>
          <w:p w14:paraId="59F2A68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61.052,00</w:t>
            </w:r>
          </w:p>
        </w:tc>
        <w:tc>
          <w:tcPr>
            <w:tcW w:w="1907" w:type="dxa"/>
            <w:gridSpan w:val="2"/>
            <w:tcBorders>
              <w:top w:val="single" w:sz="4" w:space="0" w:color="auto"/>
              <w:left w:val="nil"/>
              <w:bottom w:val="single" w:sz="4" w:space="0" w:color="auto"/>
              <w:right w:val="single" w:sz="4" w:space="0" w:color="auto"/>
            </w:tcBorders>
            <w:shd w:val="clear" w:color="000000" w:fill="FFFFFF"/>
            <w:vAlign w:val="center"/>
            <w:hideMark/>
          </w:tcPr>
          <w:p w14:paraId="4CEC84A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single" w:sz="4" w:space="0" w:color="auto"/>
              <w:left w:val="nil"/>
              <w:bottom w:val="single" w:sz="4" w:space="0" w:color="auto"/>
              <w:right w:val="single" w:sz="4" w:space="0" w:color="auto"/>
            </w:tcBorders>
            <w:shd w:val="clear" w:color="000000" w:fill="FFFFFF"/>
            <w:vAlign w:val="center"/>
            <w:hideMark/>
          </w:tcPr>
          <w:p w14:paraId="28A8F5A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48D86DCA"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60C3A1D" w14:textId="77777777" w:rsidR="00A738DE" w:rsidRDefault="00A738DE">
            <w:pPr>
              <w:rPr>
                <w:rFonts w:ascii="Calibri" w:hAnsi="Calibri" w:cs="Calibri"/>
                <w:color w:val="000000"/>
                <w:sz w:val="20"/>
                <w:szCs w:val="20"/>
              </w:rPr>
            </w:pPr>
            <w:r>
              <w:rPr>
                <w:rFonts w:ascii="Calibri" w:hAnsi="Calibri" w:cs="Calibri"/>
                <w:color w:val="000000"/>
                <w:sz w:val="20"/>
                <w:szCs w:val="20"/>
              </w:rPr>
              <w:t>MZO – prijevoz učenika SŠ</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E1E373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860.000,00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837FF4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353.907,51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74A4F7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41,15</w:t>
            </w:r>
          </w:p>
        </w:tc>
      </w:tr>
      <w:tr w:rsidR="00A738DE" w14:paraId="2E46C86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1F8B021" w14:textId="77777777" w:rsidR="00A738DE" w:rsidRDefault="00A738DE">
            <w:pPr>
              <w:rPr>
                <w:rFonts w:ascii="Calibri" w:hAnsi="Calibri" w:cs="Calibri"/>
                <w:color w:val="000000"/>
                <w:sz w:val="20"/>
                <w:szCs w:val="20"/>
              </w:rPr>
            </w:pPr>
            <w:r>
              <w:rPr>
                <w:rFonts w:ascii="Calibri" w:hAnsi="Calibri" w:cs="Calibri"/>
                <w:color w:val="000000"/>
                <w:sz w:val="20"/>
                <w:szCs w:val="20"/>
              </w:rPr>
              <w:t>Poticanje otočnog razvoja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C89C259"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1.196.113,00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BF19A7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571.832,01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3EBE86D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47,81</w:t>
            </w:r>
          </w:p>
        </w:tc>
      </w:tr>
      <w:tr w:rsidR="00A738DE" w14:paraId="55B1470E"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C8223E0" w14:textId="77777777" w:rsidR="00A738DE" w:rsidRDefault="00A738DE">
            <w:pPr>
              <w:rPr>
                <w:rFonts w:ascii="Calibri" w:hAnsi="Calibri" w:cs="Calibri"/>
                <w:color w:val="000000"/>
                <w:sz w:val="20"/>
                <w:szCs w:val="20"/>
              </w:rPr>
            </w:pPr>
            <w:r>
              <w:rPr>
                <w:rFonts w:ascii="Calibri" w:hAnsi="Calibri" w:cs="Calibri"/>
                <w:color w:val="000000"/>
                <w:sz w:val="20"/>
                <w:szCs w:val="20"/>
              </w:rPr>
              <w:t>Kapitalni projekti u školstvu</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7A7452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713ED7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289A5F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07F95CAA"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0123AFB" w14:textId="77777777" w:rsidR="00A738DE" w:rsidRDefault="00A738DE">
            <w:pPr>
              <w:rPr>
                <w:rFonts w:ascii="Calibri" w:hAnsi="Calibri" w:cs="Calibri"/>
                <w:color w:val="000000"/>
                <w:sz w:val="20"/>
                <w:szCs w:val="20"/>
              </w:rPr>
            </w:pPr>
            <w:r>
              <w:rPr>
                <w:rFonts w:ascii="Calibri" w:hAnsi="Calibri" w:cs="Calibri"/>
                <w:color w:val="000000"/>
                <w:sz w:val="20"/>
                <w:szCs w:val="20"/>
              </w:rPr>
              <w:t>Higjenske potrepštine za kole koje nisu PK</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66D670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383,00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E15779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472,50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898C63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123,37</w:t>
            </w:r>
          </w:p>
        </w:tc>
      </w:tr>
      <w:tr w:rsidR="00A738DE" w14:paraId="2CE178FC" w14:textId="77777777" w:rsidTr="004700DF">
        <w:trPr>
          <w:trHeight w:val="22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464A514" w14:textId="77777777" w:rsidR="00A738DE" w:rsidRDefault="00A738DE">
            <w:pPr>
              <w:rPr>
                <w:rFonts w:ascii="Calibri" w:hAnsi="Calibri" w:cs="Calibri"/>
                <w:color w:val="000000"/>
                <w:sz w:val="20"/>
                <w:szCs w:val="20"/>
              </w:rPr>
            </w:pPr>
            <w:r>
              <w:rPr>
                <w:rFonts w:ascii="Calibri" w:hAnsi="Calibri" w:cs="Calibri"/>
                <w:color w:val="000000"/>
                <w:sz w:val="20"/>
                <w:szCs w:val="20"/>
              </w:rPr>
              <w:t>MINPOLJ - Školska shema voća i mlijeka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41D900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5.173,00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D2B83B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96899D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0E74FA17"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0EB2CC4" w14:textId="77777777" w:rsidR="00A738DE" w:rsidRDefault="00A738DE">
            <w:pPr>
              <w:rPr>
                <w:rFonts w:ascii="Calibri" w:hAnsi="Calibri" w:cs="Calibri"/>
                <w:color w:val="000000"/>
                <w:sz w:val="20"/>
                <w:szCs w:val="20"/>
              </w:rPr>
            </w:pPr>
            <w:r>
              <w:rPr>
                <w:rFonts w:ascii="Calibri" w:hAnsi="Calibri" w:cs="Calibri"/>
                <w:color w:val="000000"/>
                <w:sz w:val="20"/>
                <w:szCs w:val="20"/>
              </w:rPr>
              <w:t>MINPOLJ - školski medni dan</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921578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3.600,00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F26FD2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5CB973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6D6E5357"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8AB076B" w14:textId="77777777" w:rsidR="00A738DE" w:rsidRDefault="00A738DE">
            <w:pPr>
              <w:rPr>
                <w:rFonts w:ascii="Calibri" w:hAnsi="Calibri" w:cs="Calibri"/>
                <w:color w:val="000000"/>
                <w:sz w:val="20"/>
                <w:szCs w:val="20"/>
              </w:rPr>
            </w:pPr>
            <w:r>
              <w:rPr>
                <w:rFonts w:ascii="Calibri" w:hAnsi="Calibri" w:cs="Calibri"/>
                <w:color w:val="000000"/>
                <w:sz w:val="20"/>
                <w:szCs w:val="20"/>
              </w:rPr>
              <w:t>Projekt navodnjavanja Koševo Vrbovci</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4485D2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525.000,00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72A6D5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1B2A4E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7C2A1A2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C802DD0" w14:textId="77777777" w:rsidR="00A738DE" w:rsidRDefault="00A738DE">
            <w:pPr>
              <w:rPr>
                <w:rFonts w:ascii="Calibri" w:hAnsi="Calibri" w:cs="Calibri"/>
                <w:color w:val="000000"/>
                <w:sz w:val="20"/>
                <w:szCs w:val="20"/>
              </w:rPr>
            </w:pPr>
            <w:r>
              <w:rPr>
                <w:rFonts w:ascii="Calibri" w:hAnsi="Calibri" w:cs="Calibri"/>
                <w:color w:val="000000"/>
                <w:sz w:val="20"/>
                <w:szCs w:val="20"/>
              </w:rPr>
              <w:t>Projekt navodnjavanja Čarsko polje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C6A4C1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450.000,00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4F706A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3C6C96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106DBEA1"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6398BC0"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Poduzetnički inkubator DNŽ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8B3394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24.000,00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EA8AA9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7A42D6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r>
      <w:tr w:rsidR="00A738DE" w14:paraId="303EA657"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D36D88A" w14:textId="77777777" w:rsidR="00A738DE" w:rsidRDefault="00A738DE">
            <w:pPr>
              <w:rPr>
                <w:rFonts w:ascii="Calibri" w:hAnsi="Calibri" w:cs="Calibri"/>
                <w:color w:val="000000"/>
                <w:sz w:val="20"/>
                <w:szCs w:val="20"/>
              </w:rPr>
            </w:pPr>
            <w:r>
              <w:rPr>
                <w:rFonts w:ascii="Calibri" w:hAnsi="Calibri" w:cs="Calibri"/>
                <w:color w:val="000000"/>
                <w:sz w:val="20"/>
                <w:szCs w:val="20"/>
              </w:rPr>
              <w:t>Ministarstvo poljoprivrede - Centar za razvoj agrumarstva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C1E0CD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1.300.000,00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7E02EE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E73819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4C6B1108" w14:textId="77777777" w:rsidTr="004700DF">
        <w:trPr>
          <w:trHeight w:val="36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E802B73"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Skrb o braniteljima Domovinskog rata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460FBE6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43.000,00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5097247"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37.767,01</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3671F259"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87,83</w:t>
            </w:r>
          </w:p>
        </w:tc>
      </w:tr>
      <w:tr w:rsidR="00A738DE" w14:paraId="38E79D27" w14:textId="77777777" w:rsidTr="004700DF">
        <w:trPr>
          <w:trHeight w:val="342"/>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2792B6F" w14:textId="77777777" w:rsidR="00A738DE" w:rsidRDefault="00A738DE">
            <w:pPr>
              <w:rPr>
                <w:rFonts w:ascii="Calibri" w:hAnsi="Calibri" w:cs="Calibri"/>
                <w:color w:val="000000"/>
                <w:sz w:val="20"/>
                <w:szCs w:val="20"/>
              </w:rPr>
            </w:pPr>
            <w:r>
              <w:rPr>
                <w:rFonts w:ascii="Calibri" w:hAnsi="Calibri" w:cs="Calibri"/>
                <w:color w:val="000000"/>
                <w:sz w:val="20"/>
                <w:szCs w:val="20"/>
              </w:rPr>
              <w:t>Ministarstvo znanosti i obrazovanja za OŠ Blato</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3D841EC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09CE5B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79.298,58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E25BD9A" w14:textId="257C6E0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0131F81B"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4607B22" w14:textId="77777777" w:rsidR="00A738DE" w:rsidRDefault="00A738DE">
            <w:pPr>
              <w:rPr>
                <w:rFonts w:ascii="Calibri" w:hAnsi="Calibri" w:cs="Calibri"/>
                <w:color w:val="000000"/>
                <w:sz w:val="20"/>
                <w:szCs w:val="20"/>
              </w:rPr>
            </w:pPr>
            <w:r>
              <w:rPr>
                <w:rFonts w:ascii="Calibri" w:hAnsi="Calibri" w:cs="Calibri"/>
                <w:color w:val="000000"/>
                <w:sz w:val="20"/>
                <w:szCs w:val="20"/>
              </w:rPr>
              <w:t>Produženi boravak u OŠ</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46094D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148.287,00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83A5BD0"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71.425,14</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1E1096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48,17</w:t>
            </w:r>
          </w:p>
        </w:tc>
      </w:tr>
      <w:tr w:rsidR="00A738DE" w14:paraId="109C7CA8"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E2EFD9"/>
            <w:vAlign w:val="center"/>
            <w:hideMark/>
          </w:tcPr>
          <w:p w14:paraId="7507CED1"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2.5. POMOĆI OD OSTALIH SUBJEKATA</w:t>
            </w:r>
          </w:p>
        </w:tc>
        <w:tc>
          <w:tcPr>
            <w:tcW w:w="2228" w:type="dxa"/>
            <w:gridSpan w:val="2"/>
            <w:tcBorders>
              <w:top w:val="nil"/>
              <w:left w:val="nil"/>
              <w:bottom w:val="single" w:sz="4" w:space="0" w:color="auto"/>
              <w:right w:val="single" w:sz="4" w:space="0" w:color="auto"/>
            </w:tcBorders>
            <w:shd w:val="clear" w:color="000000" w:fill="E2EFD9"/>
            <w:vAlign w:val="center"/>
            <w:hideMark/>
          </w:tcPr>
          <w:p w14:paraId="47960BCE"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615.669,00</w:t>
            </w:r>
          </w:p>
        </w:tc>
        <w:tc>
          <w:tcPr>
            <w:tcW w:w="1907" w:type="dxa"/>
            <w:gridSpan w:val="2"/>
            <w:tcBorders>
              <w:top w:val="nil"/>
              <w:left w:val="nil"/>
              <w:bottom w:val="single" w:sz="4" w:space="0" w:color="auto"/>
              <w:right w:val="single" w:sz="4" w:space="0" w:color="auto"/>
            </w:tcBorders>
            <w:shd w:val="clear" w:color="000000" w:fill="E2EFD9"/>
            <w:vAlign w:val="center"/>
            <w:hideMark/>
          </w:tcPr>
          <w:p w14:paraId="624FC828"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100.597,22</w:t>
            </w:r>
          </w:p>
        </w:tc>
        <w:tc>
          <w:tcPr>
            <w:tcW w:w="1211" w:type="dxa"/>
            <w:gridSpan w:val="2"/>
            <w:tcBorders>
              <w:top w:val="nil"/>
              <w:left w:val="nil"/>
              <w:bottom w:val="single" w:sz="4" w:space="0" w:color="auto"/>
              <w:right w:val="single" w:sz="8" w:space="0" w:color="auto"/>
            </w:tcBorders>
            <w:shd w:val="clear" w:color="000000" w:fill="E2EFD9"/>
            <w:vAlign w:val="center"/>
            <w:hideMark/>
          </w:tcPr>
          <w:p w14:paraId="29BE9D12"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16,34</w:t>
            </w:r>
          </w:p>
        </w:tc>
      </w:tr>
      <w:tr w:rsidR="00A738DE" w14:paraId="4F0EF4FB"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321BBBF" w14:textId="77777777" w:rsidR="00A738DE" w:rsidRDefault="00A738DE">
            <w:pPr>
              <w:rPr>
                <w:rFonts w:ascii="Calibri" w:hAnsi="Calibri" w:cs="Calibri"/>
                <w:color w:val="000000"/>
                <w:sz w:val="20"/>
                <w:szCs w:val="20"/>
              </w:rPr>
            </w:pPr>
            <w:r>
              <w:rPr>
                <w:rFonts w:ascii="Calibri" w:hAnsi="Calibri" w:cs="Calibri"/>
                <w:color w:val="000000"/>
                <w:sz w:val="20"/>
                <w:szCs w:val="20"/>
              </w:rPr>
              <w:t>Hortik.uređenje zelenih površina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02C74B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340.000,00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487552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100.597,22</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6DA482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29,59</w:t>
            </w:r>
          </w:p>
        </w:tc>
      </w:tr>
      <w:tr w:rsidR="00A738DE" w14:paraId="755F572C"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BD921D8" w14:textId="77777777" w:rsidR="00A738DE" w:rsidRDefault="00A738DE">
            <w:pPr>
              <w:rPr>
                <w:rFonts w:ascii="Calibri" w:hAnsi="Calibri" w:cs="Calibri"/>
                <w:color w:val="000000"/>
                <w:sz w:val="20"/>
                <w:szCs w:val="20"/>
              </w:rPr>
            </w:pPr>
            <w:r>
              <w:rPr>
                <w:rFonts w:ascii="Calibri" w:hAnsi="Calibri" w:cs="Calibri"/>
                <w:color w:val="000000"/>
                <w:sz w:val="20"/>
                <w:szCs w:val="20"/>
              </w:rPr>
              <w:t>Ozeljenje zelenih površina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3F41B1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184.000,00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6BFD6A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899F52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r>
      <w:tr w:rsidR="00A738DE" w14:paraId="655C1625" w14:textId="77777777" w:rsidTr="004700DF">
        <w:trPr>
          <w:trHeight w:val="300"/>
        </w:trPr>
        <w:tc>
          <w:tcPr>
            <w:tcW w:w="3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A02A0B" w14:textId="77777777" w:rsidR="00A738DE" w:rsidRDefault="00A738DE">
            <w:pPr>
              <w:rPr>
                <w:rFonts w:ascii="Calibri" w:hAnsi="Calibri" w:cs="Calibri"/>
                <w:color w:val="000000"/>
                <w:sz w:val="20"/>
                <w:szCs w:val="20"/>
              </w:rPr>
            </w:pPr>
            <w:r>
              <w:rPr>
                <w:rFonts w:ascii="Calibri" w:hAnsi="Calibri" w:cs="Calibri"/>
                <w:color w:val="000000"/>
                <w:sz w:val="20"/>
                <w:szCs w:val="20"/>
              </w:rPr>
              <w:lastRenderedPageBreak/>
              <w:t>HV – program navodnjavanja</w:t>
            </w:r>
          </w:p>
        </w:tc>
        <w:tc>
          <w:tcPr>
            <w:tcW w:w="2228" w:type="dxa"/>
            <w:gridSpan w:val="2"/>
            <w:tcBorders>
              <w:top w:val="single" w:sz="4" w:space="0" w:color="auto"/>
              <w:left w:val="nil"/>
              <w:bottom w:val="single" w:sz="4" w:space="0" w:color="auto"/>
              <w:right w:val="single" w:sz="4" w:space="0" w:color="auto"/>
            </w:tcBorders>
            <w:shd w:val="clear" w:color="000000" w:fill="FFFFFF"/>
            <w:vAlign w:val="center"/>
            <w:hideMark/>
          </w:tcPr>
          <w:p w14:paraId="4C79D9F6"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91.669,00</w:t>
            </w:r>
          </w:p>
        </w:tc>
        <w:tc>
          <w:tcPr>
            <w:tcW w:w="1907" w:type="dxa"/>
            <w:gridSpan w:val="2"/>
            <w:tcBorders>
              <w:top w:val="single" w:sz="4" w:space="0" w:color="auto"/>
              <w:left w:val="nil"/>
              <w:bottom w:val="single" w:sz="4" w:space="0" w:color="auto"/>
              <w:right w:val="single" w:sz="4" w:space="0" w:color="auto"/>
            </w:tcBorders>
            <w:shd w:val="clear" w:color="000000" w:fill="FFFFFF"/>
            <w:vAlign w:val="center"/>
            <w:hideMark/>
          </w:tcPr>
          <w:p w14:paraId="79AB96C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 </w:t>
            </w:r>
          </w:p>
        </w:tc>
        <w:tc>
          <w:tcPr>
            <w:tcW w:w="1211" w:type="dxa"/>
            <w:gridSpan w:val="2"/>
            <w:tcBorders>
              <w:top w:val="single" w:sz="4" w:space="0" w:color="auto"/>
              <w:left w:val="nil"/>
              <w:bottom w:val="single" w:sz="4" w:space="0" w:color="auto"/>
              <w:right w:val="single" w:sz="4" w:space="0" w:color="auto"/>
            </w:tcBorders>
            <w:shd w:val="clear" w:color="000000" w:fill="FFFFFF"/>
            <w:vAlign w:val="center"/>
            <w:hideMark/>
          </w:tcPr>
          <w:p w14:paraId="46C3ECB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7CCF89D0"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18CA6D19"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3. PRIM. OD FINAN.IMOV. I ZADUŽ.</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28C821E3"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2.000,00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20C8D816"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351,99</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5416769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17,60</w:t>
            </w:r>
          </w:p>
        </w:tc>
      </w:tr>
      <w:tr w:rsidR="00A738DE" w14:paraId="12C18164"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0E6FB68"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Povrat zajmova danih tuzemnim bankama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8478E9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C35E71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351,99</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AEFF61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17,60</w:t>
            </w:r>
          </w:p>
        </w:tc>
      </w:tr>
      <w:tr w:rsidR="00A738DE" w14:paraId="26D0E576" w14:textId="77777777" w:rsidTr="004700DF">
        <w:trPr>
          <w:trHeight w:val="426"/>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681845A2"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4. PRIHODI OD PRODAJE NEFINCIJSKE IMOVINE</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06344CD2"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133,00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1F73B629"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19.458,77</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351FFA44"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14.630,65</w:t>
            </w:r>
          </w:p>
        </w:tc>
      </w:tr>
      <w:tr w:rsidR="00A738DE" w14:paraId="120C109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3845D433" w14:textId="77777777" w:rsidR="00A738DE" w:rsidRDefault="00A738DE">
            <w:pPr>
              <w:rPr>
                <w:rFonts w:ascii="Calibri" w:hAnsi="Calibri" w:cs="Calibri"/>
                <w:color w:val="000000"/>
                <w:sz w:val="20"/>
                <w:szCs w:val="20"/>
              </w:rPr>
            </w:pPr>
            <w:r>
              <w:rPr>
                <w:rFonts w:ascii="Calibri" w:hAnsi="Calibri" w:cs="Calibri"/>
                <w:color w:val="000000"/>
                <w:sz w:val="20"/>
                <w:szCs w:val="20"/>
              </w:rPr>
              <w:t>Prihod od prodaje zemljišta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9EA8BA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133,00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65FC91C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36,78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2571991F"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27,65</w:t>
            </w:r>
          </w:p>
        </w:tc>
      </w:tr>
      <w:tr w:rsidR="00A738DE" w14:paraId="46C03441"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3E4E131" w14:textId="77777777" w:rsidR="00A738DE" w:rsidRDefault="00A738DE">
            <w:pPr>
              <w:rPr>
                <w:rFonts w:ascii="Calibri" w:hAnsi="Calibri" w:cs="Calibri"/>
                <w:color w:val="000000"/>
                <w:sz w:val="20"/>
                <w:szCs w:val="20"/>
              </w:rPr>
            </w:pPr>
            <w:r>
              <w:rPr>
                <w:rFonts w:ascii="Calibri" w:hAnsi="Calibri" w:cs="Calibri"/>
                <w:color w:val="000000"/>
                <w:sz w:val="20"/>
                <w:szCs w:val="20"/>
              </w:rPr>
              <w:t xml:space="preserve">Prihod od prodaje državne imovine </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EA0166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E8936B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19.421,99</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1056354" w14:textId="6BF58526" w:rsidR="00A738DE" w:rsidRDefault="00442562">
            <w:pPr>
              <w:jc w:val="right"/>
              <w:rPr>
                <w:rFonts w:ascii="Calibri" w:hAnsi="Calibri" w:cs="Calibri"/>
                <w:color w:val="000000"/>
                <w:sz w:val="20"/>
                <w:szCs w:val="20"/>
              </w:rPr>
            </w:pPr>
            <w:r>
              <w:rPr>
                <w:rFonts w:ascii="Calibri" w:hAnsi="Calibri" w:cs="Calibri"/>
                <w:color w:val="000000"/>
                <w:sz w:val="20"/>
                <w:szCs w:val="20"/>
              </w:rPr>
              <w:t>0,00</w:t>
            </w:r>
          </w:p>
        </w:tc>
      </w:tr>
      <w:tr w:rsidR="00A738DE" w14:paraId="1C6A291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56A177EE"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5. DECENTRALIZIRANE FUNKCIJE</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0B82D45C"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8.086.005,00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35197A4E"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4.420.952,38</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2D75D49C"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54,67</w:t>
            </w:r>
          </w:p>
        </w:tc>
      </w:tr>
      <w:tr w:rsidR="00A738DE" w14:paraId="0F6B490B"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FB6DE40" w14:textId="77777777" w:rsidR="00A738DE" w:rsidRDefault="00A738DE">
            <w:pPr>
              <w:rPr>
                <w:rFonts w:ascii="Calibri" w:hAnsi="Calibri" w:cs="Calibri"/>
                <w:color w:val="000000"/>
                <w:sz w:val="20"/>
                <w:szCs w:val="20"/>
              </w:rPr>
            </w:pPr>
            <w:r>
              <w:rPr>
                <w:rFonts w:ascii="Calibri" w:hAnsi="Calibri" w:cs="Calibri"/>
                <w:color w:val="000000"/>
                <w:sz w:val="20"/>
                <w:szCs w:val="20"/>
              </w:rPr>
              <w:t>Osnovno školstvo</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5790C0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2.839.449,00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FCE322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1.459.077,88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467711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51,39</w:t>
            </w:r>
          </w:p>
        </w:tc>
      </w:tr>
      <w:tr w:rsidR="00A738DE" w14:paraId="54F7D7CF"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21DDE6DE" w14:textId="77777777" w:rsidR="00A738DE" w:rsidRDefault="00A738DE">
            <w:pPr>
              <w:rPr>
                <w:rFonts w:ascii="Calibri" w:hAnsi="Calibri" w:cs="Calibri"/>
                <w:color w:val="000000"/>
                <w:sz w:val="20"/>
                <w:szCs w:val="20"/>
              </w:rPr>
            </w:pPr>
            <w:r>
              <w:rPr>
                <w:rFonts w:ascii="Calibri" w:hAnsi="Calibri" w:cs="Calibri"/>
                <w:color w:val="000000"/>
                <w:sz w:val="20"/>
                <w:szCs w:val="20"/>
              </w:rPr>
              <w:t>Srednje školstvo</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58EE8B2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2.178.512,00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25CE2A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1.158.382,34</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506F32A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53,17</w:t>
            </w:r>
          </w:p>
        </w:tc>
      </w:tr>
      <w:tr w:rsidR="00A738DE" w14:paraId="7EA84300"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31F0C8C" w14:textId="77777777" w:rsidR="00A738DE" w:rsidRDefault="00A738DE">
            <w:pPr>
              <w:rPr>
                <w:rFonts w:ascii="Calibri" w:hAnsi="Calibri" w:cs="Calibri"/>
                <w:color w:val="000000"/>
                <w:sz w:val="20"/>
                <w:szCs w:val="20"/>
              </w:rPr>
            </w:pPr>
            <w:r>
              <w:rPr>
                <w:rFonts w:ascii="Calibri" w:hAnsi="Calibri" w:cs="Calibri"/>
                <w:color w:val="000000"/>
                <w:sz w:val="20"/>
                <w:szCs w:val="20"/>
              </w:rPr>
              <w:t>Zdravstvene ustanove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1931235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1.566.341,00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D266BB9"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548.162,07</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5FF4FE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35,00</w:t>
            </w:r>
          </w:p>
        </w:tc>
      </w:tr>
      <w:tr w:rsidR="00A738DE" w14:paraId="7500F543"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81F5628" w14:textId="77777777" w:rsidR="00A738DE" w:rsidRDefault="00A738DE">
            <w:pPr>
              <w:rPr>
                <w:rFonts w:ascii="Calibri" w:hAnsi="Calibri" w:cs="Calibri"/>
                <w:color w:val="000000"/>
                <w:sz w:val="20"/>
                <w:szCs w:val="20"/>
              </w:rPr>
            </w:pPr>
            <w:r>
              <w:rPr>
                <w:rFonts w:ascii="Calibri" w:hAnsi="Calibri" w:cs="Calibri"/>
                <w:color w:val="000000"/>
                <w:sz w:val="20"/>
                <w:szCs w:val="20"/>
              </w:rPr>
              <w:t>Domovi za starije i nemoćne osobe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538F97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1.501.703,00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5C67E1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1.255.330,09</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5AE096A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83,59</w:t>
            </w:r>
          </w:p>
        </w:tc>
      </w:tr>
      <w:tr w:rsidR="00A738DE" w14:paraId="3CC56385"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40CDEEB2"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6. REZULTAT POSLOVANJA DNŽ</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374AF71C"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7.655.000,00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51F6BBD9"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14.064.477,21</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01914309"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183,73</w:t>
            </w:r>
          </w:p>
        </w:tc>
      </w:tr>
      <w:tr w:rsidR="00A738DE" w14:paraId="6DDB2105" w14:textId="77777777" w:rsidTr="004700DF">
        <w:trPr>
          <w:trHeight w:val="39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7B87C872" w14:textId="77777777" w:rsidR="00A738DE" w:rsidRDefault="00A738DE">
            <w:pPr>
              <w:rPr>
                <w:rFonts w:ascii="Calibri" w:hAnsi="Calibri" w:cs="Calibri"/>
                <w:color w:val="000000"/>
                <w:sz w:val="20"/>
                <w:szCs w:val="20"/>
              </w:rPr>
            </w:pPr>
            <w:r>
              <w:rPr>
                <w:rFonts w:ascii="Calibri" w:hAnsi="Calibri" w:cs="Calibri"/>
                <w:color w:val="000000"/>
                <w:sz w:val="20"/>
                <w:szCs w:val="20"/>
              </w:rPr>
              <w:t>Namjenski višak iz prethodnih godina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321AEA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1.155.000,00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E35420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2.845.406,77</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3C3239A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246,36</w:t>
            </w:r>
          </w:p>
        </w:tc>
      </w:tr>
      <w:tr w:rsidR="00A738DE" w14:paraId="166B3860" w14:textId="77777777" w:rsidTr="004700DF">
        <w:trPr>
          <w:trHeight w:val="3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7D1CE189" w14:textId="77777777" w:rsidR="00A738DE" w:rsidRDefault="00A738DE">
            <w:pPr>
              <w:rPr>
                <w:rFonts w:ascii="Calibri" w:hAnsi="Calibri" w:cs="Calibri"/>
                <w:color w:val="000000"/>
                <w:sz w:val="20"/>
                <w:szCs w:val="20"/>
              </w:rPr>
            </w:pPr>
            <w:r>
              <w:rPr>
                <w:rFonts w:ascii="Calibri" w:hAnsi="Calibri" w:cs="Calibri"/>
                <w:color w:val="000000"/>
                <w:sz w:val="20"/>
                <w:szCs w:val="20"/>
              </w:rPr>
              <w:t>Nenamjenski višak prih. iz pret.god.</w:t>
            </w:r>
          </w:p>
        </w:tc>
        <w:tc>
          <w:tcPr>
            <w:tcW w:w="2228" w:type="dxa"/>
            <w:gridSpan w:val="2"/>
            <w:tcBorders>
              <w:top w:val="nil"/>
              <w:left w:val="nil"/>
              <w:bottom w:val="single" w:sz="4" w:space="0" w:color="auto"/>
              <w:right w:val="single" w:sz="4" w:space="0" w:color="auto"/>
            </w:tcBorders>
            <w:shd w:val="clear" w:color="auto" w:fill="auto"/>
            <w:vAlign w:val="center"/>
            <w:hideMark/>
          </w:tcPr>
          <w:p w14:paraId="58054DE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6.500.000,00</w:t>
            </w:r>
          </w:p>
        </w:tc>
        <w:tc>
          <w:tcPr>
            <w:tcW w:w="1907" w:type="dxa"/>
            <w:gridSpan w:val="2"/>
            <w:tcBorders>
              <w:top w:val="nil"/>
              <w:left w:val="nil"/>
              <w:bottom w:val="single" w:sz="4" w:space="0" w:color="auto"/>
              <w:right w:val="single" w:sz="4" w:space="0" w:color="auto"/>
            </w:tcBorders>
            <w:shd w:val="clear" w:color="auto" w:fill="auto"/>
            <w:vAlign w:val="center"/>
            <w:hideMark/>
          </w:tcPr>
          <w:p w14:paraId="5E89E6E3"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11.219.070,44</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B6B821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172,60</w:t>
            </w:r>
          </w:p>
        </w:tc>
      </w:tr>
      <w:tr w:rsidR="00A738DE" w14:paraId="4D0D402E"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2A5E8A60"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7. URED DRŽAVNE UPRAVE DNŽ</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07EF540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2.797.649,00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037656A6"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1.818.582,15</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6DE6DF31"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65,00</w:t>
            </w:r>
          </w:p>
        </w:tc>
      </w:tr>
      <w:tr w:rsidR="00A738DE" w14:paraId="64DB37CB"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063F569" w14:textId="77777777" w:rsidR="00A738DE" w:rsidRDefault="00A738DE">
            <w:pPr>
              <w:rPr>
                <w:rFonts w:ascii="Calibri" w:hAnsi="Calibri" w:cs="Calibri"/>
                <w:color w:val="000000"/>
                <w:sz w:val="20"/>
                <w:szCs w:val="20"/>
              </w:rPr>
            </w:pPr>
            <w:r>
              <w:rPr>
                <w:rFonts w:ascii="Calibri" w:hAnsi="Calibri" w:cs="Calibri"/>
                <w:color w:val="000000"/>
                <w:sz w:val="20"/>
                <w:szCs w:val="20"/>
              </w:rPr>
              <w:t>Ministarstvo uprave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5CA88A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2.322.649,00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5EA0BE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1.161.324,50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ED8239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50,00</w:t>
            </w:r>
          </w:p>
        </w:tc>
      </w:tr>
      <w:tr w:rsidR="00A738DE" w14:paraId="362AA544"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48F846F4" w14:textId="77777777" w:rsidR="00A738DE" w:rsidRDefault="00A738DE">
            <w:pPr>
              <w:rPr>
                <w:rFonts w:ascii="Calibri" w:hAnsi="Calibri" w:cs="Calibri"/>
                <w:color w:val="000000"/>
                <w:sz w:val="20"/>
                <w:szCs w:val="20"/>
              </w:rPr>
            </w:pPr>
            <w:r>
              <w:rPr>
                <w:rFonts w:ascii="Calibri" w:hAnsi="Calibri" w:cs="Calibri"/>
                <w:color w:val="000000"/>
                <w:sz w:val="20"/>
                <w:szCs w:val="20"/>
              </w:rPr>
              <w:t>Prihodi od naknada sklapanja braka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7C6E12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23B9295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25.595,20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1744FEB"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51,19</w:t>
            </w:r>
          </w:p>
        </w:tc>
      </w:tr>
      <w:tr w:rsidR="00A738DE" w14:paraId="30C8328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D12F2B4" w14:textId="77777777" w:rsidR="00A738DE" w:rsidRDefault="00A738DE">
            <w:pPr>
              <w:rPr>
                <w:rFonts w:ascii="Calibri" w:hAnsi="Calibri" w:cs="Calibri"/>
                <w:color w:val="000000"/>
                <w:sz w:val="20"/>
                <w:szCs w:val="20"/>
              </w:rPr>
            </w:pPr>
            <w:r>
              <w:rPr>
                <w:rFonts w:ascii="Calibri" w:hAnsi="Calibri" w:cs="Calibri"/>
                <w:color w:val="000000"/>
                <w:sz w:val="20"/>
                <w:szCs w:val="20"/>
              </w:rPr>
              <w:t>Prihodi za PN - izvlaštenja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AF5A46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25.000,00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3CB1DCE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33.160,78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E74C57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132,64</w:t>
            </w:r>
          </w:p>
        </w:tc>
      </w:tr>
      <w:tr w:rsidR="00A738DE" w14:paraId="03BB2F9B"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0B467B9F" w14:textId="77777777" w:rsidR="00A738DE" w:rsidRDefault="00A738DE">
            <w:pPr>
              <w:rPr>
                <w:rFonts w:ascii="Calibri" w:hAnsi="Calibri" w:cs="Calibri"/>
                <w:color w:val="000000"/>
                <w:sz w:val="20"/>
                <w:szCs w:val="20"/>
              </w:rPr>
            </w:pPr>
            <w:r>
              <w:rPr>
                <w:rFonts w:ascii="Calibri" w:hAnsi="Calibri" w:cs="Calibri"/>
                <w:color w:val="000000"/>
                <w:sz w:val="20"/>
                <w:szCs w:val="20"/>
              </w:rPr>
              <w:t>Prihodi za PN - vještačenja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2A0146C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400.000,00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0E05D741"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598.501,67</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111F959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149,63</w:t>
            </w:r>
          </w:p>
        </w:tc>
      </w:tr>
      <w:tr w:rsidR="00A738DE" w14:paraId="24FE79DA" w14:textId="77777777" w:rsidTr="004700DF">
        <w:trPr>
          <w:trHeight w:val="510"/>
        </w:trPr>
        <w:tc>
          <w:tcPr>
            <w:tcW w:w="3534" w:type="dxa"/>
            <w:tcBorders>
              <w:top w:val="nil"/>
              <w:left w:val="single" w:sz="8" w:space="0" w:color="auto"/>
              <w:bottom w:val="single" w:sz="4" w:space="0" w:color="auto"/>
              <w:right w:val="single" w:sz="4" w:space="0" w:color="auto"/>
            </w:tcBorders>
            <w:shd w:val="clear" w:color="000000" w:fill="C6E0B4"/>
            <w:vAlign w:val="center"/>
            <w:hideMark/>
          </w:tcPr>
          <w:p w14:paraId="3F1E0E0C" w14:textId="77777777" w:rsidR="00A738DE" w:rsidRDefault="00A738DE">
            <w:pPr>
              <w:rPr>
                <w:rFonts w:ascii="Calibri" w:hAnsi="Calibri" w:cs="Calibri"/>
                <w:b/>
                <w:bCs/>
                <w:color w:val="000000"/>
                <w:sz w:val="20"/>
                <w:szCs w:val="20"/>
              </w:rPr>
            </w:pPr>
            <w:r>
              <w:rPr>
                <w:rFonts w:ascii="Calibri" w:hAnsi="Calibri" w:cs="Calibri"/>
                <w:b/>
                <w:bCs/>
                <w:color w:val="000000"/>
                <w:sz w:val="20"/>
                <w:szCs w:val="20"/>
              </w:rPr>
              <w:t>8. VLASTITI I NAMJENSKI  PRIHODI                        PRORAČUNSKIH KORISNIKA</w:t>
            </w:r>
          </w:p>
        </w:tc>
        <w:tc>
          <w:tcPr>
            <w:tcW w:w="2228" w:type="dxa"/>
            <w:gridSpan w:val="2"/>
            <w:tcBorders>
              <w:top w:val="nil"/>
              <w:left w:val="nil"/>
              <w:bottom w:val="single" w:sz="4" w:space="0" w:color="auto"/>
              <w:right w:val="single" w:sz="4" w:space="0" w:color="auto"/>
            </w:tcBorders>
            <w:shd w:val="clear" w:color="000000" w:fill="C6E0B4"/>
            <w:vAlign w:val="center"/>
            <w:hideMark/>
          </w:tcPr>
          <w:p w14:paraId="7F0DB9CC"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114.013.253,00</w:t>
            </w:r>
          </w:p>
        </w:tc>
        <w:tc>
          <w:tcPr>
            <w:tcW w:w="1907" w:type="dxa"/>
            <w:gridSpan w:val="2"/>
            <w:tcBorders>
              <w:top w:val="nil"/>
              <w:left w:val="nil"/>
              <w:bottom w:val="single" w:sz="4" w:space="0" w:color="auto"/>
              <w:right w:val="single" w:sz="4" w:space="0" w:color="auto"/>
            </w:tcBorders>
            <w:shd w:val="clear" w:color="000000" w:fill="C6E0B4"/>
            <w:vAlign w:val="center"/>
            <w:hideMark/>
          </w:tcPr>
          <w:p w14:paraId="4C9DC656" w14:textId="76692E41"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49.3</w:t>
            </w:r>
            <w:r w:rsidR="00B5393E">
              <w:rPr>
                <w:rFonts w:ascii="Calibri" w:hAnsi="Calibri" w:cs="Calibri"/>
                <w:b/>
                <w:bCs/>
                <w:color w:val="000000"/>
                <w:sz w:val="20"/>
                <w:szCs w:val="20"/>
              </w:rPr>
              <w:t>72.232,29</w:t>
            </w:r>
          </w:p>
        </w:tc>
        <w:tc>
          <w:tcPr>
            <w:tcW w:w="1211" w:type="dxa"/>
            <w:gridSpan w:val="2"/>
            <w:tcBorders>
              <w:top w:val="nil"/>
              <w:left w:val="nil"/>
              <w:bottom w:val="single" w:sz="4" w:space="0" w:color="auto"/>
              <w:right w:val="single" w:sz="8" w:space="0" w:color="auto"/>
            </w:tcBorders>
            <w:shd w:val="clear" w:color="000000" w:fill="C6E0B4"/>
            <w:vAlign w:val="center"/>
            <w:hideMark/>
          </w:tcPr>
          <w:p w14:paraId="5BCEBB90" w14:textId="77777777" w:rsidR="00A738DE" w:rsidRDefault="00A738DE">
            <w:pPr>
              <w:jc w:val="right"/>
              <w:rPr>
                <w:rFonts w:ascii="Calibri" w:hAnsi="Calibri" w:cs="Calibri"/>
                <w:b/>
                <w:bCs/>
                <w:color w:val="000000"/>
                <w:sz w:val="20"/>
                <w:szCs w:val="20"/>
              </w:rPr>
            </w:pPr>
            <w:r>
              <w:rPr>
                <w:rFonts w:ascii="Calibri" w:hAnsi="Calibri" w:cs="Calibri"/>
                <w:b/>
                <w:bCs/>
                <w:color w:val="000000"/>
                <w:sz w:val="20"/>
                <w:szCs w:val="20"/>
              </w:rPr>
              <w:t>43,25</w:t>
            </w:r>
          </w:p>
        </w:tc>
      </w:tr>
      <w:tr w:rsidR="00A738DE" w14:paraId="71C0EF46"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195614F" w14:textId="77777777" w:rsidR="00A738DE" w:rsidRDefault="00A738DE">
            <w:pPr>
              <w:rPr>
                <w:rFonts w:ascii="Calibri" w:hAnsi="Calibri" w:cs="Calibri"/>
                <w:color w:val="000000"/>
                <w:sz w:val="20"/>
                <w:szCs w:val="20"/>
              </w:rPr>
            </w:pPr>
            <w:r>
              <w:rPr>
                <w:rFonts w:ascii="Calibri" w:hAnsi="Calibri" w:cs="Calibri"/>
                <w:color w:val="000000"/>
                <w:sz w:val="20"/>
                <w:szCs w:val="20"/>
              </w:rPr>
              <w:t>Školstvo</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6AC2E79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59.361.335,00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523C8305" w14:textId="46C29186" w:rsidR="00A738DE" w:rsidRDefault="00A738DE">
            <w:pPr>
              <w:jc w:val="right"/>
              <w:rPr>
                <w:rFonts w:ascii="Calibri" w:hAnsi="Calibri" w:cs="Calibri"/>
                <w:color w:val="000000"/>
                <w:sz w:val="20"/>
                <w:szCs w:val="20"/>
              </w:rPr>
            </w:pPr>
            <w:r>
              <w:rPr>
                <w:rFonts w:ascii="Calibri" w:hAnsi="Calibri" w:cs="Calibri"/>
                <w:color w:val="000000"/>
                <w:sz w:val="20"/>
                <w:szCs w:val="20"/>
              </w:rPr>
              <w:t>29.5</w:t>
            </w:r>
            <w:r w:rsidR="00B5393E">
              <w:rPr>
                <w:rFonts w:ascii="Calibri" w:hAnsi="Calibri" w:cs="Calibri"/>
                <w:color w:val="000000"/>
                <w:sz w:val="20"/>
                <w:szCs w:val="20"/>
              </w:rPr>
              <w:t>52.769,00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767B42DC"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49,80</w:t>
            </w:r>
          </w:p>
        </w:tc>
      </w:tr>
      <w:tr w:rsidR="00A738DE" w14:paraId="5B4AE138"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11A84C4A" w14:textId="77777777" w:rsidR="00A738DE" w:rsidRDefault="00A738DE">
            <w:pPr>
              <w:rPr>
                <w:rFonts w:ascii="Calibri" w:hAnsi="Calibri" w:cs="Calibri"/>
                <w:color w:val="000000"/>
                <w:sz w:val="20"/>
                <w:szCs w:val="20"/>
              </w:rPr>
            </w:pPr>
            <w:r>
              <w:rPr>
                <w:rFonts w:ascii="Calibri" w:hAnsi="Calibri" w:cs="Calibri"/>
                <w:color w:val="000000"/>
                <w:sz w:val="20"/>
                <w:szCs w:val="20"/>
              </w:rPr>
              <w:t>Zdravstvene ustanove/socijala</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083701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53.221.852,00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4D70584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18.884.941,14</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9F79CE5"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35,48</w:t>
            </w:r>
          </w:p>
        </w:tc>
      </w:tr>
      <w:tr w:rsidR="00A738DE" w14:paraId="7D5272C2"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62AF0DFD" w14:textId="77777777" w:rsidR="00A738DE" w:rsidRDefault="00A738DE">
            <w:pPr>
              <w:rPr>
                <w:rFonts w:ascii="Calibri" w:hAnsi="Calibri" w:cs="Calibri"/>
                <w:color w:val="000000"/>
                <w:sz w:val="20"/>
                <w:szCs w:val="20"/>
              </w:rPr>
            </w:pPr>
            <w:r>
              <w:rPr>
                <w:rFonts w:ascii="Calibri" w:hAnsi="Calibri" w:cs="Calibri"/>
                <w:color w:val="000000"/>
                <w:sz w:val="20"/>
                <w:szCs w:val="20"/>
              </w:rPr>
              <w:t>JU Zavod za prostorno uređenje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70B88B48"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54.000,00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72C44A54" w14:textId="3D8457B7" w:rsidR="00A738DE" w:rsidRDefault="00B5393E" w:rsidP="00B5393E">
            <w:pPr>
              <w:jc w:val="right"/>
              <w:rPr>
                <w:rFonts w:ascii="Calibri" w:hAnsi="Calibri" w:cs="Calibri"/>
                <w:color w:val="000000"/>
                <w:sz w:val="20"/>
                <w:szCs w:val="20"/>
              </w:rPr>
            </w:pPr>
            <w:r>
              <w:rPr>
                <w:rFonts w:ascii="Calibri" w:hAnsi="Calibri" w:cs="Calibri"/>
                <w:color w:val="000000"/>
                <w:sz w:val="20"/>
                <w:szCs w:val="20"/>
              </w:rPr>
              <w:t>65.964,30</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6F647E69"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0,00</w:t>
            </w:r>
          </w:p>
        </w:tc>
      </w:tr>
      <w:tr w:rsidR="00A738DE" w14:paraId="62CCC86E" w14:textId="77777777" w:rsidTr="004700DF">
        <w:trPr>
          <w:trHeight w:val="300"/>
        </w:trPr>
        <w:tc>
          <w:tcPr>
            <w:tcW w:w="3534" w:type="dxa"/>
            <w:tcBorders>
              <w:top w:val="nil"/>
              <w:left w:val="single" w:sz="8" w:space="0" w:color="auto"/>
              <w:bottom w:val="single" w:sz="4" w:space="0" w:color="auto"/>
              <w:right w:val="single" w:sz="4" w:space="0" w:color="auto"/>
            </w:tcBorders>
            <w:shd w:val="clear" w:color="000000" w:fill="FFFFFF"/>
            <w:vAlign w:val="center"/>
            <w:hideMark/>
          </w:tcPr>
          <w:p w14:paraId="5F097CFA" w14:textId="77777777" w:rsidR="00A738DE" w:rsidRDefault="00A738DE">
            <w:pPr>
              <w:rPr>
                <w:rFonts w:ascii="Calibri" w:hAnsi="Calibri" w:cs="Calibri"/>
                <w:color w:val="000000"/>
                <w:sz w:val="20"/>
                <w:szCs w:val="20"/>
              </w:rPr>
            </w:pPr>
            <w:r>
              <w:rPr>
                <w:rFonts w:ascii="Calibri" w:hAnsi="Calibri" w:cs="Calibri"/>
                <w:color w:val="000000"/>
                <w:sz w:val="20"/>
                <w:szCs w:val="20"/>
              </w:rPr>
              <w:t>JU za zaštićene dijelove prirode</w:t>
            </w:r>
          </w:p>
        </w:tc>
        <w:tc>
          <w:tcPr>
            <w:tcW w:w="2228" w:type="dxa"/>
            <w:gridSpan w:val="2"/>
            <w:tcBorders>
              <w:top w:val="nil"/>
              <w:left w:val="nil"/>
              <w:bottom w:val="single" w:sz="4" w:space="0" w:color="auto"/>
              <w:right w:val="single" w:sz="4" w:space="0" w:color="auto"/>
            </w:tcBorders>
            <w:shd w:val="clear" w:color="000000" w:fill="FFFFFF"/>
            <w:vAlign w:val="center"/>
            <w:hideMark/>
          </w:tcPr>
          <w:p w14:paraId="0A0C7072"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566.290,00</w:t>
            </w:r>
          </w:p>
        </w:tc>
        <w:tc>
          <w:tcPr>
            <w:tcW w:w="1907" w:type="dxa"/>
            <w:gridSpan w:val="2"/>
            <w:tcBorders>
              <w:top w:val="nil"/>
              <w:left w:val="nil"/>
              <w:bottom w:val="single" w:sz="4" w:space="0" w:color="auto"/>
              <w:right w:val="single" w:sz="4" w:space="0" w:color="auto"/>
            </w:tcBorders>
            <w:shd w:val="clear" w:color="000000" w:fill="FFFFFF"/>
            <w:vAlign w:val="center"/>
            <w:hideMark/>
          </w:tcPr>
          <w:p w14:paraId="1A426EE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175.074,38</w:t>
            </w:r>
          </w:p>
        </w:tc>
        <w:tc>
          <w:tcPr>
            <w:tcW w:w="1211" w:type="dxa"/>
            <w:gridSpan w:val="2"/>
            <w:tcBorders>
              <w:top w:val="nil"/>
              <w:left w:val="nil"/>
              <w:bottom w:val="single" w:sz="4" w:space="0" w:color="auto"/>
              <w:right w:val="single" w:sz="8" w:space="0" w:color="auto"/>
            </w:tcBorders>
            <w:shd w:val="clear" w:color="000000" w:fill="FFFFFF"/>
            <w:vAlign w:val="center"/>
            <w:hideMark/>
          </w:tcPr>
          <w:p w14:paraId="01A645B4"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30,92</w:t>
            </w:r>
          </w:p>
        </w:tc>
      </w:tr>
      <w:tr w:rsidR="00A738DE" w14:paraId="74298C6E" w14:textId="77777777" w:rsidTr="004700DF">
        <w:trPr>
          <w:trHeight w:val="315"/>
        </w:trPr>
        <w:tc>
          <w:tcPr>
            <w:tcW w:w="3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320D16" w14:textId="77777777" w:rsidR="00A738DE" w:rsidRDefault="00A738DE">
            <w:pPr>
              <w:rPr>
                <w:rFonts w:ascii="Calibri" w:hAnsi="Calibri" w:cs="Calibri"/>
                <w:color w:val="000000"/>
                <w:sz w:val="20"/>
                <w:szCs w:val="20"/>
              </w:rPr>
            </w:pPr>
            <w:r>
              <w:rPr>
                <w:rFonts w:ascii="Calibri" w:hAnsi="Calibri" w:cs="Calibri"/>
                <w:color w:val="000000"/>
                <w:sz w:val="20"/>
                <w:szCs w:val="20"/>
              </w:rPr>
              <w:t>JU RRA DUNEA</w:t>
            </w:r>
          </w:p>
        </w:tc>
        <w:tc>
          <w:tcPr>
            <w:tcW w:w="2228" w:type="dxa"/>
            <w:gridSpan w:val="2"/>
            <w:tcBorders>
              <w:top w:val="single" w:sz="4" w:space="0" w:color="auto"/>
              <w:left w:val="nil"/>
              <w:bottom w:val="single" w:sz="4" w:space="0" w:color="auto"/>
              <w:right w:val="single" w:sz="4" w:space="0" w:color="auto"/>
            </w:tcBorders>
            <w:shd w:val="clear" w:color="000000" w:fill="FFFFFF"/>
            <w:vAlign w:val="center"/>
            <w:hideMark/>
          </w:tcPr>
          <w:p w14:paraId="4C2CE43A"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809.776,00</w:t>
            </w:r>
          </w:p>
        </w:tc>
        <w:tc>
          <w:tcPr>
            <w:tcW w:w="1907" w:type="dxa"/>
            <w:gridSpan w:val="2"/>
            <w:tcBorders>
              <w:top w:val="single" w:sz="4" w:space="0" w:color="auto"/>
              <w:left w:val="nil"/>
              <w:bottom w:val="single" w:sz="4" w:space="0" w:color="auto"/>
              <w:right w:val="single" w:sz="4" w:space="0" w:color="auto"/>
            </w:tcBorders>
            <w:shd w:val="clear" w:color="000000" w:fill="FFFFFF"/>
            <w:vAlign w:val="center"/>
            <w:hideMark/>
          </w:tcPr>
          <w:p w14:paraId="713C59BD"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693.483,47</w:t>
            </w:r>
          </w:p>
        </w:tc>
        <w:tc>
          <w:tcPr>
            <w:tcW w:w="1211" w:type="dxa"/>
            <w:gridSpan w:val="2"/>
            <w:tcBorders>
              <w:top w:val="single" w:sz="4" w:space="0" w:color="auto"/>
              <w:left w:val="nil"/>
              <w:bottom w:val="single" w:sz="4" w:space="0" w:color="auto"/>
              <w:right w:val="single" w:sz="4" w:space="0" w:color="auto"/>
            </w:tcBorders>
            <w:shd w:val="clear" w:color="000000" w:fill="FFFFFF"/>
            <w:vAlign w:val="center"/>
            <w:hideMark/>
          </w:tcPr>
          <w:p w14:paraId="334B8B3E" w14:textId="77777777" w:rsidR="00A738DE" w:rsidRDefault="00A738DE">
            <w:pPr>
              <w:jc w:val="right"/>
              <w:rPr>
                <w:rFonts w:ascii="Calibri" w:hAnsi="Calibri" w:cs="Calibri"/>
                <w:color w:val="000000"/>
                <w:sz w:val="20"/>
                <w:szCs w:val="20"/>
              </w:rPr>
            </w:pPr>
            <w:r>
              <w:rPr>
                <w:rFonts w:ascii="Calibri" w:hAnsi="Calibri" w:cs="Calibri"/>
                <w:color w:val="000000"/>
                <w:sz w:val="20"/>
                <w:szCs w:val="20"/>
              </w:rPr>
              <w:t>85,64</w:t>
            </w:r>
          </w:p>
        </w:tc>
      </w:tr>
      <w:tr w:rsidR="004700DF" w14:paraId="46D4F7C3" w14:textId="77777777" w:rsidTr="004700DF">
        <w:trPr>
          <w:trHeight w:val="315"/>
        </w:trPr>
        <w:tc>
          <w:tcPr>
            <w:tcW w:w="3534" w:type="dxa"/>
            <w:tcBorders>
              <w:top w:val="single" w:sz="4" w:space="0" w:color="auto"/>
            </w:tcBorders>
            <w:shd w:val="clear" w:color="000000" w:fill="FFFFFF"/>
            <w:vAlign w:val="center"/>
          </w:tcPr>
          <w:p w14:paraId="6BCCAECE" w14:textId="77777777" w:rsidR="004700DF" w:rsidRDefault="004700DF">
            <w:pPr>
              <w:rPr>
                <w:rFonts w:ascii="Calibri" w:hAnsi="Calibri" w:cs="Calibri"/>
                <w:color w:val="000000"/>
                <w:sz w:val="20"/>
                <w:szCs w:val="20"/>
              </w:rPr>
            </w:pPr>
          </w:p>
          <w:p w14:paraId="12B9B43F" w14:textId="77777777" w:rsidR="004700DF" w:rsidRDefault="004700DF">
            <w:pPr>
              <w:rPr>
                <w:rFonts w:ascii="Calibri" w:hAnsi="Calibri" w:cs="Calibri"/>
                <w:color w:val="000000"/>
                <w:sz w:val="20"/>
                <w:szCs w:val="20"/>
              </w:rPr>
            </w:pPr>
          </w:p>
          <w:p w14:paraId="16317A09" w14:textId="6BAACE50" w:rsidR="004700DF" w:rsidRDefault="004700DF">
            <w:pPr>
              <w:rPr>
                <w:rFonts w:ascii="Calibri" w:hAnsi="Calibri" w:cs="Calibri"/>
                <w:color w:val="000000"/>
                <w:sz w:val="20"/>
                <w:szCs w:val="20"/>
              </w:rPr>
            </w:pPr>
          </w:p>
        </w:tc>
        <w:tc>
          <w:tcPr>
            <w:tcW w:w="2228" w:type="dxa"/>
            <w:gridSpan w:val="2"/>
            <w:tcBorders>
              <w:top w:val="single" w:sz="4" w:space="0" w:color="auto"/>
            </w:tcBorders>
            <w:shd w:val="clear" w:color="000000" w:fill="FFFFFF"/>
            <w:vAlign w:val="center"/>
          </w:tcPr>
          <w:p w14:paraId="03235A1B" w14:textId="77777777" w:rsidR="004700DF" w:rsidRDefault="004700DF">
            <w:pPr>
              <w:jc w:val="right"/>
              <w:rPr>
                <w:rFonts w:ascii="Calibri" w:hAnsi="Calibri" w:cs="Calibri"/>
                <w:color w:val="000000"/>
                <w:sz w:val="20"/>
                <w:szCs w:val="20"/>
              </w:rPr>
            </w:pPr>
          </w:p>
        </w:tc>
        <w:tc>
          <w:tcPr>
            <w:tcW w:w="1907" w:type="dxa"/>
            <w:gridSpan w:val="2"/>
            <w:tcBorders>
              <w:top w:val="single" w:sz="4" w:space="0" w:color="auto"/>
            </w:tcBorders>
            <w:shd w:val="clear" w:color="000000" w:fill="FFFFFF"/>
            <w:vAlign w:val="center"/>
          </w:tcPr>
          <w:p w14:paraId="7E445F13" w14:textId="77777777" w:rsidR="004700DF" w:rsidRDefault="004700DF">
            <w:pPr>
              <w:jc w:val="right"/>
              <w:rPr>
                <w:rFonts w:ascii="Calibri" w:hAnsi="Calibri" w:cs="Calibri"/>
                <w:color w:val="000000"/>
                <w:sz w:val="20"/>
                <w:szCs w:val="20"/>
              </w:rPr>
            </w:pPr>
          </w:p>
        </w:tc>
        <w:tc>
          <w:tcPr>
            <w:tcW w:w="1211" w:type="dxa"/>
            <w:gridSpan w:val="2"/>
            <w:tcBorders>
              <w:top w:val="single" w:sz="4" w:space="0" w:color="auto"/>
            </w:tcBorders>
            <w:shd w:val="clear" w:color="000000" w:fill="FFFFFF"/>
            <w:vAlign w:val="center"/>
          </w:tcPr>
          <w:p w14:paraId="20004E9F" w14:textId="77777777" w:rsidR="004700DF" w:rsidRDefault="004700DF">
            <w:pPr>
              <w:jc w:val="right"/>
              <w:rPr>
                <w:rFonts w:ascii="Calibri" w:hAnsi="Calibri" w:cs="Calibri"/>
                <w:color w:val="000000"/>
                <w:sz w:val="20"/>
                <w:szCs w:val="20"/>
              </w:rPr>
            </w:pPr>
          </w:p>
        </w:tc>
      </w:tr>
      <w:tr w:rsidR="00233B2D" w14:paraId="1C28E0E1" w14:textId="77777777" w:rsidTr="00233B2D">
        <w:trPr>
          <w:trHeight w:val="709"/>
        </w:trPr>
        <w:tc>
          <w:tcPr>
            <w:tcW w:w="4826" w:type="dxa"/>
            <w:gridSpan w:val="2"/>
            <w:tcBorders>
              <w:top w:val="single" w:sz="8" w:space="0" w:color="auto"/>
              <w:left w:val="single" w:sz="8" w:space="0" w:color="auto"/>
              <w:bottom w:val="single" w:sz="8" w:space="0" w:color="auto"/>
              <w:right w:val="nil"/>
            </w:tcBorders>
            <w:shd w:val="clear" w:color="000000" w:fill="70AD47"/>
            <w:vAlign w:val="center"/>
            <w:hideMark/>
          </w:tcPr>
          <w:p w14:paraId="247D26C2" w14:textId="77777777" w:rsidR="00233B2D" w:rsidRDefault="00233B2D">
            <w:pPr>
              <w:jc w:val="center"/>
              <w:rPr>
                <w:rFonts w:ascii="Calibri" w:hAnsi="Calibri" w:cs="Calibri"/>
                <w:b/>
                <w:bCs/>
                <w:color w:val="000000"/>
                <w:sz w:val="20"/>
                <w:szCs w:val="20"/>
              </w:rPr>
            </w:pPr>
            <w:r>
              <w:rPr>
                <w:rFonts w:ascii="Calibri" w:hAnsi="Calibri" w:cs="Calibri"/>
                <w:b/>
                <w:bCs/>
                <w:color w:val="000000"/>
                <w:sz w:val="20"/>
                <w:szCs w:val="20"/>
              </w:rPr>
              <w:t>1. UO ZA POSLOVE ŽUPANA I ŽUPANIJSKE SKUPŠTINE</w:t>
            </w:r>
          </w:p>
        </w:tc>
        <w:tc>
          <w:tcPr>
            <w:tcW w:w="1570" w:type="dxa"/>
            <w:gridSpan w:val="2"/>
            <w:tcBorders>
              <w:top w:val="single" w:sz="8" w:space="0" w:color="auto"/>
              <w:left w:val="single" w:sz="8" w:space="0" w:color="auto"/>
              <w:bottom w:val="single" w:sz="8" w:space="0" w:color="auto"/>
              <w:right w:val="single" w:sz="8" w:space="0" w:color="auto"/>
            </w:tcBorders>
            <w:shd w:val="clear" w:color="000000" w:fill="70AD47"/>
            <w:vAlign w:val="center"/>
            <w:hideMark/>
          </w:tcPr>
          <w:p w14:paraId="70449A78" w14:textId="77777777" w:rsidR="00233B2D" w:rsidRDefault="00233B2D">
            <w:pPr>
              <w:jc w:val="center"/>
              <w:rPr>
                <w:rFonts w:ascii="Calibri" w:hAnsi="Calibri" w:cs="Calibri"/>
                <w:b/>
                <w:bCs/>
                <w:sz w:val="20"/>
                <w:szCs w:val="20"/>
              </w:rPr>
            </w:pPr>
            <w:r>
              <w:rPr>
                <w:rFonts w:ascii="Calibri" w:hAnsi="Calibri" w:cs="Calibri"/>
                <w:b/>
                <w:bCs/>
                <w:sz w:val="20"/>
                <w:szCs w:val="20"/>
              </w:rPr>
              <w:t>TEKUĆI PLAN 2025</w:t>
            </w:r>
          </w:p>
        </w:tc>
        <w:tc>
          <w:tcPr>
            <w:tcW w:w="1550" w:type="dxa"/>
            <w:gridSpan w:val="2"/>
            <w:tcBorders>
              <w:top w:val="single" w:sz="8" w:space="0" w:color="auto"/>
              <w:left w:val="nil"/>
              <w:bottom w:val="single" w:sz="8" w:space="0" w:color="auto"/>
              <w:right w:val="single" w:sz="8" w:space="0" w:color="auto"/>
            </w:tcBorders>
            <w:shd w:val="clear" w:color="000000" w:fill="70AD47"/>
            <w:vAlign w:val="center"/>
            <w:hideMark/>
          </w:tcPr>
          <w:p w14:paraId="12E6DE10" w14:textId="77777777" w:rsidR="00233B2D" w:rsidRDefault="00233B2D">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34" w:type="dxa"/>
            <w:tcBorders>
              <w:top w:val="single" w:sz="8" w:space="0" w:color="auto"/>
              <w:left w:val="nil"/>
              <w:bottom w:val="single" w:sz="8" w:space="0" w:color="auto"/>
              <w:right w:val="single" w:sz="8" w:space="0" w:color="auto"/>
            </w:tcBorders>
            <w:shd w:val="clear" w:color="000000" w:fill="70AD47"/>
            <w:vAlign w:val="center"/>
            <w:hideMark/>
          </w:tcPr>
          <w:p w14:paraId="3DE1D804" w14:textId="77777777" w:rsidR="00233B2D" w:rsidRDefault="00233B2D">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233B2D" w14:paraId="247C8973" w14:textId="77777777" w:rsidTr="00233B2D">
        <w:trPr>
          <w:trHeight w:val="398"/>
        </w:trPr>
        <w:tc>
          <w:tcPr>
            <w:tcW w:w="4826" w:type="dxa"/>
            <w:gridSpan w:val="2"/>
            <w:tcBorders>
              <w:top w:val="nil"/>
              <w:left w:val="single" w:sz="8" w:space="0" w:color="auto"/>
              <w:bottom w:val="single" w:sz="4" w:space="0" w:color="auto"/>
              <w:right w:val="single" w:sz="4" w:space="0" w:color="auto"/>
            </w:tcBorders>
            <w:shd w:val="clear" w:color="000000" w:fill="FFFFFF"/>
            <w:vAlign w:val="center"/>
            <w:hideMark/>
          </w:tcPr>
          <w:p w14:paraId="6747DFE4" w14:textId="77777777" w:rsidR="00233B2D" w:rsidRDefault="00233B2D">
            <w:pPr>
              <w:jc w:val="center"/>
              <w:rPr>
                <w:rFonts w:ascii="Calibri" w:hAnsi="Calibri" w:cs="Calibri"/>
                <w:b/>
                <w:bCs/>
                <w:color w:val="000000"/>
                <w:sz w:val="20"/>
                <w:szCs w:val="20"/>
              </w:rPr>
            </w:pPr>
            <w:r>
              <w:rPr>
                <w:rFonts w:ascii="Calibri" w:hAnsi="Calibri" w:cs="Calibri"/>
                <w:b/>
                <w:bCs/>
                <w:color w:val="000000"/>
                <w:sz w:val="20"/>
                <w:szCs w:val="20"/>
              </w:rPr>
              <w:t>1</w:t>
            </w:r>
          </w:p>
        </w:tc>
        <w:tc>
          <w:tcPr>
            <w:tcW w:w="1570" w:type="dxa"/>
            <w:gridSpan w:val="2"/>
            <w:tcBorders>
              <w:top w:val="nil"/>
              <w:left w:val="nil"/>
              <w:bottom w:val="single" w:sz="4" w:space="0" w:color="auto"/>
              <w:right w:val="single" w:sz="4" w:space="0" w:color="auto"/>
            </w:tcBorders>
            <w:shd w:val="clear" w:color="000000" w:fill="FFFFFF"/>
            <w:vAlign w:val="center"/>
            <w:hideMark/>
          </w:tcPr>
          <w:p w14:paraId="4B652AF5" w14:textId="77777777" w:rsidR="00233B2D" w:rsidRDefault="00233B2D">
            <w:pPr>
              <w:jc w:val="center"/>
              <w:rPr>
                <w:rFonts w:ascii="Calibri" w:hAnsi="Calibri" w:cs="Calibri"/>
                <w:b/>
                <w:bCs/>
                <w:color w:val="000000"/>
                <w:sz w:val="20"/>
                <w:szCs w:val="20"/>
              </w:rPr>
            </w:pPr>
            <w:r>
              <w:rPr>
                <w:rFonts w:ascii="Calibri" w:hAnsi="Calibri" w:cs="Calibri"/>
                <w:b/>
                <w:bCs/>
                <w:color w:val="000000"/>
                <w:sz w:val="20"/>
                <w:szCs w:val="20"/>
              </w:rPr>
              <w:t>2</w:t>
            </w:r>
          </w:p>
        </w:tc>
        <w:tc>
          <w:tcPr>
            <w:tcW w:w="1550" w:type="dxa"/>
            <w:gridSpan w:val="2"/>
            <w:tcBorders>
              <w:top w:val="nil"/>
              <w:left w:val="nil"/>
              <w:bottom w:val="single" w:sz="4" w:space="0" w:color="auto"/>
              <w:right w:val="single" w:sz="4" w:space="0" w:color="auto"/>
            </w:tcBorders>
            <w:shd w:val="clear" w:color="000000" w:fill="FFFFFF"/>
            <w:vAlign w:val="center"/>
            <w:hideMark/>
          </w:tcPr>
          <w:p w14:paraId="032DDFE2" w14:textId="77777777" w:rsidR="00233B2D" w:rsidRDefault="00233B2D">
            <w:pPr>
              <w:jc w:val="center"/>
              <w:rPr>
                <w:rFonts w:ascii="Calibri" w:hAnsi="Calibri" w:cs="Calibri"/>
                <w:b/>
                <w:bCs/>
                <w:color w:val="000000"/>
                <w:sz w:val="20"/>
                <w:szCs w:val="20"/>
              </w:rPr>
            </w:pPr>
            <w:r>
              <w:rPr>
                <w:rFonts w:ascii="Calibri" w:hAnsi="Calibri" w:cs="Calibri"/>
                <w:b/>
                <w:bCs/>
                <w:color w:val="000000"/>
                <w:sz w:val="20"/>
                <w:szCs w:val="20"/>
              </w:rPr>
              <w:t>3</w:t>
            </w:r>
          </w:p>
        </w:tc>
        <w:tc>
          <w:tcPr>
            <w:tcW w:w="934" w:type="dxa"/>
            <w:tcBorders>
              <w:top w:val="nil"/>
              <w:left w:val="nil"/>
              <w:bottom w:val="single" w:sz="4" w:space="0" w:color="auto"/>
              <w:right w:val="single" w:sz="8" w:space="0" w:color="auto"/>
            </w:tcBorders>
            <w:shd w:val="clear" w:color="000000" w:fill="FFFFFF"/>
            <w:vAlign w:val="center"/>
            <w:hideMark/>
          </w:tcPr>
          <w:p w14:paraId="11F2A3A4" w14:textId="77777777" w:rsidR="00233B2D" w:rsidRDefault="00233B2D">
            <w:pPr>
              <w:jc w:val="center"/>
              <w:rPr>
                <w:rFonts w:ascii="Calibri" w:hAnsi="Calibri" w:cs="Calibri"/>
                <w:b/>
                <w:bCs/>
                <w:color w:val="000000"/>
                <w:sz w:val="20"/>
                <w:szCs w:val="20"/>
              </w:rPr>
            </w:pPr>
            <w:r>
              <w:rPr>
                <w:rFonts w:ascii="Calibri" w:hAnsi="Calibri" w:cs="Calibri"/>
                <w:b/>
                <w:bCs/>
                <w:color w:val="000000"/>
                <w:sz w:val="20"/>
                <w:szCs w:val="20"/>
              </w:rPr>
              <w:t>4</w:t>
            </w:r>
          </w:p>
        </w:tc>
      </w:tr>
      <w:tr w:rsidR="00233B2D" w14:paraId="3C4CF007" w14:textId="77777777" w:rsidTr="00233B2D">
        <w:trPr>
          <w:trHeight w:val="323"/>
        </w:trPr>
        <w:tc>
          <w:tcPr>
            <w:tcW w:w="4826"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58B1B41A"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1.1. Osnovna aktivnost izvršnog i predstavničkog tijela</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3457338B"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821.074,00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10613D22"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503.370,88</w:t>
            </w:r>
          </w:p>
        </w:tc>
        <w:tc>
          <w:tcPr>
            <w:tcW w:w="934" w:type="dxa"/>
            <w:tcBorders>
              <w:top w:val="nil"/>
              <w:left w:val="nil"/>
              <w:bottom w:val="single" w:sz="4" w:space="0" w:color="auto"/>
              <w:right w:val="single" w:sz="8" w:space="0" w:color="auto"/>
            </w:tcBorders>
            <w:shd w:val="clear" w:color="000000" w:fill="E2EFDA"/>
            <w:noWrap/>
            <w:vAlign w:val="center"/>
            <w:hideMark/>
          </w:tcPr>
          <w:p w14:paraId="7D72E876"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61,31</w:t>
            </w:r>
          </w:p>
        </w:tc>
      </w:tr>
      <w:tr w:rsidR="00233B2D" w14:paraId="275E2ED6" w14:textId="77777777" w:rsidTr="00B5472D">
        <w:trPr>
          <w:trHeight w:val="344"/>
        </w:trPr>
        <w:tc>
          <w:tcPr>
            <w:tcW w:w="4826" w:type="dxa"/>
            <w:gridSpan w:val="2"/>
            <w:tcBorders>
              <w:top w:val="nil"/>
              <w:left w:val="single" w:sz="8" w:space="0" w:color="auto"/>
              <w:bottom w:val="single" w:sz="4" w:space="0" w:color="auto"/>
              <w:right w:val="single" w:sz="4" w:space="0" w:color="auto"/>
            </w:tcBorders>
            <w:shd w:val="clear" w:color="auto" w:fill="auto"/>
            <w:vAlign w:val="center"/>
            <w:hideMark/>
          </w:tcPr>
          <w:p w14:paraId="6EA10B71" w14:textId="77777777" w:rsidR="00233B2D" w:rsidRDefault="00233B2D">
            <w:pPr>
              <w:rPr>
                <w:rFonts w:ascii="Calibri" w:hAnsi="Calibri" w:cs="Calibri"/>
                <w:color w:val="000000"/>
                <w:sz w:val="20"/>
                <w:szCs w:val="20"/>
              </w:rPr>
            </w:pPr>
            <w:r>
              <w:rPr>
                <w:rFonts w:ascii="Calibri" w:hAnsi="Calibri" w:cs="Calibri"/>
                <w:color w:val="000000"/>
                <w:sz w:val="20"/>
                <w:szCs w:val="20"/>
              </w:rPr>
              <w:t>Materijalni rashodi i naknade za rad predstavničkog i izvršnog tijela županije</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3340D22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117.624,00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58CB15C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38.019,42</w:t>
            </w:r>
          </w:p>
        </w:tc>
        <w:tc>
          <w:tcPr>
            <w:tcW w:w="934" w:type="dxa"/>
            <w:tcBorders>
              <w:top w:val="nil"/>
              <w:left w:val="nil"/>
              <w:bottom w:val="single" w:sz="4" w:space="0" w:color="auto"/>
              <w:right w:val="single" w:sz="8" w:space="0" w:color="auto"/>
            </w:tcBorders>
            <w:shd w:val="clear" w:color="000000" w:fill="FFFFFF"/>
            <w:noWrap/>
            <w:vAlign w:val="center"/>
            <w:hideMark/>
          </w:tcPr>
          <w:p w14:paraId="020F7DEA"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32,32</w:t>
            </w:r>
          </w:p>
        </w:tc>
      </w:tr>
      <w:tr w:rsidR="00233B2D" w14:paraId="6AF0035D"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63377D64" w14:textId="77777777" w:rsidR="00233B2D" w:rsidRDefault="00233B2D">
            <w:pPr>
              <w:rPr>
                <w:rFonts w:ascii="Calibri" w:hAnsi="Calibri" w:cs="Calibri"/>
                <w:color w:val="000000"/>
                <w:sz w:val="20"/>
                <w:szCs w:val="20"/>
              </w:rPr>
            </w:pPr>
            <w:r>
              <w:rPr>
                <w:rFonts w:ascii="Calibri" w:hAnsi="Calibri" w:cs="Calibri"/>
                <w:color w:val="000000"/>
                <w:sz w:val="20"/>
                <w:szCs w:val="20"/>
              </w:rPr>
              <w:t>Političke stranke</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62D25844"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90.500,00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3A911AF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32.784,50</w:t>
            </w:r>
          </w:p>
        </w:tc>
        <w:tc>
          <w:tcPr>
            <w:tcW w:w="934" w:type="dxa"/>
            <w:tcBorders>
              <w:top w:val="nil"/>
              <w:left w:val="nil"/>
              <w:bottom w:val="single" w:sz="4" w:space="0" w:color="auto"/>
              <w:right w:val="single" w:sz="8" w:space="0" w:color="auto"/>
            </w:tcBorders>
            <w:shd w:val="clear" w:color="000000" w:fill="FFFFFF"/>
            <w:noWrap/>
            <w:vAlign w:val="center"/>
            <w:hideMark/>
          </w:tcPr>
          <w:p w14:paraId="6BC4760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36,23</w:t>
            </w:r>
          </w:p>
        </w:tc>
      </w:tr>
      <w:tr w:rsidR="00233B2D" w14:paraId="1001A451"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14BE027F" w14:textId="77777777" w:rsidR="00233B2D" w:rsidRDefault="00233B2D">
            <w:pPr>
              <w:rPr>
                <w:rFonts w:ascii="Calibri" w:hAnsi="Calibri" w:cs="Calibri"/>
                <w:color w:val="000000"/>
                <w:sz w:val="20"/>
                <w:szCs w:val="20"/>
              </w:rPr>
            </w:pPr>
            <w:r>
              <w:rPr>
                <w:rFonts w:ascii="Calibri" w:hAnsi="Calibri" w:cs="Calibri"/>
                <w:color w:val="000000"/>
                <w:sz w:val="20"/>
                <w:szCs w:val="20"/>
              </w:rPr>
              <w:t>Nagrade i priznanja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5872716A"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11.680,00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3975E0F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3.318,07</w:t>
            </w:r>
          </w:p>
        </w:tc>
        <w:tc>
          <w:tcPr>
            <w:tcW w:w="934" w:type="dxa"/>
            <w:tcBorders>
              <w:top w:val="nil"/>
              <w:left w:val="nil"/>
              <w:bottom w:val="single" w:sz="4" w:space="0" w:color="auto"/>
              <w:right w:val="single" w:sz="8" w:space="0" w:color="auto"/>
            </w:tcBorders>
            <w:shd w:val="clear" w:color="000000" w:fill="FFFFFF"/>
            <w:noWrap/>
            <w:vAlign w:val="center"/>
            <w:hideMark/>
          </w:tcPr>
          <w:p w14:paraId="7A43A44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28,41</w:t>
            </w:r>
          </w:p>
        </w:tc>
      </w:tr>
      <w:tr w:rsidR="00233B2D" w14:paraId="3385EF7C"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096236" w14:textId="77777777" w:rsidR="00233B2D" w:rsidRDefault="00233B2D">
            <w:pPr>
              <w:rPr>
                <w:rFonts w:ascii="Calibri" w:hAnsi="Calibri" w:cs="Calibri"/>
                <w:color w:val="000000"/>
                <w:sz w:val="20"/>
                <w:szCs w:val="20"/>
              </w:rPr>
            </w:pPr>
            <w:r>
              <w:rPr>
                <w:rFonts w:ascii="Calibri" w:hAnsi="Calibri" w:cs="Calibri"/>
                <w:color w:val="000000"/>
                <w:sz w:val="20"/>
                <w:szCs w:val="20"/>
              </w:rPr>
              <w:t>Službeni glasnik</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45098097"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25.000,00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18970BEE"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13.536,91</w:t>
            </w:r>
          </w:p>
        </w:tc>
        <w:tc>
          <w:tcPr>
            <w:tcW w:w="934" w:type="dxa"/>
            <w:tcBorders>
              <w:top w:val="nil"/>
              <w:left w:val="nil"/>
              <w:bottom w:val="single" w:sz="4" w:space="0" w:color="auto"/>
              <w:right w:val="single" w:sz="8" w:space="0" w:color="auto"/>
            </w:tcBorders>
            <w:shd w:val="clear" w:color="000000" w:fill="FFFFFF"/>
            <w:noWrap/>
            <w:vAlign w:val="center"/>
            <w:hideMark/>
          </w:tcPr>
          <w:p w14:paraId="75B17297"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54,15</w:t>
            </w:r>
          </w:p>
        </w:tc>
      </w:tr>
      <w:tr w:rsidR="00233B2D" w14:paraId="4765DFB1"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34413FCA" w14:textId="77777777" w:rsidR="00233B2D" w:rsidRDefault="00233B2D">
            <w:pPr>
              <w:rPr>
                <w:rFonts w:ascii="Calibri" w:hAnsi="Calibri" w:cs="Calibri"/>
                <w:color w:val="000000"/>
                <w:sz w:val="20"/>
                <w:szCs w:val="20"/>
              </w:rPr>
            </w:pPr>
            <w:r>
              <w:rPr>
                <w:rFonts w:ascii="Calibri" w:hAnsi="Calibri" w:cs="Calibri"/>
                <w:color w:val="000000"/>
                <w:sz w:val="20"/>
                <w:szCs w:val="20"/>
              </w:rPr>
              <w:t>Hrvatska zajednica županija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4638F6C2"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19.110,00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125F4A2B"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12.711,98</w:t>
            </w:r>
          </w:p>
        </w:tc>
        <w:tc>
          <w:tcPr>
            <w:tcW w:w="934" w:type="dxa"/>
            <w:tcBorders>
              <w:top w:val="nil"/>
              <w:left w:val="nil"/>
              <w:bottom w:val="single" w:sz="4" w:space="0" w:color="auto"/>
              <w:right w:val="single" w:sz="8" w:space="0" w:color="auto"/>
            </w:tcBorders>
            <w:shd w:val="clear" w:color="000000" w:fill="FFFFFF"/>
            <w:noWrap/>
            <w:vAlign w:val="center"/>
            <w:hideMark/>
          </w:tcPr>
          <w:p w14:paraId="6CAD175B"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66,52</w:t>
            </w:r>
          </w:p>
        </w:tc>
      </w:tr>
      <w:tr w:rsidR="00233B2D" w14:paraId="55B4A271"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4356DA" w14:textId="77777777" w:rsidR="00233B2D" w:rsidRDefault="00233B2D">
            <w:pPr>
              <w:rPr>
                <w:rFonts w:ascii="Calibri" w:hAnsi="Calibri" w:cs="Calibri"/>
                <w:color w:val="000000"/>
                <w:sz w:val="20"/>
                <w:szCs w:val="20"/>
              </w:rPr>
            </w:pPr>
            <w:r>
              <w:rPr>
                <w:rFonts w:ascii="Calibri" w:hAnsi="Calibri" w:cs="Calibri"/>
                <w:color w:val="000000"/>
                <w:sz w:val="20"/>
                <w:szCs w:val="20"/>
              </w:rPr>
              <w:t>Povjerenstvo-provođenje Zakona o udrugama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7467C2F5"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660,00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4BAF2212"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18BAEA2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77B4DF70"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0DC8BA92" w14:textId="77777777" w:rsidR="00233B2D" w:rsidRDefault="00233B2D">
            <w:pPr>
              <w:rPr>
                <w:rFonts w:ascii="Calibri" w:hAnsi="Calibri" w:cs="Calibri"/>
                <w:color w:val="000000"/>
                <w:sz w:val="20"/>
                <w:szCs w:val="20"/>
              </w:rPr>
            </w:pPr>
            <w:r>
              <w:rPr>
                <w:rFonts w:ascii="Calibri" w:hAnsi="Calibri" w:cs="Calibri"/>
                <w:color w:val="000000"/>
                <w:sz w:val="20"/>
                <w:szCs w:val="20"/>
              </w:rPr>
              <w:t>Potpora Hrvatima izvan Republike Hrvatske</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68AA2DA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20.000,00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63A57B56"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5E798A20"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30C8AE89"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70ECC884" w14:textId="77777777" w:rsidR="00233B2D" w:rsidRDefault="00233B2D">
            <w:pPr>
              <w:rPr>
                <w:rFonts w:ascii="Calibri" w:hAnsi="Calibri" w:cs="Calibri"/>
                <w:color w:val="000000"/>
                <w:sz w:val="20"/>
                <w:szCs w:val="20"/>
              </w:rPr>
            </w:pPr>
            <w:r>
              <w:rPr>
                <w:rFonts w:ascii="Calibri" w:hAnsi="Calibri" w:cs="Calibri"/>
                <w:color w:val="000000"/>
                <w:sz w:val="20"/>
                <w:szCs w:val="20"/>
              </w:rPr>
              <w:t>Lokalni izbori</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46D5617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530.000,00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030919A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403.000,00</w:t>
            </w:r>
          </w:p>
        </w:tc>
        <w:tc>
          <w:tcPr>
            <w:tcW w:w="934" w:type="dxa"/>
            <w:tcBorders>
              <w:top w:val="nil"/>
              <w:left w:val="nil"/>
              <w:bottom w:val="single" w:sz="4" w:space="0" w:color="auto"/>
              <w:right w:val="single" w:sz="8" w:space="0" w:color="auto"/>
            </w:tcBorders>
            <w:shd w:val="clear" w:color="000000" w:fill="FFFFFF"/>
            <w:noWrap/>
            <w:vAlign w:val="center"/>
            <w:hideMark/>
          </w:tcPr>
          <w:p w14:paraId="0F28F196"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76,04</w:t>
            </w:r>
          </w:p>
        </w:tc>
      </w:tr>
      <w:tr w:rsidR="00233B2D" w14:paraId="7DA21068"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1DDC7A3D" w14:textId="77777777" w:rsidR="00233B2D" w:rsidRDefault="00233B2D">
            <w:pPr>
              <w:rPr>
                <w:rFonts w:ascii="Calibri" w:hAnsi="Calibri" w:cs="Calibri"/>
                <w:color w:val="000000"/>
                <w:sz w:val="20"/>
                <w:szCs w:val="20"/>
              </w:rPr>
            </w:pPr>
            <w:r>
              <w:rPr>
                <w:rFonts w:ascii="Calibri" w:hAnsi="Calibri" w:cs="Calibri"/>
                <w:color w:val="000000"/>
                <w:sz w:val="20"/>
                <w:szCs w:val="20"/>
              </w:rPr>
              <w:t>Strategija razvoja DNŽ</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2E4A400A"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6.500,00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71879D37"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7AA74229"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52EEC8CD"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4D5C6D2D"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1.2. Pokroviteljstva, protokol i manifestacije</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6DD539E0"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214.840,00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281A411C"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133.575,52</w:t>
            </w:r>
          </w:p>
        </w:tc>
        <w:tc>
          <w:tcPr>
            <w:tcW w:w="934" w:type="dxa"/>
            <w:tcBorders>
              <w:top w:val="nil"/>
              <w:left w:val="nil"/>
              <w:bottom w:val="single" w:sz="4" w:space="0" w:color="auto"/>
              <w:right w:val="single" w:sz="8" w:space="0" w:color="auto"/>
            </w:tcBorders>
            <w:shd w:val="clear" w:color="000000" w:fill="E2EFDA"/>
            <w:noWrap/>
            <w:vAlign w:val="center"/>
            <w:hideMark/>
          </w:tcPr>
          <w:p w14:paraId="12409708"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62,17</w:t>
            </w:r>
          </w:p>
        </w:tc>
      </w:tr>
      <w:tr w:rsidR="00233B2D" w14:paraId="4C90D478" w14:textId="77777777" w:rsidTr="004700DF">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2D9A3179" w14:textId="77777777" w:rsidR="00233B2D" w:rsidRDefault="00233B2D">
            <w:pPr>
              <w:rPr>
                <w:rFonts w:ascii="Calibri" w:hAnsi="Calibri" w:cs="Calibri"/>
                <w:color w:val="000000"/>
                <w:sz w:val="20"/>
                <w:szCs w:val="20"/>
              </w:rPr>
            </w:pPr>
            <w:r>
              <w:rPr>
                <w:rFonts w:ascii="Calibri" w:hAnsi="Calibri" w:cs="Calibri"/>
                <w:color w:val="000000"/>
                <w:sz w:val="20"/>
                <w:szCs w:val="20"/>
              </w:rPr>
              <w:t xml:space="preserve">Pokroviteljstva </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0F68B000"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70.000,00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3E349697"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23.600,00</w:t>
            </w:r>
          </w:p>
        </w:tc>
        <w:tc>
          <w:tcPr>
            <w:tcW w:w="934" w:type="dxa"/>
            <w:tcBorders>
              <w:top w:val="nil"/>
              <w:left w:val="nil"/>
              <w:bottom w:val="single" w:sz="4" w:space="0" w:color="auto"/>
              <w:right w:val="single" w:sz="8" w:space="0" w:color="auto"/>
            </w:tcBorders>
            <w:shd w:val="clear" w:color="000000" w:fill="FFFFFF"/>
            <w:noWrap/>
            <w:vAlign w:val="center"/>
            <w:hideMark/>
          </w:tcPr>
          <w:p w14:paraId="0281E73E"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33,71</w:t>
            </w:r>
          </w:p>
        </w:tc>
      </w:tr>
      <w:tr w:rsidR="00233B2D" w14:paraId="5C3D0FAB" w14:textId="77777777" w:rsidTr="004700DF">
        <w:trPr>
          <w:trHeight w:val="300"/>
        </w:trPr>
        <w:tc>
          <w:tcPr>
            <w:tcW w:w="48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3DA1B" w14:textId="77777777" w:rsidR="00233B2D" w:rsidRDefault="00233B2D">
            <w:pPr>
              <w:rPr>
                <w:rFonts w:ascii="Calibri" w:hAnsi="Calibri" w:cs="Calibri"/>
                <w:color w:val="000000"/>
                <w:sz w:val="20"/>
                <w:szCs w:val="20"/>
              </w:rPr>
            </w:pPr>
            <w:r>
              <w:rPr>
                <w:rFonts w:ascii="Calibri" w:hAnsi="Calibri" w:cs="Calibri"/>
                <w:color w:val="000000"/>
                <w:sz w:val="20"/>
                <w:szCs w:val="20"/>
              </w:rPr>
              <w:lastRenderedPageBreak/>
              <w:t>Protokolarni rashodi</w:t>
            </w:r>
          </w:p>
        </w:tc>
        <w:tc>
          <w:tcPr>
            <w:tcW w:w="15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433ED6"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69.200,00</w:t>
            </w:r>
          </w:p>
        </w:tc>
        <w:tc>
          <w:tcPr>
            <w:tcW w:w="15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CE697E"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62.974,21</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14:paraId="36B1C0C5"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91,00</w:t>
            </w:r>
          </w:p>
        </w:tc>
      </w:tr>
      <w:tr w:rsidR="00233B2D" w14:paraId="01CF8603"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2D8F059D" w14:textId="77777777" w:rsidR="00233B2D" w:rsidRDefault="00233B2D">
            <w:pPr>
              <w:rPr>
                <w:rFonts w:ascii="Calibri" w:hAnsi="Calibri" w:cs="Calibri"/>
                <w:color w:val="000000"/>
                <w:sz w:val="20"/>
                <w:szCs w:val="20"/>
              </w:rPr>
            </w:pPr>
            <w:r>
              <w:rPr>
                <w:rFonts w:ascii="Calibri" w:hAnsi="Calibri" w:cs="Calibri"/>
                <w:color w:val="000000"/>
                <w:sz w:val="20"/>
                <w:szCs w:val="20"/>
              </w:rPr>
              <w:t>Obilježavanje Dana Županije i državnih blagdana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62D7207D"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69.000,00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72064E0C"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47.001,31</w:t>
            </w:r>
          </w:p>
        </w:tc>
        <w:tc>
          <w:tcPr>
            <w:tcW w:w="934" w:type="dxa"/>
            <w:tcBorders>
              <w:top w:val="nil"/>
              <w:left w:val="nil"/>
              <w:bottom w:val="single" w:sz="4" w:space="0" w:color="auto"/>
              <w:right w:val="single" w:sz="8" w:space="0" w:color="auto"/>
            </w:tcBorders>
            <w:shd w:val="clear" w:color="000000" w:fill="FFFFFF"/>
            <w:noWrap/>
            <w:vAlign w:val="center"/>
            <w:hideMark/>
          </w:tcPr>
          <w:p w14:paraId="76ED1F1D"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68,12</w:t>
            </w:r>
          </w:p>
        </w:tc>
      </w:tr>
      <w:tr w:rsidR="00233B2D" w14:paraId="19A3B7BB"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1154D8EA" w14:textId="77777777" w:rsidR="00233B2D" w:rsidRDefault="00233B2D">
            <w:pPr>
              <w:rPr>
                <w:rFonts w:ascii="Calibri" w:hAnsi="Calibri" w:cs="Calibri"/>
                <w:color w:val="000000"/>
                <w:sz w:val="20"/>
                <w:szCs w:val="20"/>
              </w:rPr>
            </w:pPr>
            <w:r>
              <w:rPr>
                <w:rFonts w:ascii="Calibri" w:hAnsi="Calibri" w:cs="Calibri"/>
                <w:color w:val="000000"/>
                <w:sz w:val="20"/>
                <w:szCs w:val="20"/>
              </w:rPr>
              <w:t>Humanitarna akcija-Podijelimo radost Božića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7F1248D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6.640,00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7B81946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35264EA4"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3CE3ADA9" w14:textId="77777777" w:rsidTr="00233B2D">
        <w:trPr>
          <w:trHeight w:val="503"/>
        </w:trPr>
        <w:tc>
          <w:tcPr>
            <w:tcW w:w="4826" w:type="dxa"/>
            <w:gridSpan w:val="2"/>
            <w:tcBorders>
              <w:top w:val="nil"/>
              <w:left w:val="single" w:sz="8" w:space="0" w:color="auto"/>
              <w:bottom w:val="single" w:sz="4" w:space="0" w:color="auto"/>
              <w:right w:val="single" w:sz="4" w:space="0" w:color="auto"/>
            </w:tcBorders>
            <w:shd w:val="clear" w:color="000000" w:fill="E2EFDA"/>
            <w:vAlign w:val="center"/>
            <w:hideMark/>
          </w:tcPr>
          <w:p w14:paraId="38CC45B8"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1.3. Međunarodna i regionalna suradnja i suradnja s lokalnom samoupravom</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0F9B73F2"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60.000,00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59BBC50F"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29.391,55</w:t>
            </w:r>
          </w:p>
        </w:tc>
        <w:tc>
          <w:tcPr>
            <w:tcW w:w="934" w:type="dxa"/>
            <w:tcBorders>
              <w:top w:val="nil"/>
              <w:left w:val="nil"/>
              <w:bottom w:val="single" w:sz="4" w:space="0" w:color="auto"/>
              <w:right w:val="single" w:sz="8" w:space="0" w:color="auto"/>
            </w:tcBorders>
            <w:shd w:val="clear" w:color="000000" w:fill="E2EFDA"/>
            <w:noWrap/>
            <w:vAlign w:val="center"/>
            <w:hideMark/>
          </w:tcPr>
          <w:p w14:paraId="1383A87E"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48,99</w:t>
            </w:r>
          </w:p>
        </w:tc>
      </w:tr>
      <w:tr w:rsidR="00233B2D" w14:paraId="748AC5C3"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0589F59A" w14:textId="77777777" w:rsidR="00233B2D" w:rsidRDefault="00233B2D">
            <w:pPr>
              <w:rPr>
                <w:rFonts w:ascii="Calibri" w:hAnsi="Calibri" w:cs="Calibri"/>
                <w:color w:val="000000"/>
                <w:sz w:val="20"/>
                <w:szCs w:val="20"/>
              </w:rPr>
            </w:pPr>
            <w:r>
              <w:rPr>
                <w:rFonts w:ascii="Calibri" w:hAnsi="Calibri" w:cs="Calibri"/>
                <w:color w:val="000000"/>
                <w:sz w:val="20"/>
                <w:szCs w:val="20"/>
              </w:rPr>
              <w:t>Međunarodna suradnja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189FDA2F"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55.000,00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4781EA4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29.391,55</w:t>
            </w:r>
          </w:p>
        </w:tc>
        <w:tc>
          <w:tcPr>
            <w:tcW w:w="934" w:type="dxa"/>
            <w:tcBorders>
              <w:top w:val="nil"/>
              <w:left w:val="nil"/>
              <w:bottom w:val="single" w:sz="4" w:space="0" w:color="auto"/>
              <w:right w:val="single" w:sz="8" w:space="0" w:color="auto"/>
            </w:tcBorders>
            <w:shd w:val="clear" w:color="000000" w:fill="FFFFFF"/>
            <w:noWrap/>
            <w:vAlign w:val="center"/>
            <w:hideMark/>
          </w:tcPr>
          <w:p w14:paraId="5E04ADC2"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53,44</w:t>
            </w:r>
          </w:p>
        </w:tc>
      </w:tr>
      <w:tr w:rsidR="00233B2D" w14:paraId="0B2FAE6F"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0AD1C553" w14:textId="77777777" w:rsidR="00233B2D" w:rsidRDefault="00233B2D">
            <w:pPr>
              <w:rPr>
                <w:rFonts w:ascii="Calibri" w:hAnsi="Calibri" w:cs="Calibri"/>
                <w:color w:val="000000"/>
                <w:sz w:val="20"/>
                <w:szCs w:val="20"/>
              </w:rPr>
            </w:pPr>
            <w:r>
              <w:rPr>
                <w:rFonts w:ascii="Calibri" w:hAnsi="Calibri" w:cs="Calibri"/>
                <w:color w:val="000000"/>
                <w:sz w:val="20"/>
                <w:szCs w:val="20"/>
              </w:rPr>
              <w:t>Regionalna suradnja i suradnja s LS</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2C8BC1D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08973F67"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2D68090B"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5D263218"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3F439E15"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1.4. Sredstva za Vijeće i predstavnike nacionalnih manjina</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20146997"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44.000,00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4A239727"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11.000,00</w:t>
            </w:r>
          </w:p>
        </w:tc>
        <w:tc>
          <w:tcPr>
            <w:tcW w:w="934" w:type="dxa"/>
            <w:tcBorders>
              <w:top w:val="nil"/>
              <w:left w:val="nil"/>
              <w:bottom w:val="single" w:sz="4" w:space="0" w:color="auto"/>
              <w:right w:val="single" w:sz="8" w:space="0" w:color="auto"/>
            </w:tcBorders>
            <w:shd w:val="clear" w:color="000000" w:fill="E2EFDA"/>
            <w:noWrap/>
            <w:vAlign w:val="center"/>
            <w:hideMark/>
          </w:tcPr>
          <w:p w14:paraId="526A9014"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25,00</w:t>
            </w:r>
          </w:p>
        </w:tc>
      </w:tr>
      <w:tr w:rsidR="00233B2D" w14:paraId="5B2933C6"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1D5CB2F7" w14:textId="77777777" w:rsidR="00233B2D" w:rsidRDefault="00233B2D">
            <w:pPr>
              <w:rPr>
                <w:rFonts w:ascii="Calibri" w:hAnsi="Calibri" w:cs="Calibri"/>
                <w:color w:val="000000"/>
                <w:sz w:val="20"/>
                <w:szCs w:val="20"/>
              </w:rPr>
            </w:pPr>
            <w:r>
              <w:rPr>
                <w:rFonts w:ascii="Calibri" w:hAnsi="Calibri" w:cs="Calibri"/>
                <w:color w:val="000000"/>
                <w:sz w:val="20"/>
                <w:szCs w:val="20"/>
              </w:rPr>
              <w:t>Sredstva za Vijeće i predstavnike naci. manjina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084A64F5"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44.000,00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290FB976"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11.000,00</w:t>
            </w:r>
          </w:p>
        </w:tc>
        <w:tc>
          <w:tcPr>
            <w:tcW w:w="934" w:type="dxa"/>
            <w:tcBorders>
              <w:top w:val="nil"/>
              <w:left w:val="nil"/>
              <w:bottom w:val="single" w:sz="4" w:space="0" w:color="auto"/>
              <w:right w:val="single" w:sz="8" w:space="0" w:color="auto"/>
            </w:tcBorders>
            <w:shd w:val="clear" w:color="000000" w:fill="FFFFFF"/>
            <w:noWrap/>
            <w:vAlign w:val="center"/>
            <w:hideMark/>
          </w:tcPr>
          <w:p w14:paraId="5B4AAF05"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25,00</w:t>
            </w:r>
          </w:p>
        </w:tc>
      </w:tr>
      <w:tr w:rsidR="00233B2D" w14:paraId="5F6880A5"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56B40E6B"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 xml:space="preserve">1.5. Organizacija sustava civilne zaštite </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5499F064"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420.000,00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30A81E25"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191.609,86</w:t>
            </w:r>
          </w:p>
        </w:tc>
        <w:tc>
          <w:tcPr>
            <w:tcW w:w="934" w:type="dxa"/>
            <w:tcBorders>
              <w:top w:val="nil"/>
              <w:left w:val="nil"/>
              <w:bottom w:val="single" w:sz="4" w:space="0" w:color="auto"/>
              <w:right w:val="single" w:sz="8" w:space="0" w:color="auto"/>
            </w:tcBorders>
            <w:shd w:val="clear" w:color="000000" w:fill="E2EFDA"/>
            <w:noWrap/>
            <w:vAlign w:val="center"/>
            <w:hideMark/>
          </w:tcPr>
          <w:p w14:paraId="3C9947E9"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45,62</w:t>
            </w:r>
          </w:p>
        </w:tc>
      </w:tr>
      <w:tr w:rsidR="00233B2D" w14:paraId="7DB81B53"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471C3353" w14:textId="77777777" w:rsidR="00233B2D" w:rsidRDefault="00233B2D">
            <w:pPr>
              <w:rPr>
                <w:rFonts w:ascii="Calibri" w:hAnsi="Calibri" w:cs="Calibri"/>
                <w:color w:val="000000"/>
                <w:sz w:val="20"/>
                <w:szCs w:val="20"/>
              </w:rPr>
            </w:pPr>
            <w:r>
              <w:rPr>
                <w:rFonts w:ascii="Calibri" w:hAnsi="Calibri" w:cs="Calibri"/>
                <w:color w:val="000000"/>
                <w:sz w:val="20"/>
                <w:szCs w:val="20"/>
              </w:rPr>
              <w:t>Djelatnost vatrogasne zajednice DNŽ</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1FE9DAE2"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180.000,00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697EE0DF"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90.000,00</w:t>
            </w:r>
          </w:p>
        </w:tc>
        <w:tc>
          <w:tcPr>
            <w:tcW w:w="934" w:type="dxa"/>
            <w:tcBorders>
              <w:top w:val="nil"/>
              <w:left w:val="nil"/>
              <w:bottom w:val="single" w:sz="4" w:space="0" w:color="auto"/>
              <w:right w:val="single" w:sz="8" w:space="0" w:color="auto"/>
            </w:tcBorders>
            <w:shd w:val="clear" w:color="000000" w:fill="FFFFFF"/>
            <w:noWrap/>
            <w:vAlign w:val="center"/>
            <w:hideMark/>
          </w:tcPr>
          <w:p w14:paraId="4385C3DF"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50,00</w:t>
            </w:r>
          </w:p>
        </w:tc>
      </w:tr>
      <w:tr w:rsidR="00233B2D" w14:paraId="45F4116D" w14:textId="77777777" w:rsidTr="00233B2D">
        <w:trPr>
          <w:trHeight w:val="529"/>
        </w:trPr>
        <w:tc>
          <w:tcPr>
            <w:tcW w:w="4826" w:type="dxa"/>
            <w:gridSpan w:val="2"/>
            <w:tcBorders>
              <w:top w:val="nil"/>
              <w:left w:val="single" w:sz="8" w:space="0" w:color="auto"/>
              <w:bottom w:val="single" w:sz="4" w:space="0" w:color="auto"/>
              <w:right w:val="single" w:sz="4" w:space="0" w:color="auto"/>
            </w:tcBorders>
            <w:shd w:val="clear" w:color="auto" w:fill="auto"/>
            <w:vAlign w:val="center"/>
            <w:hideMark/>
          </w:tcPr>
          <w:p w14:paraId="1AFD2CC6" w14:textId="77777777" w:rsidR="00233B2D" w:rsidRDefault="00233B2D">
            <w:pPr>
              <w:rPr>
                <w:rFonts w:ascii="Calibri" w:hAnsi="Calibri" w:cs="Calibri"/>
                <w:color w:val="000000"/>
                <w:sz w:val="20"/>
                <w:szCs w:val="20"/>
              </w:rPr>
            </w:pPr>
            <w:r>
              <w:rPr>
                <w:rFonts w:ascii="Calibri" w:hAnsi="Calibri" w:cs="Calibri"/>
                <w:color w:val="000000"/>
                <w:sz w:val="20"/>
                <w:szCs w:val="20"/>
              </w:rPr>
              <w:t>Aktivnosti u provedbi posebnih mjera zaštite od požara od interesa za RH</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7DAB77E0"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65.000,00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3622C54F"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59.000,00</w:t>
            </w:r>
          </w:p>
        </w:tc>
        <w:tc>
          <w:tcPr>
            <w:tcW w:w="934" w:type="dxa"/>
            <w:tcBorders>
              <w:top w:val="nil"/>
              <w:left w:val="nil"/>
              <w:bottom w:val="single" w:sz="4" w:space="0" w:color="auto"/>
              <w:right w:val="single" w:sz="8" w:space="0" w:color="auto"/>
            </w:tcBorders>
            <w:shd w:val="clear" w:color="000000" w:fill="FFFFFF"/>
            <w:noWrap/>
            <w:vAlign w:val="center"/>
            <w:hideMark/>
          </w:tcPr>
          <w:p w14:paraId="6EF8482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90,77</w:t>
            </w:r>
          </w:p>
        </w:tc>
      </w:tr>
      <w:tr w:rsidR="00233B2D" w14:paraId="18674B0E" w14:textId="77777777" w:rsidTr="00B5472D">
        <w:trPr>
          <w:trHeight w:val="240"/>
        </w:trPr>
        <w:tc>
          <w:tcPr>
            <w:tcW w:w="4826" w:type="dxa"/>
            <w:gridSpan w:val="2"/>
            <w:tcBorders>
              <w:top w:val="nil"/>
              <w:left w:val="single" w:sz="8" w:space="0" w:color="auto"/>
              <w:bottom w:val="single" w:sz="4" w:space="0" w:color="auto"/>
              <w:right w:val="single" w:sz="4" w:space="0" w:color="auto"/>
            </w:tcBorders>
            <w:shd w:val="clear" w:color="auto" w:fill="auto"/>
            <w:vAlign w:val="center"/>
            <w:hideMark/>
          </w:tcPr>
          <w:p w14:paraId="3F4D4AC1" w14:textId="77777777" w:rsidR="00233B2D" w:rsidRDefault="00233B2D">
            <w:pPr>
              <w:rPr>
                <w:rFonts w:ascii="Calibri" w:hAnsi="Calibri" w:cs="Calibri"/>
                <w:color w:val="000000"/>
                <w:sz w:val="20"/>
                <w:szCs w:val="20"/>
              </w:rPr>
            </w:pPr>
            <w:r>
              <w:rPr>
                <w:rFonts w:ascii="Calibri" w:hAnsi="Calibri" w:cs="Calibri"/>
                <w:color w:val="000000"/>
                <w:sz w:val="20"/>
                <w:szCs w:val="20"/>
              </w:rPr>
              <w:t>Godišnji provedbeni plan unaprijeđenja zaštite od požara DNŽ</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1339A4E2"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15.000,00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2577329E"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68DD99EF"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33F6772B"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4DB71AC6" w14:textId="77777777" w:rsidR="00233B2D" w:rsidRDefault="00233B2D">
            <w:pPr>
              <w:rPr>
                <w:rFonts w:ascii="Calibri" w:hAnsi="Calibri" w:cs="Calibri"/>
                <w:color w:val="000000"/>
                <w:sz w:val="20"/>
                <w:szCs w:val="20"/>
              </w:rPr>
            </w:pPr>
            <w:r>
              <w:rPr>
                <w:rFonts w:ascii="Calibri" w:hAnsi="Calibri" w:cs="Calibri"/>
                <w:color w:val="000000"/>
                <w:sz w:val="20"/>
                <w:szCs w:val="20"/>
              </w:rPr>
              <w:t>Planovi iz područja civilne zaštite</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048AEABC"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20.000,00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605BE8BD"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40FC8E9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79D79E7E"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11467754" w14:textId="77777777" w:rsidR="00233B2D" w:rsidRDefault="00233B2D">
            <w:pPr>
              <w:rPr>
                <w:rFonts w:ascii="Calibri" w:hAnsi="Calibri" w:cs="Calibri"/>
                <w:color w:val="000000"/>
                <w:sz w:val="20"/>
                <w:szCs w:val="20"/>
              </w:rPr>
            </w:pPr>
            <w:r>
              <w:rPr>
                <w:rFonts w:ascii="Calibri" w:hAnsi="Calibri" w:cs="Calibri"/>
                <w:color w:val="000000"/>
                <w:sz w:val="20"/>
                <w:szCs w:val="20"/>
              </w:rPr>
              <w:t>Aktivnost Stožera civilne zaštite</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575C88A9"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100.000,00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13F3AF9C"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14.609,86</w:t>
            </w:r>
          </w:p>
        </w:tc>
        <w:tc>
          <w:tcPr>
            <w:tcW w:w="934" w:type="dxa"/>
            <w:tcBorders>
              <w:top w:val="nil"/>
              <w:left w:val="nil"/>
              <w:bottom w:val="single" w:sz="4" w:space="0" w:color="auto"/>
              <w:right w:val="single" w:sz="8" w:space="0" w:color="auto"/>
            </w:tcBorders>
            <w:shd w:val="clear" w:color="000000" w:fill="FFFFFF"/>
            <w:noWrap/>
            <w:vAlign w:val="center"/>
            <w:hideMark/>
          </w:tcPr>
          <w:p w14:paraId="06A4C2F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14,61</w:t>
            </w:r>
          </w:p>
        </w:tc>
      </w:tr>
      <w:tr w:rsidR="00233B2D" w14:paraId="178C7414"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5FE84D25" w14:textId="77777777" w:rsidR="00233B2D" w:rsidRDefault="00233B2D">
            <w:pPr>
              <w:rPr>
                <w:rFonts w:ascii="Calibri" w:hAnsi="Calibri" w:cs="Calibri"/>
                <w:color w:val="000000"/>
                <w:sz w:val="20"/>
                <w:szCs w:val="20"/>
              </w:rPr>
            </w:pPr>
            <w:r>
              <w:rPr>
                <w:rFonts w:ascii="Calibri" w:hAnsi="Calibri" w:cs="Calibri"/>
                <w:color w:val="000000"/>
                <w:sz w:val="20"/>
                <w:szCs w:val="20"/>
              </w:rPr>
              <w:t>Djelatnost Hrvatske gorske službe spašavanja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6DE46A9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40.000,00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6ED92C9E"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28.000,00</w:t>
            </w:r>
          </w:p>
        </w:tc>
        <w:tc>
          <w:tcPr>
            <w:tcW w:w="934" w:type="dxa"/>
            <w:tcBorders>
              <w:top w:val="nil"/>
              <w:left w:val="nil"/>
              <w:bottom w:val="single" w:sz="4" w:space="0" w:color="auto"/>
              <w:right w:val="single" w:sz="8" w:space="0" w:color="auto"/>
            </w:tcBorders>
            <w:shd w:val="clear" w:color="000000" w:fill="FFFFFF"/>
            <w:noWrap/>
            <w:vAlign w:val="center"/>
            <w:hideMark/>
          </w:tcPr>
          <w:p w14:paraId="1C9191A0"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70,00</w:t>
            </w:r>
          </w:p>
        </w:tc>
      </w:tr>
      <w:tr w:rsidR="00233B2D" w14:paraId="16C4140F"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024DEBA7"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1.6. Međunarodni projekti</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0256049E"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1.540.476,00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38FBD58D"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344.107,06</w:t>
            </w:r>
          </w:p>
        </w:tc>
        <w:tc>
          <w:tcPr>
            <w:tcW w:w="934" w:type="dxa"/>
            <w:tcBorders>
              <w:top w:val="nil"/>
              <w:left w:val="nil"/>
              <w:bottom w:val="single" w:sz="4" w:space="0" w:color="auto"/>
              <w:right w:val="single" w:sz="8" w:space="0" w:color="auto"/>
            </w:tcBorders>
            <w:shd w:val="clear" w:color="000000" w:fill="E2EFDA"/>
            <w:noWrap/>
            <w:vAlign w:val="center"/>
            <w:hideMark/>
          </w:tcPr>
          <w:p w14:paraId="303C5CE2"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22,34</w:t>
            </w:r>
          </w:p>
        </w:tc>
      </w:tr>
      <w:tr w:rsidR="00233B2D" w14:paraId="13BB38D9"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7B4241A3" w14:textId="77777777" w:rsidR="00233B2D" w:rsidRDefault="00233B2D">
            <w:pPr>
              <w:rPr>
                <w:rFonts w:ascii="Calibri" w:hAnsi="Calibri" w:cs="Calibri"/>
                <w:color w:val="000000"/>
                <w:sz w:val="20"/>
                <w:szCs w:val="20"/>
              </w:rPr>
            </w:pPr>
            <w:r>
              <w:rPr>
                <w:rFonts w:ascii="Calibri" w:hAnsi="Calibri" w:cs="Calibri"/>
                <w:color w:val="000000"/>
                <w:sz w:val="20"/>
                <w:szCs w:val="20"/>
              </w:rPr>
              <w:t>Fond za pripremu i provedbu projekta</w:t>
            </w:r>
          </w:p>
        </w:tc>
        <w:tc>
          <w:tcPr>
            <w:tcW w:w="1570" w:type="dxa"/>
            <w:gridSpan w:val="2"/>
            <w:tcBorders>
              <w:top w:val="nil"/>
              <w:left w:val="nil"/>
              <w:bottom w:val="single" w:sz="4" w:space="0" w:color="auto"/>
              <w:right w:val="single" w:sz="4" w:space="0" w:color="auto"/>
            </w:tcBorders>
            <w:shd w:val="clear" w:color="000000" w:fill="FFFFFF"/>
            <w:noWrap/>
            <w:vAlign w:val="center"/>
            <w:hideMark/>
          </w:tcPr>
          <w:p w14:paraId="37DD0147"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898.238,00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3486CC66"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2.825,75</w:t>
            </w:r>
          </w:p>
        </w:tc>
        <w:tc>
          <w:tcPr>
            <w:tcW w:w="934" w:type="dxa"/>
            <w:tcBorders>
              <w:top w:val="nil"/>
              <w:left w:val="nil"/>
              <w:bottom w:val="single" w:sz="4" w:space="0" w:color="auto"/>
              <w:right w:val="single" w:sz="8" w:space="0" w:color="auto"/>
            </w:tcBorders>
            <w:shd w:val="clear" w:color="000000" w:fill="FFFFFF"/>
            <w:noWrap/>
            <w:vAlign w:val="center"/>
            <w:hideMark/>
          </w:tcPr>
          <w:p w14:paraId="325C2319"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0,31</w:t>
            </w:r>
          </w:p>
        </w:tc>
      </w:tr>
      <w:tr w:rsidR="00233B2D" w14:paraId="53D5C34E"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10808A3E" w14:textId="77777777" w:rsidR="00233B2D" w:rsidRDefault="00233B2D">
            <w:pPr>
              <w:rPr>
                <w:rFonts w:ascii="Calibri" w:hAnsi="Calibri" w:cs="Calibri"/>
                <w:color w:val="000000"/>
                <w:sz w:val="20"/>
                <w:szCs w:val="20"/>
              </w:rPr>
            </w:pPr>
            <w:r>
              <w:rPr>
                <w:rFonts w:ascii="Calibri" w:hAnsi="Calibri" w:cs="Calibri"/>
                <w:color w:val="000000"/>
                <w:sz w:val="20"/>
                <w:szCs w:val="20"/>
              </w:rPr>
              <w:t>EU projekt – INTERREG HR-ITA:  HANDY</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2E4422D9"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392.200,00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06F9ACC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309.717,63</w:t>
            </w:r>
          </w:p>
        </w:tc>
        <w:tc>
          <w:tcPr>
            <w:tcW w:w="934" w:type="dxa"/>
            <w:tcBorders>
              <w:top w:val="nil"/>
              <w:left w:val="nil"/>
              <w:bottom w:val="single" w:sz="4" w:space="0" w:color="auto"/>
              <w:right w:val="single" w:sz="8" w:space="0" w:color="auto"/>
            </w:tcBorders>
            <w:shd w:val="clear" w:color="000000" w:fill="FFFFFF"/>
            <w:noWrap/>
            <w:vAlign w:val="center"/>
            <w:hideMark/>
          </w:tcPr>
          <w:p w14:paraId="336564B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78,97</w:t>
            </w:r>
          </w:p>
        </w:tc>
      </w:tr>
      <w:tr w:rsidR="00233B2D" w14:paraId="3FAD00E4"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4AB266B8" w14:textId="77777777" w:rsidR="00233B2D" w:rsidRDefault="00233B2D">
            <w:pPr>
              <w:rPr>
                <w:rFonts w:ascii="Calibri" w:hAnsi="Calibri" w:cs="Calibri"/>
                <w:color w:val="000000"/>
                <w:sz w:val="20"/>
                <w:szCs w:val="20"/>
              </w:rPr>
            </w:pPr>
            <w:r>
              <w:rPr>
                <w:rFonts w:ascii="Calibri" w:hAnsi="Calibri" w:cs="Calibri"/>
                <w:color w:val="000000"/>
                <w:sz w:val="20"/>
                <w:szCs w:val="20"/>
              </w:rPr>
              <w:t>EU projekt – INTERREG HR-ITA:  MOWACLIM</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391B837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250.038,00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6F8EAE1D"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31.563,68</w:t>
            </w:r>
          </w:p>
        </w:tc>
        <w:tc>
          <w:tcPr>
            <w:tcW w:w="934" w:type="dxa"/>
            <w:tcBorders>
              <w:top w:val="nil"/>
              <w:left w:val="nil"/>
              <w:bottom w:val="single" w:sz="4" w:space="0" w:color="auto"/>
              <w:right w:val="single" w:sz="8" w:space="0" w:color="auto"/>
            </w:tcBorders>
            <w:shd w:val="clear" w:color="000000" w:fill="FFFFFF"/>
            <w:noWrap/>
            <w:vAlign w:val="center"/>
            <w:hideMark/>
          </w:tcPr>
          <w:p w14:paraId="4FBA787C"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12,62</w:t>
            </w:r>
          </w:p>
        </w:tc>
      </w:tr>
      <w:tr w:rsidR="00233B2D" w14:paraId="01358A89"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6B080E7B"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1.7. Zajednički troškovi upravnih tijela DNŽ</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2F2074DA"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1.653.641,00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0B2FA5E4"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992.102,88</w:t>
            </w:r>
          </w:p>
        </w:tc>
        <w:tc>
          <w:tcPr>
            <w:tcW w:w="934" w:type="dxa"/>
            <w:tcBorders>
              <w:top w:val="nil"/>
              <w:left w:val="nil"/>
              <w:bottom w:val="single" w:sz="4" w:space="0" w:color="auto"/>
              <w:right w:val="single" w:sz="8" w:space="0" w:color="auto"/>
            </w:tcBorders>
            <w:shd w:val="clear" w:color="000000" w:fill="E2EFDA"/>
            <w:noWrap/>
            <w:vAlign w:val="center"/>
            <w:hideMark/>
          </w:tcPr>
          <w:p w14:paraId="3DFBD560"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60,00</w:t>
            </w:r>
          </w:p>
        </w:tc>
      </w:tr>
      <w:tr w:rsidR="00233B2D" w14:paraId="6392906D"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7E106842" w14:textId="77777777" w:rsidR="00233B2D" w:rsidRDefault="00233B2D">
            <w:pPr>
              <w:rPr>
                <w:rFonts w:ascii="Calibri" w:hAnsi="Calibri" w:cs="Calibri"/>
                <w:color w:val="000000"/>
                <w:sz w:val="20"/>
                <w:szCs w:val="20"/>
              </w:rPr>
            </w:pPr>
            <w:r>
              <w:rPr>
                <w:rFonts w:ascii="Calibri" w:hAnsi="Calibri" w:cs="Calibri"/>
                <w:color w:val="000000"/>
                <w:sz w:val="20"/>
                <w:szCs w:val="20"/>
              </w:rPr>
              <w:t xml:space="preserve">Redovni rashodi upravnih tijela </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567C988C"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1.422.241,00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04F51FE2"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908.844,30</w:t>
            </w:r>
          </w:p>
        </w:tc>
        <w:tc>
          <w:tcPr>
            <w:tcW w:w="934" w:type="dxa"/>
            <w:tcBorders>
              <w:top w:val="nil"/>
              <w:left w:val="nil"/>
              <w:bottom w:val="single" w:sz="4" w:space="0" w:color="auto"/>
              <w:right w:val="single" w:sz="8" w:space="0" w:color="auto"/>
            </w:tcBorders>
            <w:shd w:val="clear" w:color="000000" w:fill="FFFFFF"/>
            <w:noWrap/>
            <w:vAlign w:val="center"/>
            <w:hideMark/>
          </w:tcPr>
          <w:p w14:paraId="4AD4DF97"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63,90</w:t>
            </w:r>
          </w:p>
        </w:tc>
      </w:tr>
      <w:tr w:rsidR="00233B2D" w14:paraId="75226167"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08BB8702" w14:textId="77777777" w:rsidR="00233B2D" w:rsidRDefault="00233B2D">
            <w:pPr>
              <w:rPr>
                <w:rFonts w:ascii="Calibri" w:hAnsi="Calibri" w:cs="Calibri"/>
                <w:color w:val="000000"/>
                <w:sz w:val="20"/>
                <w:szCs w:val="20"/>
              </w:rPr>
            </w:pPr>
            <w:r>
              <w:rPr>
                <w:rFonts w:ascii="Calibri" w:hAnsi="Calibri" w:cs="Calibri"/>
                <w:color w:val="000000"/>
                <w:sz w:val="20"/>
                <w:szCs w:val="20"/>
              </w:rPr>
              <w:t>Zaštita na radu</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1D37104D"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42.000,00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647912C4"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22.194,99</w:t>
            </w:r>
          </w:p>
        </w:tc>
        <w:tc>
          <w:tcPr>
            <w:tcW w:w="934" w:type="dxa"/>
            <w:tcBorders>
              <w:top w:val="nil"/>
              <w:left w:val="nil"/>
              <w:bottom w:val="single" w:sz="4" w:space="0" w:color="auto"/>
              <w:right w:val="single" w:sz="8" w:space="0" w:color="auto"/>
            </w:tcBorders>
            <w:shd w:val="clear" w:color="000000" w:fill="FFFFFF"/>
            <w:noWrap/>
            <w:vAlign w:val="center"/>
            <w:hideMark/>
          </w:tcPr>
          <w:p w14:paraId="13D1DD45"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52,85</w:t>
            </w:r>
          </w:p>
        </w:tc>
      </w:tr>
      <w:tr w:rsidR="00233B2D" w14:paraId="6C2A0A95"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42FF953E" w14:textId="77777777" w:rsidR="00233B2D" w:rsidRDefault="00233B2D">
            <w:pPr>
              <w:rPr>
                <w:rFonts w:ascii="Calibri" w:hAnsi="Calibri" w:cs="Calibri"/>
                <w:color w:val="000000"/>
                <w:sz w:val="20"/>
                <w:szCs w:val="20"/>
              </w:rPr>
            </w:pPr>
            <w:r>
              <w:rPr>
                <w:rFonts w:ascii="Calibri" w:hAnsi="Calibri" w:cs="Calibri"/>
                <w:color w:val="000000"/>
                <w:sz w:val="20"/>
                <w:szCs w:val="20"/>
              </w:rPr>
              <w:t>Službenički sud</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620D49DB"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1.400,00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32D74AB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08597D56"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645107FC"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23E4D4C4" w14:textId="77777777" w:rsidR="00233B2D" w:rsidRDefault="00233B2D">
            <w:pPr>
              <w:rPr>
                <w:rFonts w:ascii="Calibri" w:hAnsi="Calibri" w:cs="Calibri"/>
                <w:color w:val="000000"/>
                <w:sz w:val="20"/>
                <w:szCs w:val="20"/>
              </w:rPr>
            </w:pPr>
            <w:r>
              <w:rPr>
                <w:rFonts w:ascii="Calibri" w:hAnsi="Calibri" w:cs="Calibri"/>
                <w:color w:val="000000"/>
                <w:sz w:val="20"/>
                <w:szCs w:val="20"/>
              </w:rPr>
              <w:t>Informatička oprema i računalni programi</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1CC3269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15.000,00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05AB477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c>
          <w:tcPr>
            <w:tcW w:w="934" w:type="dxa"/>
            <w:tcBorders>
              <w:top w:val="nil"/>
              <w:left w:val="nil"/>
              <w:bottom w:val="single" w:sz="4" w:space="0" w:color="auto"/>
              <w:right w:val="single" w:sz="8" w:space="0" w:color="auto"/>
            </w:tcBorders>
            <w:shd w:val="clear" w:color="000000" w:fill="FFFFFF"/>
            <w:noWrap/>
            <w:vAlign w:val="center"/>
            <w:hideMark/>
          </w:tcPr>
          <w:p w14:paraId="16E18250"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0,00</w:t>
            </w:r>
          </w:p>
        </w:tc>
      </w:tr>
      <w:tr w:rsidR="00233B2D" w14:paraId="414B24FE" w14:textId="77777777" w:rsidTr="00B5472D">
        <w:trPr>
          <w:trHeight w:val="552"/>
        </w:trPr>
        <w:tc>
          <w:tcPr>
            <w:tcW w:w="4826" w:type="dxa"/>
            <w:gridSpan w:val="2"/>
            <w:tcBorders>
              <w:top w:val="nil"/>
              <w:left w:val="single" w:sz="8" w:space="0" w:color="auto"/>
              <w:bottom w:val="single" w:sz="4" w:space="0" w:color="auto"/>
              <w:right w:val="single" w:sz="4" w:space="0" w:color="auto"/>
            </w:tcBorders>
            <w:shd w:val="clear" w:color="auto" w:fill="auto"/>
            <w:vAlign w:val="center"/>
            <w:hideMark/>
          </w:tcPr>
          <w:p w14:paraId="13AC2EFC" w14:textId="77777777" w:rsidR="00233B2D" w:rsidRDefault="00233B2D">
            <w:pPr>
              <w:rPr>
                <w:rFonts w:ascii="Calibri" w:hAnsi="Calibri" w:cs="Calibri"/>
                <w:color w:val="000000"/>
                <w:sz w:val="20"/>
                <w:szCs w:val="20"/>
              </w:rPr>
            </w:pPr>
            <w:r>
              <w:rPr>
                <w:rFonts w:ascii="Calibri" w:hAnsi="Calibri" w:cs="Calibri"/>
                <w:color w:val="000000"/>
                <w:sz w:val="20"/>
                <w:szCs w:val="20"/>
              </w:rPr>
              <w:t>Uređenje poslovnih prostora i nabava opreme za upravna tijela</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4F93244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129.887,00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5AE2BFFB"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31.951,09</w:t>
            </w:r>
          </w:p>
        </w:tc>
        <w:tc>
          <w:tcPr>
            <w:tcW w:w="934" w:type="dxa"/>
            <w:tcBorders>
              <w:top w:val="nil"/>
              <w:left w:val="nil"/>
              <w:bottom w:val="single" w:sz="4" w:space="0" w:color="auto"/>
              <w:right w:val="single" w:sz="8" w:space="0" w:color="auto"/>
            </w:tcBorders>
            <w:shd w:val="clear" w:color="000000" w:fill="FFFFFF"/>
            <w:noWrap/>
            <w:vAlign w:val="center"/>
            <w:hideMark/>
          </w:tcPr>
          <w:p w14:paraId="47EBEF6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24,60</w:t>
            </w:r>
          </w:p>
        </w:tc>
      </w:tr>
      <w:tr w:rsidR="00233B2D" w14:paraId="547E88BE" w14:textId="77777777" w:rsidTr="00B5472D">
        <w:trPr>
          <w:trHeight w:val="552"/>
        </w:trPr>
        <w:tc>
          <w:tcPr>
            <w:tcW w:w="48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D70C6C" w14:textId="77777777" w:rsidR="00233B2D" w:rsidRDefault="00233B2D">
            <w:pPr>
              <w:rPr>
                <w:rFonts w:ascii="Calibri" w:hAnsi="Calibri" w:cs="Calibri"/>
                <w:color w:val="000000"/>
                <w:sz w:val="20"/>
                <w:szCs w:val="20"/>
              </w:rPr>
            </w:pPr>
            <w:r>
              <w:rPr>
                <w:rFonts w:ascii="Calibri" w:hAnsi="Calibri" w:cs="Calibri"/>
                <w:color w:val="000000"/>
                <w:sz w:val="20"/>
                <w:szCs w:val="20"/>
              </w:rPr>
              <w:t>Uvođenje i certificiranje sustava upravljanja informacijskom sigurnosti - ISO/IEC 27001:2022</w:t>
            </w:r>
          </w:p>
        </w:tc>
        <w:tc>
          <w:tcPr>
            <w:tcW w:w="15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047782"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35.000,00</w:t>
            </w:r>
          </w:p>
        </w:tc>
        <w:tc>
          <w:tcPr>
            <w:tcW w:w="15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697BD5"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21.000,00</w:t>
            </w:r>
          </w:p>
        </w:tc>
        <w:tc>
          <w:tcPr>
            <w:tcW w:w="934" w:type="dxa"/>
            <w:tcBorders>
              <w:top w:val="single" w:sz="4" w:space="0" w:color="auto"/>
              <w:left w:val="nil"/>
              <w:bottom w:val="single" w:sz="4" w:space="0" w:color="auto"/>
              <w:right w:val="single" w:sz="4" w:space="0" w:color="auto"/>
            </w:tcBorders>
            <w:shd w:val="clear" w:color="000000" w:fill="FFFFFF"/>
            <w:noWrap/>
            <w:vAlign w:val="center"/>
            <w:hideMark/>
          </w:tcPr>
          <w:p w14:paraId="76C090C3"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60,00</w:t>
            </w:r>
          </w:p>
        </w:tc>
      </w:tr>
      <w:tr w:rsidR="00233B2D" w14:paraId="58A6B3EE" w14:textId="77777777" w:rsidTr="00233B2D">
        <w:trPr>
          <w:trHeight w:val="300"/>
        </w:trPr>
        <w:tc>
          <w:tcPr>
            <w:tcW w:w="4826" w:type="dxa"/>
            <w:gridSpan w:val="2"/>
            <w:tcBorders>
              <w:top w:val="nil"/>
              <w:left w:val="single" w:sz="8" w:space="0" w:color="auto"/>
              <w:bottom w:val="single" w:sz="4" w:space="0" w:color="auto"/>
              <w:right w:val="single" w:sz="4" w:space="0" w:color="auto"/>
            </w:tcBorders>
            <w:shd w:val="clear" w:color="auto" w:fill="auto"/>
            <w:noWrap/>
            <w:vAlign w:val="center"/>
            <w:hideMark/>
          </w:tcPr>
          <w:p w14:paraId="1550BD43" w14:textId="77777777" w:rsidR="00233B2D" w:rsidRDefault="00233B2D">
            <w:pPr>
              <w:rPr>
                <w:rFonts w:ascii="Calibri" w:hAnsi="Calibri" w:cs="Calibri"/>
                <w:color w:val="000000"/>
                <w:sz w:val="20"/>
                <w:szCs w:val="20"/>
              </w:rPr>
            </w:pPr>
            <w:r>
              <w:rPr>
                <w:rFonts w:ascii="Calibri" w:hAnsi="Calibri" w:cs="Calibri"/>
                <w:color w:val="000000"/>
                <w:sz w:val="20"/>
                <w:szCs w:val="20"/>
              </w:rPr>
              <w:t>Certificiranje sustava upravljanja kvalitetom – HRN ISO</w:t>
            </w:r>
          </w:p>
        </w:tc>
        <w:tc>
          <w:tcPr>
            <w:tcW w:w="1570" w:type="dxa"/>
            <w:gridSpan w:val="2"/>
            <w:tcBorders>
              <w:top w:val="nil"/>
              <w:left w:val="nil"/>
              <w:bottom w:val="single" w:sz="4" w:space="0" w:color="auto"/>
              <w:right w:val="single" w:sz="4" w:space="0" w:color="auto"/>
            </w:tcBorders>
            <w:shd w:val="clear" w:color="auto" w:fill="auto"/>
            <w:noWrap/>
            <w:vAlign w:val="center"/>
            <w:hideMark/>
          </w:tcPr>
          <w:p w14:paraId="55797DD1"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8.113,00</w:t>
            </w:r>
          </w:p>
        </w:tc>
        <w:tc>
          <w:tcPr>
            <w:tcW w:w="1550" w:type="dxa"/>
            <w:gridSpan w:val="2"/>
            <w:tcBorders>
              <w:top w:val="nil"/>
              <w:left w:val="nil"/>
              <w:bottom w:val="single" w:sz="4" w:space="0" w:color="auto"/>
              <w:right w:val="single" w:sz="4" w:space="0" w:color="auto"/>
            </w:tcBorders>
            <w:shd w:val="clear" w:color="auto" w:fill="auto"/>
            <w:noWrap/>
            <w:vAlign w:val="center"/>
            <w:hideMark/>
          </w:tcPr>
          <w:p w14:paraId="30DCA9E5"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8112,50</w:t>
            </w:r>
          </w:p>
        </w:tc>
        <w:tc>
          <w:tcPr>
            <w:tcW w:w="934" w:type="dxa"/>
            <w:tcBorders>
              <w:top w:val="nil"/>
              <w:left w:val="nil"/>
              <w:bottom w:val="single" w:sz="4" w:space="0" w:color="auto"/>
              <w:right w:val="single" w:sz="8" w:space="0" w:color="auto"/>
            </w:tcBorders>
            <w:shd w:val="clear" w:color="000000" w:fill="FFFFFF"/>
            <w:noWrap/>
            <w:vAlign w:val="center"/>
            <w:hideMark/>
          </w:tcPr>
          <w:p w14:paraId="1C6E9068" w14:textId="77777777" w:rsidR="00233B2D" w:rsidRDefault="00233B2D">
            <w:pPr>
              <w:jc w:val="right"/>
              <w:rPr>
                <w:rFonts w:ascii="Calibri" w:hAnsi="Calibri" w:cs="Calibri"/>
                <w:color w:val="000000"/>
                <w:sz w:val="20"/>
                <w:szCs w:val="20"/>
              </w:rPr>
            </w:pPr>
            <w:r>
              <w:rPr>
                <w:rFonts w:ascii="Calibri" w:hAnsi="Calibri" w:cs="Calibri"/>
                <w:color w:val="000000"/>
                <w:sz w:val="20"/>
                <w:szCs w:val="20"/>
              </w:rPr>
              <w:t>99,99</w:t>
            </w:r>
          </w:p>
        </w:tc>
      </w:tr>
      <w:tr w:rsidR="00233B2D" w14:paraId="633559CC" w14:textId="77777777" w:rsidTr="00233B2D">
        <w:trPr>
          <w:trHeight w:val="383"/>
        </w:trPr>
        <w:tc>
          <w:tcPr>
            <w:tcW w:w="4826" w:type="dxa"/>
            <w:gridSpan w:val="2"/>
            <w:tcBorders>
              <w:top w:val="nil"/>
              <w:left w:val="single" w:sz="8" w:space="0" w:color="auto"/>
              <w:bottom w:val="single" w:sz="4" w:space="0" w:color="auto"/>
              <w:right w:val="single" w:sz="4" w:space="0" w:color="auto"/>
            </w:tcBorders>
            <w:shd w:val="clear" w:color="000000" w:fill="C6E0B4"/>
            <w:noWrap/>
            <w:vAlign w:val="center"/>
            <w:hideMark/>
          </w:tcPr>
          <w:p w14:paraId="0E519C9D"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UKUPNO (OD 1.1. DO 1.7.):</w:t>
            </w:r>
          </w:p>
        </w:tc>
        <w:tc>
          <w:tcPr>
            <w:tcW w:w="1570" w:type="dxa"/>
            <w:gridSpan w:val="2"/>
            <w:tcBorders>
              <w:top w:val="nil"/>
              <w:left w:val="nil"/>
              <w:bottom w:val="single" w:sz="4" w:space="0" w:color="auto"/>
              <w:right w:val="single" w:sz="4" w:space="0" w:color="auto"/>
            </w:tcBorders>
            <w:shd w:val="clear" w:color="000000" w:fill="C6E0B4"/>
            <w:noWrap/>
            <w:vAlign w:val="center"/>
            <w:hideMark/>
          </w:tcPr>
          <w:p w14:paraId="6BF1DCC5"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4.754.031,00</w:t>
            </w:r>
          </w:p>
        </w:tc>
        <w:tc>
          <w:tcPr>
            <w:tcW w:w="1550" w:type="dxa"/>
            <w:gridSpan w:val="2"/>
            <w:tcBorders>
              <w:top w:val="nil"/>
              <w:left w:val="nil"/>
              <w:bottom w:val="single" w:sz="4" w:space="0" w:color="auto"/>
              <w:right w:val="single" w:sz="4" w:space="0" w:color="auto"/>
            </w:tcBorders>
            <w:shd w:val="clear" w:color="000000" w:fill="C6E0B4"/>
            <w:noWrap/>
            <w:vAlign w:val="center"/>
            <w:hideMark/>
          </w:tcPr>
          <w:p w14:paraId="38AF5213"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2.205.157,75</w:t>
            </w:r>
          </w:p>
        </w:tc>
        <w:tc>
          <w:tcPr>
            <w:tcW w:w="934" w:type="dxa"/>
            <w:tcBorders>
              <w:top w:val="nil"/>
              <w:left w:val="nil"/>
              <w:bottom w:val="single" w:sz="4" w:space="0" w:color="auto"/>
              <w:right w:val="single" w:sz="8" w:space="0" w:color="auto"/>
            </w:tcBorders>
            <w:shd w:val="clear" w:color="000000" w:fill="C6E0B4"/>
            <w:noWrap/>
            <w:vAlign w:val="center"/>
            <w:hideMark/>
          </w:tcPr>
          <w:p w14:paraId="38EC7AF2"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46,39</w:t>
            </w:r>
          </w:p>
        </w:tc>
      </w:tr>
      <w:tr w:rsidR="00233B2D" w14:paraId="0D099319" w14:textId="77777777" w:rsidTr="00233B2D">
        <w:trPr>
          <w:trHeight w:val="563"/>
        </w:trPr>
        <w:tc>
          <w:tcPr>
            <w:tcW w:w="4826" w:type="dxa"/>
            <w:gridSpan w:val="2"/>
            <w:tcBorders>
              <w:top w:val="nil"/>
              <w:left w:val="single" w:sz="8" w:space="0" w:color="auto"/>
              <w:bottom w:val="single" w:sz="4" w:space="0" w:color="auto"/>
              <w:right w:val="single" w:sz="4" w:space="0" w:color="auto"/>
            </w:tcBorders>
            <w:shd w:val="clear" w:color="000000" w:fill="E2EFDA"/>
            <w:vAlign w:val="center"/>
            <w:hideMark/>
          </w:tcPr>
          <w:p w14:paraId="10C2D6AE"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1.8. RASPORED NAMJENSKOG VIŠKA PRIHODA IZ PRETHODNE GODINE</w:t>
            </w:r>
          </w:p>
        </w:tc>
        <w:tc>
          <w:tcPr>
            <w:tcW w:w="1570" w:type="dxa"/>
            <w:gridSpan w:val="2"/>
            <w:tcBorders>
              <w:top w:val="nil"/>
              <w:left w:val="nil"/>
              <w:bottom w:val="single" w:sz="4" w:space="0" w:color="auto"/>
              <w:right w:val="single" w:sz="4" w:space="0" w:color="auto"/>
            </w:tcBorders>
            <w:shd w:val="clear" w:color="000000" w:fill="E2EFDA"/>
            <w:noWrap/>
            <w:vAlign w:val="center"/>
            <w:hideMark/>
          </w:tcPr>
          <w:p w14:paraId="1DB29672"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0,00</w:t>
            </w:r>
          </w:p>
        </w:tc>
        <w:tc>
          <w:tcPr>
            <w:tcW w:w="1550" w:type="dxa"/>
            <w:gridSpan w:val="2"/>
            <w:tcBorders>
              <w:top w:val="nil"/>
              <w:left w:val="nil"/>
              <w:bottom w:val="single" w:sz="4" w:space="0" w:color="auto"/>
              <w:right w:val="single" w:sz="4" w:space="0" w:color="auto"/>
            </w:tcBorders>
            <w:shd w:val="clear" w:color="000000" w:fill="E2EFDA"/>
            <w:noWrap/>
            <w:vAlign w:val="center"/>
            <w:hideMark/>
          </w:tcPr>
          <w:p w14:paraId="674266F5"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0,00</w:t>
            </w:r>
          </w:p>
        </w:tc>
        <w:tc>
          <w:tcPr>
            <w:tcW w:w="934" w:type="dxa"/>
            <w:tcBorders>
              <w:top w:val="nil"/>
              <w:left w:val="nil"/>
              <w:bottom w:val="single" w:sz="4" w:space="0" w:color="auto"/>
              <w:right w:val="single" w:sz="8" w:space="0" w:color="auto"/>
            </w:tcBorders>
            <w:shd w:val="clear" w:color="000000" w:fill="E2EFDA"/>
            <w:noWrap/>
            <w:vAlign w:val="center"/>
            <w:hideMark/>
          </w:tcPr>
          <w:p w14:paraId="7974B325" w14:textId="47204FA9" w:rsidR="00233B2D" w:rsidRDefault="00B5472D">
            <w:pPr>
              <w:jc w:val="right"/>
              <w:rPr>
                <w:rFonts w:ascii="Calibri" w:hAnsi="Calibri" w:cs="Calibri"/>
                <w:b/>
                <w:bCs/>
                <w:color w:val="000000"/>
                <w:sz w:val="20"/>
                <w:szCs w:val="20"/>
              </w:rPr>
            </w:pPr>
            <w:r>
              <w:rPr>
                <w:rFonts w:ascii="Calibri" w:hAnsi="Calibri" w:cs="Calibri"/>
                <w:b/>
                <w:bCs/>
                <w:color w:val="000000"/>
                <w:sz w:val="20"/>
                <w:szCs w:val="20"/>
              </w:rPr>
              <w:t>0,00</w:t>
            </w:r>
          </w:p>
        </w:tc>
      </w:tr>
      <w:tr w:rsidR="00233B2D" w14:paraId="5FCAF206" w14:textId="77777777" w:rsidTr="00233B2D">
        <w:trPr>
          <w:trHeight w:val="315"/>
        </w:trPr>
        <w:tc>
          <w:tcPr>
            <w:tcW w:w="4826" w:type="dxa"/>
            <w:gridSpan w:val="2"/>
            <w:tcBorders>
              <w:top w:val="single" w:sz="8" w:space="0" w:color="auto"/>
              <w:left w:val="single" w:sz="8" w:space="0" w:color="auto"/>
              <w:bottom w:val="single" w:sz="8" w:space="0" w:color="auto"/>
              <w:right w:val="nil"/>
            </w:tcBorders>
            <w:shd w:val="clear" w:color="000000" w:fill="92D050"/>
            <w:noWrap/>
            <w:vAlign w:val="center"/>
            <w:hideMark/>
          </w:tcPr>
          <w:p w14:paraId="0F842E32" w14:textId="77777777" w:rsidR="00233B2D" w:rsidRDefault="00233B2D">
            <w:pPr>
              <w:rPr>
                <w:rFonts w:ascii="Calibri" w:hAnsi="Calibri" w:cs="Calibri"/>
                <w:b/>
                <w:bCs/>
                <w:color w:val="000000"/>
                <w:sz w:val="20"/>
                <w:szCs w:val="20"/>
              </w:rPr>
            </w:pPr>
            <w:r>
              <w:rPr>
                <w:rFonts w:ascii="Calibri" w:hAnsi="Calibri" w:cs="Calibri"/>
                <w:b/>
                <w:bCs/>
                <w:color w:val="000000"/>
                <w:sz w:val="20"/>
                <w:szCs w:val="20"/>
              </w:rPr>
              <w:t>UKUPNO  1. (OD 1.1. DO 1.8.)</w:t>
            </w:r>
          </w:p>
        </w:tc>
        <w:tc>
          <w:tcPr>
            <w:tcW w:w="1570" w:type="dxa"/>
            <w:gridSpan w:val="2"/>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5CECEDA2"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4.754.031,00</w:t>
            </w:r>
          </w:p>
        </w:tc>
        <w:tc>
          <w:tcPr>
            <w:tcW w:w="1550" w:type="dxa"/>
            <w:gridSpan w:val="2"/>
            <w:tcBorders>
              <w:top w:val="single" w:sz="8" w:space="0" w:color="auto"/>
              <w:left w:val="nil"/>
              <w:bottom w:val="single" w:sz="8" w:space="0" w:color="auto"/>
              <w:right w:val="single" w:sz="8" w:space="0" w:color="auto"/>
            </w:tcBorders>
            <w:shd w:val="clear" w:color="000000" w:fill="92D050"/>
            <w:noWrap/>
            <w:vAlign w:val="center"/>
            <w:hideMark/>
          </w:tcPr>
          <w:p w14:paraId="086545E8"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2.205.157,75</w:t>
            </w:r>
          </w:p>
        </w:tc>
        <w:tc>
          <w:tcPr>
            <w:tcW w:w="934" w:type="dxa"/>
            <w:tcBorders>
              <w:top w:val="single" w:sz="8" w:space="0" w:color="auto"/>
              <w:left w:val="nil"/>
              <w:bottom w:val="single" w:sz="8" w:space="0" w:color="auto"/>
              <w:right w:val="single" w:sz="8" w:space="0" w:color="auto"/>
            </w:tcBorders>
            <w:shd w:val="clear" w:color="000000" w:fill="92D050"/>
            <w:noWrap/>
            <w:vAlign w:val="center"/>
            <w:hideMark/>
          </w:tcPr>
          <w:p w14:paraId="303797E5" w14:textId="77777777" w:rsidR="00233B2D" w:rsidRDefault="00233B2D">
            <w:pPr>
              <w:jc w:val="right"/>
              <w:rPr>
                <w:rFonts w:ascii="Calibri" w:hAnsi="Calibri" w:cs="Calibri"/>
                <w:b/>
                <w:bCs/>
                <w:color w:val="000000"/>
                <w:sz w:val="20"/>
                <w:szCs w:val="20"/>
              </w:rPr>
            </w:pPr>
            <w:r>
              <w:rPr>
                <w:rFonts w:ascii="Calibri" w:hAnsi="Calibri" w:cs="Calibri"/>
                <w:b/>
                <w:bCs/>
                <w:color w:val="000000"/>
                <w:sz w:val="20"/>
                <w:szCs w:val="20"/>
              </w:rPr>
              <w:t>46,39</w:t>
            </w:r>
          </w:p>
        </w:tc>
      </w:tr>
    </w:tbl>
    <w:p w14:paraId="18884CFF" w14:textId="431ED185" w:rsidR="00555363" w:rsidRPr="004E3B38" w:rsidRDefault="00555363" w:rsidP="00B66837">
      <w:pPr>
        <w:jc w:val="both"/>
        <w:rPr>
          <w:rFonts w:asciiTheme="minorHAnsi" w:hAnsiTheme="minorHAnsi" w:cstheme="minorHAnsi"/>
          <w:color w:val="FF0000"/>
        </w:rPr>
      </w:pPr>
    </w:p>
    <w:p w14:paraId="02077D73" w14:textId="4E634B5D" w:rsidR="00AE346F" w:rsidRPr="004E3B38" w:rsidRDefault="00AE346F" w:rsidP="00B66837">
      <w:pPr>
        <w:jc w:val="both"/>
        <w:rPr>
          <w:rFonts w:asciiTheme="minorHAnsi" w:hAnsiTheme="minorHAnsi" w:cstheme="minorHAnsi"/>
          <w:color w:val="FF0000"/>
        </w:rPr>
      </w:pPr>
    </w:p>
    <w:tbl>
      <w:tblPr>
        <w:tblW w:w="8916" w:type="dxa"/>
        <w:tblLook w:val="04A0" w:firstRow="1" w:lastRow="0" w:firstColumn="1" w:lastColumn="0" w:noHBand="0" w:noVBand="1"/>
      </w:tblPr>
      <w:tblGrid>
        <w:gridCol w:w="4800"/>
        <w:gridCol w:w="1580"/>
        <w:gridCol w:w="1560"/>
        <w:gridCol w:w="976"/>
      </w:tblGrid>
      <w:tr w:rsidR="00162FC3" w14:paraId="3F153572" w14:textId="77777777" w:rsidTr="00545C89">
        <w:trPr>
          <w:trHeight w:val="525"/>
        </w:trPr>
        <w:tc>
          <w:tcPr>
            <w:tcW w:w="4800" w:type="dxa"/>
            <w:tcBorders>
              <w:top w:val="single" w:sz="8" w:space="0" w:color="auto"/>
              <w:left w:val="single" w:sz="8" w:space="0" w:color="auto"/>
              <w:bottom w:val="single" w:sz="8" w:space="0" w:color="auto"/>
              <w:right w:val="nil"/>
            </w:tcBorders>
            <w:shd w:val="clear" w:color="000000" w:fill="70AD47"/>
            <w:vAlign w:val="center"/>
            <w:hideMark/>
          </w:tcPr>
          <w:p w14:paraId="53C1847F"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2. UO ZA OBRAZOVANJE, KULTURU I SPORT</w:t>
            </w:r>
          </w:p>
        </w:tc>
        <w:tc>
          <w:tcPr>
            <w:tcW w:w="158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4204DA66"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60" w:type="dxa"/>
            <w:tcBorders>
              <w:top w:val="single" w:sz="8" w:space="0" w:color="auto"/>
              <w:left w:val="nil"/>
              <w:bottom w:val="single" w:sz="8" w:space="0" w:color="auto"/>
              <w:right w:val="single" w:sz="8" w:space="0" w:color="auto"/>
            </w:tcBorders>
            <w:shd w:val="clear" w:color="000000" w:fill="70AD47"/>
            <w:vAlign w:val="center"/>
            <w:hideMark/>
          </w:tcPr>
          <w:p w14:paraId="4F3B41DC"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76" w:type="dxa"/>
            <w:tcBorders>
              <w:top w:val="single" w:sz="8" w:space="0" w:color="auto"/>
              <w:left w:val="nil"/>
              <w:bottom w:val="single" w:sz="8" w:space="0" w:color="auto"/>
              <w:right w:val="single" w:sz="8" w:space="0" w:color="auto"/>
            </w:tcBorders>
            <w:shd w:val="clear" w:color="000000" w:fill="70AD47"/>
            <w:vAlign w:val="center"/>
            <w:hideMark/>
          </w:tcPr>
          <w:p w14:paraId="2F5A87B7"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162FC3" w14:paraId="4EF33CB9"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vAlign w:val="center"/>
            <w:hideMark/>
          </w:tcPr>
          <w:p w14:paraId="2BB03892"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1</w:t>
            </w:r>
          </w:p>
        </w:tc>
        <w:tc>
          <w:tcPr>
            <w:tcW w:w="1580" w:type="dxa"/>
            <w:tcBorders>
              <w:top w:val="nil"/>
              <w:left w:val="nil"/>
              <w:bottom w:val="single" w:sz="4" w:space="0" w:color="auto"/>
              <w:right w:val="single" w:sz="4" w:space="0" w:color="auto"/>
            </w:tcBorders>
            <w:shd w:val="clear" w:color="000000" w:fill="FFFFFF"/>
            <w:vAlign w:val="center"/>
            <w:hideMark/>
          </w:tcPr>
          <w:p w14:paraId="227710EF"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2</w:t>
            </w:r>
          </w:p>
        </w:tc>
        <w:tc>
          <w:tcPr>
            <w:tcW w:w="1560" w:type="dxa"/>
            <w:tcBorders>
              <w:top w:val="nil"/>
              <w:left w:val="nil"/>
              <w:bottom w:val="single" w:sz="4" w:space="0" w:color="auto"/>
              <w:right w:val="single" w:sz="4" w:space="0" w:color="auto"/>
            </w:tcBorders>
            <w:shd w:val="clear" w:color="000000" w:fill="FFFFFF"/>
            <w:vAlign w:val="center"/>
            <w:hideMark/>
          </w:tcPr>
          <w:p w14:paraId="4CD156C6"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3</w:t>
            </w:r>
          </w:p>
        </w:tc>
        <w:tc>
          <w:tcPr>
            <w:tcW w:w="976" w:type="dxa"/>
            <w:tcBorders>
              <w:top w:val="nil"/>
              <w:left w:val="nil"/>
              <w:bottom w:val="single" w:sz="4" w:space="0" w:color="auto"/>
              <w:right w:val="single" w:sz="8" w:space="0" w:color="auto"/>
            </w:tcBorders>
            <w:shd w:val="clear" w:color="000000" w:fill="FFFFFF"/>
            <w:vAlign w:val="center"/>
            <w:hideMark/>
          </w:tcPr>
          <w:p w14:paraId="15FABB61" w14:textId="77777777" w:rsidR="00162FC3" w:rsidRDefault="00162FC3">
            <w:pPr>
              <w:jc w:val="center"/>
              <w:rPr>
                <w:rFonts w:ascii="Calibri" w:hAnsi="Calibri" w:cs="Calibri"/>
                <w:b/>
                <w:bCs/>
                <w:color w:val="000000"/>
                <w:sz w:val="20"/>
                <w:szCs w:val="20"/>
              </w:rPr>
            </w:pPr>
            <w:r>
              <w:rPr>
                <w:rFonts w:ascii="Calibri" w:hAnsi="Calibri" w:cs="Calibri"/>
                <w:b/>
                <w:bCs/>
                <w:color w:val="000000"/>
                <w:sz w:val="20"/>
                <w:szCs w:val="20"/>
              </w:rPr>
              <w:t>4</w:t>
            </w:r>
          </w:p>
        </w:tc>
      </w:tr>
      <w:tr w:rsidR="00162FC3" w14:paraId="68A5252F"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646D5FCB"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2.1. Promicanje kulture</w:t>
            </w:r>
          </w:p>
        </w:tc>
        <w:tc>
          <w:tcPr>
            <w:tcW w:w="1580" w:type="dxa"/>
            <w:tcBorders>
              <w:top w:val="nil"/>
              <w:left w:val="nil"/>
              <w:bottom w:val="single" w:sz="4" w:space="0" w:color="auto"/>
              <w:right w:val="single" w:sz="4" w:space="0" w:color="auto"/>
            </w:tcBorders>
            <w:shd w:val="clear" w:color="000000" w:fill="E2EFDA"/>
            <w:noWrap/>
            <w:vAlign w:val="center"/>
            <w:hideMark/>
          </w:tcPr>
          <w:p w14:paraId="5300DFBD"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508.500,00</w:t>
            </w:r>
          </w:p>
        </w:tc>
        <w:tc>
          <w:tcPr>
            <w:tcW w:w="1560" w:type="dxa"/>
            <w:tcBorders>
              <w:top w:val="nil"/>
              <w:left w:val="nil"/>
              <w:bottom w:val="single" w:sz="4" w:space="0" w:color="auto"/>
              <w:right w:val="single" w:sz="4" w:space="0" w:color="auto"/>
            </w:tcBorders>
            <w:shd w:val="clear" w:color="000000" w:fill="E2EFDA"/>
            <w:noWrap/>
            <w:vAlign w:val="center"/>
            <w:hideMark/>
          </w:tcPr>
          <w:p w14:paraId="63942C33"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418.117,81</w:t>
            </w:r>
          </w:p>
        </w:tc>
        <w:tc>
          <w:tcPr>
            <w:tcW w:w="976" w:type="dxa"/>
            <w:tcBorders>
              <w:top w:val="nil"/>
              <w:left w:val="nil"/>
              <w:bottom w:val="single" w:sz="4" w:space="0" w:color="auto"/>
              <w:right w:val="single" w:sz="8" w:space="0" w:color="auto"/>
            </w:tcBorders>
            <w:shd w:val="clear" w:color="000000" w:fill="E2EFDA"/>
            <w:noWrap/>
            <w:vAlign w:val="center"/>
            <w:hideMark/>
          </w:tcPr>
          <w:p w14:paraId="467098DD"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82,23</w:t>
            </w:r>
          </w:p>
        </w:tc>
      </w:tr>
      <w:tr w:rsidR="00162FC3" w14:paraId="190EDA4B"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290602E" w14:textId="77777777" w:rsidR="00162FC3" w:rsidRDefault="00162FC3">
            <w:pPr>
              <w:rPr>
                <w:rFonts w:ascii="Calibri" w:hAnsi="Calibri" w:cs="Calibri"/>
                <w:color w:val="000000"/>
                <w:sz w:val="20"/>
                <w:szCs w:val="20"/>
              </w:rPr>
            </w:pPr>
            <w:r>
              <w:rPr>
                <w:rFonts w:ascii="Calibri" w:hAnsi="Calibri" w:cs="Calibri"/>
                <w:color w:val="000000"/>
                <w:sz w:val="20"/>
                <w:szCs w:val="20"/>
              </w:rPr>
              <w:t>Program javnih potreba u kulturi</w:t>
            </w:r>
          </w:p>
        </w:tc>
        <w:tc>
          <w:tcPr>
            <w:tcW w:w="1580" w:type="dxa"/>
            <w:tcBorders>
              <w:top w:val="nil"/>
              <w:left w:val="nil"/>
              <w:bottom w:val="single" w:sz="4" w:space="0" w:color="auto"/>
              <w:right w:val="single" w:sz="4" w:space="0" w:color="auto"/>
            </w:tcBorders>
            <w:shd w:val="clear" w:color="auto" w:fill="auto"/>
            <w:noWrap/>
            <w:vAlign w:val="center"/>
            <w:hideMark/>
          </w:tcPr>
          <w:p w14:paraId="17C691F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150.000,00</w:t>
            </w:r>
          </w:p>
        </w:tc>
        <w:tc>
          <w:tcPr>
            <w:tcW w:w="1560" w:type="dxa"/>
            <w:tcBorders>
              <w:top w:val="nil"/>
              <w:left w:val="nil"/>
              <w:bottom w:val="single" w:sz="4" w:space="0" w:color="auto"/>
              <w:right w:val="single" w:sz="4" w:space="0" w:color="auto"/>
            </w:tcBorders>
            <w:shd w:val="clear" w:color="auto" w:fill="auto"/>
            <w:noWrap/>
            <w:vAlign w:val="center"/>
            <w:hideMark/>
          </w:tcPr>
          <w:p w14:paraId="37DA6E9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138.419,15</w:t>
            </w:r>
          </w:p>
        </w:tc>
        <w:tc>
          <w:tcPr>
            <w:tcW w:w="976" w:type="dxa"/>
            <w:tcBorders>
              <w:top w:val="nil"/>
              <w:left w:val="nil"/>
              <w:bottom w:val="single" w:sz="4" w:space="0" w:color="auto"/>
              <w:right w:val="single" w:sz="8" w:space="0" w:color="auto"/>
            </w:tcBorders>
            <w:shd w:val="clear" w:color="000000" w:fill="FFFFFF"/>
            <w:noWrap/>
            <w:vAlign w:val="center"/>
            <w:hideMark/>
          </w:tcPr>
          <w:p w14:paraId="51D2A4F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92,28</w:t>
            </w:r>
          </w:p>
        </w:tc>
      </w:tr>
      <w:tr w:rsidR="00162FC3" w14:paraId="2CC9A511"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9D924D1"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rada Dubrovačkih ljetnih igara</w:t>
            </w:r>
          </w:p>
        </w:tc>
        <w:tc>
          <w:tcPr>
            <w:tcW w:w="1580" w:type="dxa"/>
            <w:tcBorders>
              <w:top w:val="nil"/>
              <w:left w:val="nil"/>
              <w:bottom w:val="single" w:sz="4" w:space="0" w:color="auto"/>
              <w:right w:val="single" w:sz="4" w:space="0" w:color="auto"/>
            </w:tcBorders>
            <w:shd w:val="clear" w:color="auto" w:fill="auto"/>
            <w:noWrap/>
            <w:vAlign w:val="center"/>
            <w:hideMark/>
          </w:tcPr>
          <w:p w14:paraId="4A66614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100.000,00</w:t>
            </w:r>
          </w:p>
        </w:tc>
        <w:tc>
          <w:tcPr>
            <w:tcW w:w="1560" w:type="dxa"/>
            <w:tcBorders>
              <w:top w:val="nil"/>
              <w:left w:val="nil"/>
              <w:bottom w:val="single" w:sz="4" w:space="0" w:color="auto"/>
              <w:right w:val="single" w:sz="4" w:space="0" w:color="auto"/>
            </w:tcBorders>
            <w:shd w:val="clear" w:color="auto" w:fill="auto"/>
            <w:noWrap/>
            <w:vAlign w:val="center"/>
            <w:hideMark/>
          </w:tcPr>
          <w:p w14:paraId="54ADFA1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100.000,00</w:t>
            </w:r>
          </w:p>
        </w:tc>
        <w:tc>
          <w:tcPr>
            <w:tcW w:w="976" w:type="dxa"/>
            <w:tcBorders>
              <w:top w:val="nil"/>
              <w:left w:val="nil"/>
              <w:bottom w:val="single" w:sz="4" w:space="0" w:color="auto"/>
              <w:right w:val="single" w:sz="8" w:space="0" w:color="auto"/>
            </w:tcBorders>
            <w:shd w:val="clear" w:color="000000" w:fill="FFFFFF"/>
            <w:noWrap/>
            <w:vAlign w:val="center"/>
            <w:hideMark/>
          </w:tcPr>
          <w:p w14:paraId="315F36E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w:t>
            </w:r>
          </w:p>
        </w:tc>
      </w:tr>
      <w:tr w:rsidR="00162FC3" w14:paraId="6F7F7E51"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ECE47A7"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rada Zavoda za obnovu Dubrovnika</w:t>
            </w:r>
          </w:p>
        </w:tc>
        <w:tc>
          <w:tcPr>
            <w:tcW w:w="1580" w:type="dxa"/>
            <w:tcBorders>
              <w:top w:val="nil"/>
              <w:left w:val="nil"/>
              <w:bottom w:val="single" w:sz="4" w:space="0" w:color="auto"/>
              <w:right w:val="single" w:sz="4" w:space="0" w:color="auto"/>
            </w:tcBorders>
            <w:shd w:val="clear" w:color="auto" w:fill="auto"/>
            <w:noWrap/>
            <w:vAlign w:val="center"/>
            <w:hideMark/>
          </w:tcPr>
          <w:p w14:paraId="5A9FC0A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68.000,00</w:t>
            </w:r>
          </w:p>
        </w:tc>
        <w:tc>
          <w:tcPr>
            <w:tcW w:w="1560" w:type="dxa"/>
            <w:tcBorders>
              <w:top w:val="nil"/>
              <w:left w:val="nil"/>
              <w:bottom w:val="single" w:sz="4" w:space="0" w:color="auto"/>
              <w:right w:val="single" w:sz="4" w:space="0" w:color="auto"/>
            </w:tcBorders>
            <w:shd w:val="clear" w:color="auto" w:fill="auto"/>
            <w:noWrap/>
            <w:vAlign w:val="center"/>
            <w:hideMark/>
          </w:tcPr>
          <w:p w14:paraId="3DAE076E"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23.248,66</w:t>
            </w:r>
          </w:p>
        </w:tc>
        <w:tc>
          <w:tcPr>
            <w:tcW w:w="976" w:type="dxa"/>
            <w:tcBorders>
              <w:top w:val="nil"/>
              <w:left w:val="nil"/>
              <w:bottom w:val="single" w:sz="4" w:space="0" w:color="auto"/>
              <w:right w:val="single" w:sz="8" w:space="0" w:color="auto"/>
            </w:tcBorders>
            <w:shd w:val="clear" w:color="000000" w:fill="FFFFFF"/>
            <w:noWrap/>
            <w:vAlign w:val="center"/>
            <w:hideMark/>
          </w:tcPr>
          <w:p w14:paraId="585FD51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34,19</w:t>
            </w:r>
          </w:p>
        </w:tc>
      </w:tr>
      <w:tr w:rsidR="00162FC3" w14:paraId="5CFEC45F" w14:textId="77777777" w:rsidTr="004700DF">
        <w:trPr>
          <w:trHeight w:val="364"/>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91DDFE4" w14:textId="77777777" w:rsidR="00162FC3" w:rsidRDefault="00162FC3">
            <w:pPr>
              <w:rPr>
                <w:rFonts w:ascii="Calibri" w:hAnsi="Calibri" w:cs="Calibri"/>
                <w:color w:val="000000"/>
                <w:sz w:val="20"/>
                <w:szCs w:val="20"/>
              </w:rPr>
            </w:pPr>
            <w:r>
              <w:rPr>
                <w:rFonts w:ascii="Calibri" w:hAnsi="Calibri" w:cs="Calibri"/>
                <w:color w:val="000000"/>
                <w:sz w:val="20"/>
                <w:szCs w:val="20"/>
              </w:rPr>
              <w:t>Zaštita, očuvanje i opremanje kulturnih i sakralnih dobara</w:t>
            </w:r>
          </w:p>
        </w:tc>
        <w:tc>
          <w:tcPr>
            <w:tcW w:w="1580" w:type="dxa"/>
            <w:tcBorders>
              <w:top w:val="nil"/>
              <w:left w:val="nil"/>
              <w:bottom w:val="single" w:sz="4" w:space="0" w:color="auto"/>
              <w:right w:val="single" w:sz="4" w:space="0" w:color="auto"/>
            </w:tcBorders>
            <w:shd w:val="clear" w:color="auto" w:fill="auto"/>
            <w:noWrap/>
            <w:vAlign w:val="center"/>
            <w:hideMark/>
          </w:tcPr>
          <w:p w14:paraId="5A22E80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100.000,00</w:t>
            </w:r>
          </w:p>
        </w:tc>
        <w:tc>
          <w:tcPr>
            <w:tcW w:w="1560" w:type="dxa"/>
            <w:tcBorders>
              <w:top w:val="nil"/>
              <w:left w:val="nil"/>
              <w:bottom w:val="single" w:sz="4" w:space="0" w:color="auto"/>
              <w:right w:val="single" w:sz="4" w:space="0" w:color="auto"/>
            </w:tcBorders>
            <w:shd w:val="clear" w:color="auto" w:fill="auto"/>
            <w:noWrap/>
            <w:vAlign w:val="center"/>
            <w:hideMark/>
          </w:tcPr>
          <w:p w14:paraId="082CF35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90.000,00</w:t>
            </w:r>
          </w:p>
        </w:tc>
        <w:tc>
          <w:tcPr>
            <w:tcW w:w="976" w:type="dxa"/>
            <w:tcBorders>
              <w:top w:val="nil"/>
              <w:left w:val="nil"/>
              <w:bottom w:val="single" w:sz="4" w:space="0" w:color="auto"/>
              <w:right w:val="single" w:sz="8" w:space="0" w:color="auto"/>
            </w:tcBorders>
            <w:shd w:val="clear" w:color="000000" w:fill="FFFFFF"/>
            <w:noWrap/>
            <w:vAlign w:val="center"/>
            <w:hideMark/>
          </w:tcPr>
          <w:p w14:paraId="3F81434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90,00</w:t>
            </w:r>
          </w:p>
        </w:tc>
      </w:tr>
      <w:tr w:rsidR="00162FC3" w14:paraId="62DB1048" w14:textId="77777777" w:rsidTr="004700DF">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05897" w14:textId="77777777" w:rsidR="00162FC3" w:rsidRDefault="00162FC3">
            <w:pPr>
              <w:rPr>
                <w:rFonts w:ascii="Calibri" w:hAnsi="Calibri" w:cs="Calibri"/>
                <w:color w:val="000000"/>
                <w:sz w:val="20"/>
                <w:szCs w:val="20"/>
              </w:rPr>
            </w:pPr>
            <w:r>
              <w:rPr>
                <w:rFonts w:ascii="Calibri" w:hAnsi="Calibri" w:cs="Calibri"/>
                <w:color w:val="000000"/>
                <w:sz w:val="20"/>
                <w:szCs w:val="20"/>
              </w:rPr>
              <w:lastRenderedPageBreak/>
              <w:t>Financiranje rada Zajednice tehničke kulture</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521357CB"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45.000,00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B1BF6C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30.950,00</w:t>
            </w:r>
          </w:p>
        </w:tc>
        <w:tc>
          <w:tcPr>
            <w:tcW w:w="976" w:type="dxa"/>
            <w:tcBorders>
              <w:top w:val="single" w:sz="4" w:space="0" w:color="auto"/>
              <w:left w:val="nil"/>
              <w:bottom w:val="single" w:sz="4" w:space="0" w:color="auto"/>
              <w:right w:val="single" w:sz="4" w:space="0" w:color="auto"/>
            </w:tcBorders>
            <w:shd w:val="clear" w:color="000000" w:fill="FFFFFF"/>
            <w:noWrap/>
            <w:vAlign w:val="center"/>
            <w:hideMark/>
          </w:tcPr>
          <w:p w14:paraId="0AD685E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68,78</w:t>
            </w:r>
          </w:p>
        </w:tc>
      </w:tr>
      <w:tr w:rsidR="00162FC3" w14:paraId="38A7D4F3"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90C8A8D"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Maratona lađa</w:t>
            </w:r>
          </w:p>
        </w:tc>
        <w:tc>
          <w:tcPr>
            <w:tcW w:w="1580" w:type="dxa"/>
            <w:tcBorders>
              <w:top w:val="nil"/>
              <w:left w:val="nil"/>
              <w:bottom w:val="single" w:sz="4" w:space="0" w:color="auto"/>
              <w:right w:val="single" w:sz="4" w:space="0" w:color="auto"/>
            </w:tcBorders>
            <w:shd w:val="clear" w:color="auto" w:fill="auto"/>
            <w:noWrap/>
            <w:vAlign w:val="center"/>
            <w:hideMark/>
          </w:tcPr>
          <w:p w14:paraId="412C086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35.500,00</w:t>
            </w:r>
          </w:p>
        </w:tc>
        <w:tc>
          <w:tcPr>
            <w:tcW w:w="1560" w:type="dxa"/>
            <w:tcBorders>
              <w:top w:val="nil"/>
              <w:left w:val="nil"/>
              <w:bottom w:val="single" w:sz="4" w:space="0" w:color="auto"/>
              <w:right w:val="single" w:sz="4" w:space="0" w:color="auto"/>
            </w:tcBorders>
            <w:shd w:val="clear" w:color="auto" w:fill="auto"/>
            <w:noWrap/>
            <w:vAlign w:val="center"/>
            <w:hideMark/>
          </w:tcPr>
          <w:p w14:paraId="514A642D"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35.500,00</w:t>
            </w:r>
          </w:p>
        </w:tc>
        <w:tc>
          <w:tcPr>
            <w:tcW w:w="976" w:type="dxa"/>
            <w:tcBorders>
              <w:top w:val="nil"/>
              <w:left w:val="nil"/>
              <w:bottom w:val="single" w:sz="4" w:space="0" w:color="auto"/>
              <w:right w:val="single" w:sz="8" w:space="0" w:color="auto"/>
            </w:tcBorders>
            <w:shd w:val="clear" w:color="000000" w:fill="FFFFFF"/>
            <w:noWrap/>
            <w:vAlign w:val="center"/>
            <w:hideMark/>
          </w:tcPr>
          <w:p w14:paraId="2DF2049D"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w:t>
            </w:r>
          </w:p>
        </w:tc>
      </w:tr>
      <w:tr w:rsidR="00162FC3" w14:paraId="69B6CB49" w14:textId="77777777" w:rsidTr="00545C89">
        <w:trPr>
          <w:trHeight w:val="494"/>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19A146EC"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kulturno-umjetničkih manifestacija/Zajednice  kulturno-umjetničkih udruga DNŽ</w:t>
            </w:r>
          </w:p>
        </w:tc>
        <w:tc>
          <w:tcPr>
            <w:tcW w:w="1580" w:type="dxa"/>
            <w:tcBorders>
              <w:top w:val="nil"/>
              <w:left w:val="nil"/>
              <w:bottom w:val="single" w:sz="4" w:space="0" w:color="auto"/>
              <w:right w:val="single" w:sz="4" w:space="0" w:color="auto"/>
            </w:tcBorders>
            <w:shd w:val="clear" w:color="auto" w:fill="auto"/>
            <w:noWrap/>
            <w:vAlign w:val="center"/>
            <w:hideMark/>
          </w:tcPr>
          <w:p w14:paraId="5B2A7AA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10.000,00</w:t>
            </w:r>
          </w:p>
        </w:tc>
        <w:tc>
          <w:tcPr>
            <w:tcW w:w="1560" w:type="dxa"/>
            <w:tcBorders>
              <w:top w:val="nil"/>
              <w:left w:val="nil"/>
              <w:bottom w:val="single" w:sz="4" w:space="0" w:color="auto"/>
              <w:right w:val="single" w:sz="4" w:space="0" w:color="auto"/>
            </w:tcBorders>
            <w:shd w:val="clear" w:color="auto" w:fill="auto"/>
            <w:noWrap/>
            <w:vAlign w:val="center"/>
            <w:hideMark/>
          </w:tcPr>
          <w:p w14:paraId="07AFB42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000000" w:fill="FFFFFF"/>
            <w:noWrap/>
            <w:vAlign w:val="center"/>
            <w:hideMark/>
          </w:tcPr>
          <w:p w14:paraId="7AA010F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r>
      <w:tr w:rsidR="00162FC3" w14:paraId="3188DFA6"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103F0BF4"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2.2. Razvoj športa i rekreacije</w:t>
            </w:r>
          </w:p>
        </w:tc>
        <w:tc>
          <w:tcPr>
            <w:tcW w:w="1580" w:type="dxa"/>
            <w:tcBorders>
              <w:top w:val="nil"/>
              <w:left w:val="nil"/>
              <w:bottom w:val="single" w:sz="4" w:space="0" w:color="auto"/>
              <w:right w:val="single" w:sz="4" w:space="0" w:color="auto"/>
            </w:tcBorders>
            <w:shd w:val="clear" w:color="000000" w:fill="E2EFDA"/>
            <w:noWrap/>
            <w:vAlign w:val="center"/>
            <w:hideMark/>
          </w:tcPr>
          <w:p w14:paraId="5DBA44C3"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315.000,00</w:t>
            </w:r>
          </w:p>
        </w:tc>
        <w:tc>
          <w:tcPr>
            <w:tcW w:w="1560" w:type="dxa"/>
            <w:tcBorders>
              <w:top w:val="nil"/>
              <w:left w:val="nil"/>
              <w:bottom w:val="single" w:sz="4" w:space="0" w:color="auto"/>
              <w:right w:val="single" w:sz="4" w:space="0" w:color="auto"/>
            </w:tcBorders>
            <w:shd w:val="clear" w:color="000000" w:fill="E2EFDA"/>
            <w:noWrap/>
            <w:vAlign w:val="center"/>
            <w:hideMark/>
          </w:tcPr>
          <w:p w14:paraId="4DECE4B9"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97.999,99</w:t>
            </w:r>
          </w:p>
        </w:tc>
        <w:tc>
          <w:tcPr>
            <w:tcW w:w="976" w:type="dxa"/>
            <w:tcBorders>
              <w:top w:val="nil"/>
              <w:left w:val="nil"/>
              <w:bottom w:val="single" w:sz="4" w:space="0" w:color="auto"/>
              <w:right w:val="single" w:sz="8" w:space="0" w:color="auto"/>
            </w:tcBorders>
            <w:shd w:val="clear" w:color="000000" w:fill="E2EFDA"/>
            <w:noWrap/>
            <w:vAlign w:val="center"/>
            <w:hideMark/>
          </w:tcPr>
          <w:p w14:paraId="140F7F07"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31,11</w:t>
            </w:r>
          </w:p>
        </w:tc>
      </w:tr>
      <w:tr w:rsidR="00162FC3" w14:paraId="183A09D9" w14:textId="77777777" w:rsidTr="00545C89">
        <w:trPr>
          <w:trHeight w:val="396"/>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6AF8AE4E"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rada Zajednice športa Dubrovačko neretvanske županije</w:t>
            </w:r>
          </w:p>
        </w:tc>
        <w:tc>
          <w:tcPr>
            <w:tcW w:w="1580" w:type="dxa"/>
            <w:tcBorders>
              <w:top w:val="nil"/>
              <w:left w:val="nil"/>
              <w:bottom w:val="single" w:sz="4" w:space="0" w:color="auto"/>
              <w:right w:val="single" w:sz="4" w:space="0" w:color="auto"/>
            </w:tcBorders>
            <w:shd w:val="clear" w:color="auto" w:fill="auto"/>
            <w:noWrap/>
            <w:vAlign w:val="center"/>
            <w:hideMark/>
          </w:tcPr>
          <w:p w14:paraId="6143DFB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315.000,00</w:t>
            </w:r>
          </w:p>
        </w:tc>
        <w:tc>
          <w:tcPr>
            <w:tcW w:w="1560" w:type="dxa"/>
            <w:tcBorders>
              <w:top w:val="nil"/>
              <w:left w:val="nil"/>
              <w:bottom w:val="single" w:sz="4" w:space="0" w:color="auto"/>
              <w:right w:val="single" w:sz="4" w:space="0" w:color="auto"/>
            </w:tcBorders>
            <w:shd w:val="clear" w:color="auto" w:fill="auto"/>
            <w:noWrap/>
            <w:vAlign w:val="center"/>
            <w:hideMark/>
          </w:tcPr>
          <w:p w14:paraId="03EA799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97.999,99</w:t>
            </w:r>
          </w:p>
        </w:tc>
        <w:tc>
          <w:tcPr>
            <w:tcW w:w="976" w:type="dxa"/>
            <w:tcBorders>
              <w:top w:val="nil"/>
              <w:left w:val="nil"/>
              <w:bottom w:val="single" w:sz="4" w:space="0" w:color="auto"/>
              <w:right w:val="single" w:sz="8" w:space="0" w:color="auto"/>
            </w:tcBorders>
            <w:shd w:val="clear" w:color="000000" w:fill="FFFFFF"/>
            <w:noWrap/>
            <w:vAlign w:val="center"/>
            <w:hideMark/>
          </w:tcPr>
          <w:p w14:paraId="5546CD2D"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31,11</w:t>
            </w:r>
          </w:p>
        </w:tc>
      </w:tr>
      <w:tr w:rsidR="00162FC3" w14:paraId="6D9CD4EB"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477426CC"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2.3. Odgoj i obrazovanje</w:t>
            </w:r>
          </w:p>
        </w:tc>
        <w:tc>
          <w:tcPr>
            <w:tcW w:w="1580" w:type="dxa"/>
            <w:tcBorders>
              <w:top w:val="nil"/>
              <w:left w:val="nil"/>
              <w:bottom w:val="single" w:sz="4" w:space="0" w:color="auto"/>
              <w:right w:val="single" w:sz="4" w:space="0" w:color="auto"/>
            </w:tcBorders>
            <w:shd w:val="clear" w:color="000000" w:fill="E2EFDA"/>
            <w:noWrap/>
            <w:vAlign w:val="center"/>
            <w:hideMark/>
          </w:tcPr>
          <w:p w14:paraId="4E0133E1"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1.605.458,00</w:t>
            </w:r>
          </w:p>
        </w:tc>
        <w:tc>
          <w:tcPr>
            <w:tcW w:w="1560" w:type="dxa"/>
            <w:tcBorders>
              <w:top w:val="nil"/>
              <w:left w:val="nil"/>
              <w:bottom w:val="single" w:sz="4" w:space="0" w:color="auto"/>
              <w:right w:val="single" w:sz="4" w:space="0" w:color="auto"/>
            </w:tcBorders>
            <w:shd w:val="clear" w:color="000000" w:fill="E2EFDA"/>
            <w:noWrap/>
            <w:vAlign w:val="center"/>
            <w:hideMark/>
          </w:tcPr>
          <w:p w14:paraId="1F301B6D"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736.602,96</w:t>
            </w:r>
          </w:p>
        </w:tc>
        <w:tc>
          <w:tcPr>
            <w:tcW w:w="976" w:type="dxa"/>
            <w:tcBorders>
              <w:top w:val="nil"/>
              <w:left w:val="nil"/>
              <w:bottom w:val="single" w:sz="4" w:space="0" w:color="auto"/>
              <w:right w:val="single" w:sz="8" w:space="0" w:color="auto"/>
            </w:tcBorders>
            <w:shd w:val="clear" w:color="000000" w:fill="E2EFDA"/>
            <w:noWrap/>
            <w:vAlign w:val="center"/>
            <w:hideMark/>
          </w:tcPr>
          <w:p w14:paraId="1398F287"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45,88</w:t>
            </w:r>
          </w:p>
        </w:tc>
      </w:tr>
      <w:tr w:rsidR="00162FC3" w14:paraId="69642907"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4A13E32" w14:textId="77777777" w:rsidR="00162FC3" w:rsidRDefault="00162FC3">
            <w:pPr>
              <w:rPr>
                <w:rFonts w:ascii="Calibri" w:hAnsi="Calibri" w:cs="Calibri"/>
                <w:color w:val="000000"/>
                <w:sz w:val="20"/>
                <w:szCs w:val="20"/>
              </w:rPr>
            </w:pPr>
            <w:r>
              <w:rPr>
                <w:rFonts w:ascii="Calibri" w:hAnsi="Calibri" w:cs="Calibri"/>
                <w:color w:val="000000"/>
                <w:sz w:val="20"/>
                <w:szCs w:val="20"/>
              </w:rPr>
              <w:t>Športska natjecanja učenika</w:t>
            </w:r>
          </w:p>
        </w:tc>
        <w:tc>
          <w:tcPr>
            <w:tcW w:w="1580" w:type="dxa"/>
            <w:tcBorders>
              <w:top w:val="nil"/>
              <w:left w:val="nil"/>
              <w:bottom w:val="single" w:sz="4" w:space="0" w:color="auto"/>
              <w:right w:val="single" w:sz="4" w:space="0" w:color="auto"/>
            </w:tcBorders>
            <w:shd w:val="clear" w:color="auto" w:fill="auto"/>
            <w:noWrap/>
            <w:vAlign w:val="center"/>
            <w:hideMark/>
          </w:tcPr>
          <w:p w14:paraId="28DBE3B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60.000,00</w:t>
            </w:r>
          </w:p>
        </w:tc>
        <w:tc>
          <w:tcPr>
            <w:tcW w:w="1560" w:type="dxa"/>
            <w:tcBorders>
              <w:top w:val="nil"/>
              <w:left w:val="nil"/>
              <w:bottom w:val="single" w:sz="4" w:space="0" w:color="auto"/>
              <w:right w:val="single" w:sz="4" w:space="0" w:color="auto"/>
            </w:tcBorders>
            <w:shd w:val="clear" w:color="auto" w:fill="auto"/>
            <w:noWrap/>
            <w:vAlign w:val="center"/>
            <w:hideMark/>
          </w:tcPr>
          <w:p w14:paraId="16BB143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40.000,00</w:t>
            </w:r>
          </w:p>
        </w:tc>
        <w:tc>
          <w:tcPr>
            <w:tcW w:w="976" w:type="dxa"/>
            <w:tcBorders>
              <w:top w:val="nil"/>
              <w:left w:val="nil"/>
              <w:bottom w:val="single" w:sz="4" w:space="0" w:color="auto"/>
              <w:right w:val="single" w:sz="8" w:space="0" w:color="auto"/>
            </w:tcBorders>
            <w:shd w:val="clear" w:color="000000" w:fill="FFFFFF"/>
            <w:noWrap/>
            <w:vAlign w:val="center"/>
            <w:hideMark/>
          </w:tcPr>
          <w:p w14:paraId="2203085A"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66,67</w:t>
            </w:r>
          </w:p>
        </w:tc>
      </w:tr>
      <w:tr w:rsidR="00162FC3" w14:paraId="2C8F73B1"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286E48F" w14:textId="77777777" w:rsidR="00162FC3" w:rsidRDefault="00162FC3">
            <w:pPr>
              <w:rPr>
                <w:rFonts w:ascii="Calibri" w:hAnsi="Calibri" w:cs="Calibri"/>
                <w:color w:val="000000"/>
                <w:sz w:val="20"/>
                <w:szCs w:val="20"/>
              </w:rPr>
            </w:pPr>
            <w:r>
              <w:rPr>
                <w:rFonts w:ascii="Calibri" w:hAnsi="Calibri" w:cs="Calibri"/>
                <w:color w:val="000000"/>
                <w:sz w:val="20"/>
                <w:szCs w:val="20"/>
              </w:rPr>
              <w:t>Sufinanciranje prijevoza učenika srednjih škola</w:t>
            </w:r>
          </w:p>
        </w:tc>
        <w:tc>
          <w:tcPr>
            <w:tcW w:w="1580" w:type="dxa"/>
            <w:tcBorders>
              <w:top w:val="nil"/>
              <w:left w:val="nil"/>
              <w:bottom w:val="single" w:sz="4" w:space="0" w:color="auto"/>
              <w:right w:val="single" w:sz="4" w:space="0" w:color="auto"/>
            </w:tcBorders>
            <w:shd w:val="clear" w:color="auto" w:fill="auto"/>
            <w:noWrap/>
            <w:vAlign w:val="center"/>
            <w:hideMark/>
          </w:tcPr>
          <w:p w14:paraId="4BFB14D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860.000,00</w:t>
            </w:r>
          </w:p>
        </w:tc>
        <w:tc>
          <w:tcPr>
            <w:tcW w:w="1560" w:type="dxa"/>
            <w:tcBorders>
              <w:top w:val="nil"/>
              <w:left w:val="nil"/>
              <w:bottom w:val="single" w:sz="4" w:space="0" w:color="auto"/>
              <w:right w:val="single" w:sz="4" w:space="0" w:color="auto"/>
            </w:tcBorders>
            <w:shd w:val="clear" w:color="auto" w:fill="auto"/>
            <w:noWrap/>
            <w:vAlign w:val="center"/>
            <w:hideMark/>
          </w:tcPr>
          <w:p w14:paraId="7A5A921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514.026,41</w:t>
            </w:r>
          </w:p>
        </w:tc>
        <w:tc>
          <w:tcPr>
            <w:tcW w:w="976" w:type="dxa"/>
            <w:tcBorders>
              <w:top w:val="nil"/>
              <w:left w:val="nil"/>
              <w:bottom w:val="single" w:sz="4" w:space="0" w:color="auto"/>
              <w:right w:val="single" w:sz="8" w:space="0" w:color="auto"/>
            </w:tcBorders>
            <w:shd w:val="clear" w:color="000000" w:fill="FFFFFF"/>
            <w:noWrap/>
            <w:vAlign w:val="center"/>
            <w:hideMark/>
          </w:tcPr>
          <w:p w14:paraId="7FA308A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59,77</w:t>
            </w:r>
          </w:p>
        </w:tc>
      </w:tr>
      <w:tr w:rsidR="00162FC3" w14:paraId="6287EA81"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6560760" w14:textId="77777777" w:rsidR="00162FC3" w:rsidRDefault="00162FC3">
            <w:pPr>
              <w:rPr>
                <w:rFonts w:ascii="Calibri" w:hAnsi="Calibri" w:cs="Calibri"/>
                <w:color w:val="000000"/>
                <w:sz w:val="20"/>
                <w:szCs w:val="20"/>
              </w:rPr>
            </w:pPr>
            <w:r>
              <w:rPr>
                <w:rFonts w:ascii="Calibri" w:hAnsi="Calibri" w:cs="Calibri"/>
                <w:color w:val="000000"/>
                <w:sz w:val="20"/>
                <w:szCs w:val="20"/>
              </w:rPr>
              <w:t>Stipendiranje učenika i studenta</w:t>
            </w:r>
          </w:p>
        </w:tc>
        <w:tc>
          <w:tcPr>
            <w:tcW w:w="1580" w:type="dxa"/>
            <w:tcBorders>
              <w:top w:val="nil"/>
              <w:left w:val="nil"/>
              <w:bottom w:val="single" w:sz="4" w:space="0" w:color="auto"/>
              <w:right w:val="single" w:sz="4" w:space="0" w:color="auto"/>
            </w:tcBorders>
            <w:shd w:val="clear" w:color="auto" w:fill="auto"/>
            <w:noWrap/>
            <w:vAlign w:val="center"/>
            <w:hideMark/>
          </w:tcPr>
          <w:p w14:paraId="7D65989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186.854,00</w:t>
            </w:r>
          </w:p>
        </w:tc>
        <w:tc>
          <w:tcPr>
            <w:tcW w:w="1560" w:type="dxa"/>
            <w:tcBorders>
              <w:top w:val="nil"/>
              <w:left w:val="nil"/>
              <w:bottom w:val="single" w:sz="4" w:space="0" w:color="auto"/>
              <w:right w:val="single" w:sz="4" w:space="0" w:color="auto"/>
            </w:tcBorders>
            <w:shd w:val="clear" w:color="auto" w:fill="auto"/>
            <w:noWrap/>
            <w:vAlign w:val="center"/>
            <w:hideMark/>
          </w:tcPr>
          <w:p w14:paraId="3D9B7A8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116.770,00</w:t>
            </w:r>
          </w:p>
        </w:tc>
        <w:tc>
          <w:tcPr>
            <w:tcW w:w="976" w:type="dxa"/>
            <w:tcBorders>
              <w:top w:val="nil"/>
              <w:left w:val="nil"/>
              <w:bottom w:val="single" w:sz="4" w:space="0" w:color="auto"/>
              <w:right w:val="single" w:sz="8" w:space="0" w:color="auto"/>
            </w:tcBorders>
            <w:shd w:val="clear" w:color="000000" w:fill="FFFFFF"/>
            <w:noWrap/>
            <w:vAlign w:val="center"/>
            <w:hideMark/>
          </w:tcPr>
          <w:p w14:paraId="10B74969"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62,49</w:t>
            </w:r>
          </w:p>
        </w:tc>
      </w:tr>
      <w:tr w:rsidR="00162FC3" w14:paraId="6202E7D5" w14:textId="77777777" w:rsidTr="00545C89">
        <w:trPr>
          <w:trHeight w:val="137"/>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33C3AE5" w14:textId="77777777" w:rsidR="00162FC3" w:rsidRDefault="00162FC3">
            <w:pPr>
              <w:rPr>
                <w:rFonts w:ascii="Calibri" w:hAnsi="Calibri" w:cs="Calibri"/>
                <w:color w:val="000000"/>
                <w:sz w:val="20"/>
                <w:szCs w:val="20"/>
              </w:rPr>
            </w:pPr>
            <w:r>
              <w:rPr>
                <w:rFonts w:ascii="Calibri" w:hAnsi="Calibri" w:cs="Calibri"/>
                <w:color w:val="000000"/>
                <w:sz w:val="20"/>
                <w:szCs w:val="20"/>
              </w:rPr>
              <w:t>Kapitalni projekti u školstvu</w:t>
            </w:r>
          </w:p>
        </w:tc>
        <w:tc>
          <w:tcPr>
            <w:tcW w:w="1580" w:type="dxa"/>
            <w:tcBorders>
              <w:top w:val="nil"/>
              <w:left w:val="nil"/>
              <w:bottom w:val="single" w:sz="4" w:space="0" w:color="auto"/>
              <w:right w:val="single" w:sz="4" w:space="0" w:color="auto"/>
            </w:tcBorders>
            <w:shd w:val="clear" w:color="auto" w:fill="auto"/>
            <w:noWrap/>
            <w:vAlign w:val="center"/>
            <w:hideMark/>
          </w:tcPr>
          <w:p w14:paraId="08AC297A"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385.000,00</w:t>
            </w:r>
          </w:p>
        </w:tc>
        <w:tc>
          <w:tcPr>
            <w:tcW w:w="1560" w:type="dxa"/>
            <w:tcBorders>
              <w:top w:val="nil"/>
              <w:left w:val="nil"/>
              <w:bottom w:val="single" w:sz="4" w:space="0" w:color="auto"/>
              <w:right w:val="single" w:sz="4" w:space="0" w:color="auto"/>
            </w:tcBorders>
            <w:shd w:val="clear" w:color="auto" w:fill="auto"/>
            <w:noWrap/>
            <w:vAlign w:val="center"/>
            <w:hideMark/>
          </w:tcPr>
          <w:p w14:paraId="4FBFEF5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48.864,88</w:t>
            </w:r>
          </w:p>
        </w:tc>
        <w:tc>
          <w:tcPr>
            <w:tcW w:w="976" w:type="dxa"/>
            <w:tcBorders>
              <w:top w:val="nil"/>
              <w:left w:val="nil"/>
              <w:bottom w:val="single" w:sz="4" w:space="0" w:color="auto"/>
              <w:right w:val="single" w:sz="8" w:space="0" w:color="auto"/>
            </w:tcBorders>
            <w:shd w:val="clear" w:color="000000" w:fill="FFFFFF"/>
            <w:noWrap/>
            <w:vAlign w:val="center"/>
            <w:hideMark/>
          </w:tcPr>
          <w:p w14:paraId="114D6AB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12,69</w:t>
            </w:r>
          </w:p>
        </w:tc>
      </w:tr>
      <w:tr w:rsidR="00162FC3" w14:paraId="0EED9D3A"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484C6EC" w14:textId="77777777" w:rsidR="00162FC3" w:rsidRDefault="00162FC3">
            <w:pPr>
              <w:rPr>
                <w:rFonts w:ascii="Calibri" w:hAnsi="Calibri" w:cs="Calibri"/>
                <w:color w:val="000000"/>
                <w:sz w:val="20"/>
                <w:szCs w:val="20"/>
              </w:rPr>
            </w:pPr>
            <w:r>
              <w:rPr>
                <w:rFonts w:ascii="Calibri" w:hAnsi="Calibri" w:cs="Calibri"/>
                <w:color w:val="000000"/>
                <w:sz w:val="20"/>
                <w:szCs w:val="20"/>
              </w:rPr>
              <w:t>Grad Korčula-sufinanciranje radova na rekonstrukciji zgrade Dječjeg vrtića i Područne škole u Čari</w:t>
            </w:r>
          </w:p>
        </w:tc>
        <w:tc>
          <w:tcPr>
            <w:tcW w:w="1580" w:type="dxa"/>
            <w:tcBorders>
              <w:top w:val="nil"/>
              <w:left w:val="nil"/>
              <w:bottom w:val="single" w:sz="4" w:space="0" w:color="auto"/>
              <w:right w:val="single" w:sz="4" w:space="0" w:color="auto"/>
            </w:tcBorders>
            <w:shd w:val="clear" w:color="auto" w:fill="auto"/>
            <w:noWrap/>
            <w:vAlign w:val="center"/>
            <w:hideMark/>
          </w:tcPr>
          <w:p w14:paraId="14D01ED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110.004,00</w:t>
            </w:r>
          </w:p>
        </w:tc>
        <w:tc>
          <w:tcPr>
            <w:tcW w:w="1560" w:type="dxa"/>
            <w:tcBorders>
              <w:top w:val="nil"/>
              <w:left w:val="nil"/>
              <w:bottom w:val="single" w:sz="4" w:space="0" w:color="auto"/>
              <w:right w:val="single" w:sz="4" w:space="0" w:color="auto"/>
            </w:tcBorders>
            <w:shd w:val="clear" w:color="auto" w:fill="auto"/>
            <w:noWrap/>
            <w:vAlign w:val="center"/>
            <w:hideMark/>
          </w:tcPr>
          <w:p w14:paraId="0F3B95B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16.941,67</w:t>
            </w:r>
          </w:p>
        </w:tc>
        <w:tc>
          <w:tcPr>
            <w:tcW w:w="976" w:type="dxa"/>
            <w:tcBorders>
              <w:top w:val="nil"/>
              <w:left w:val="nil"/>
              <w:bottom w:val="single" w:sz="4" w:space="0" w:color="auto"/>
              <w:right w:val="single" w:sz="8" w:space="0" w:color="auto"/>
            </w:tcBorders>
            <w:shd w:val="clear" w:color="000000" w:fill="FFFFFF"/>
            <w:noWrap/>
            <w:vAlign w:val="center"/>
            <w:hideMark/>
          </w:tcPr>
          <w:p w14:paraId="7BEB5A2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15,40</w:t>
            </w:r>
          </w:p>
        </w:tc>
      </w:tr>
      <w:tr w:rsidR="00162FC3" w14:paraId="7E5A52CE"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CB569A6" w14:textId="77777777" w:rsidR="00162FC3" w:rsidRDefault="00162FC3">
            <w:pPr>
              <w:rPr>
                <w:rFonts w:ascii="Calibri" w:hAnsi="Calibri" w:cs="Calibri"/>
                <w:color w:val="000000"/>
                <w:sz w:val="20"/>
                <w:szCs w:val="20"/>
              </w:rPr>
            </w:pPr>
            <w:r>
              <w:rPr>
                <w:rFonts w:ascii="Calibri" w:hAnsi="Calibri" w:cs="Calibri"/>
                <w:color w:val="000000"/>
                <w:sz w:val="20"/>
                <w:szCs w:val="20"/>
              </w:rPr>
              <w:t>Školski medni dan sa hrvatskih pašnjaka</w:t>
            </w:r>
          </w:p>
        </w:tc>
        <w:tc>
          <w:tcPr>
            <w:tcW w:w="1580" w:type="dxa"/>
            <w:tcBorders>
              <w:top w:val="nil"/>
              <w:left w:val="nil"/>
              <w:bottom w:val="single" w:sz="4" w:space="0" w:color="auto"/>
              <w:right w:val="single" w:sz="4" w:space="0" w:color="auto"/>
            </w:tcBorders>
            <w:shd w:val="clear" w:color="auto" w:fill="auto"/>
            <w:noWrap/>
            <w:vAlign w:val="center"/>
            <w:hideMark/>
          </w:tcPr>
          <w:p w14:paraId="66A2EC4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3.600,00</w:t>
            </w:r>
          </w:p>
        </w:tc>
        <w:tc>
          <w:tcPr>
            <w:tcW w:w="1560" w:type="dxa"/>
            <w:tcBorders>
              <w:top w:val="nil"/>
              <w:left w:val="nil"/>
              <w:bottom w:val="single" w:sz="4" w:space="0" w:color="auto"/>
              <w:right w:val="single" w:sz="4" w:space="0" w:color="auto"/>
            </w:tcBorders>
            <w:shd w:val="clear" w:color="auto" w:fill="auto"/>
            <w:noWrap/>
            <w:vAlign w:val="center"/>
            <w:hideMark/>
          </w:tcPr>
          <w:p w14:paraId="134E697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000000" w:fill="FFFFFF"/>
            <w:noWrap/>
            <w:vAlign w:val="center"/>
            <w:hideMark/>
          </w:tcPr>
          <w:p w14:paraId="423174CA"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r>
      <w:tr w:rsidR="00162FC3" w14:paraId="23B709B9"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6A27987A"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 xml:space="preserve">2.4. EU projekti UO za obrazovanje, kulturu i sport </w:t>
            </w:r>
          </w:p>
        </w:tc>
        <w:tc>
          <w:tcPr>
            <w:tcW w:w="1580" w:type="dxa"/>
            <w:tcBorders>
              <w:top w:val="nil"/>
              <w:left w:val="nil"/>
              <w:bottom w:val="single" w:sz="4" w:space="0" w:color="auto"/>
              <w:right w:val="single" w:sz="4" w:space="0" w:color="auto"/>
            </w:tcBorders>
            <w:shd w:val="clear" w:color="000000" w:fill="E2EFDA"/>
            <w:noWrap/>
            <w:vAlign w:val="center"/>
            <w:hideMark/>
          </w:tcPr>
          <w:p w14:paraId="0C11730A"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19.153.288,00</w:t>
            </w:r>
          </w:p>
        </w:tc>
        <w:tc>
          <w:tcPr>
            <w:tcW w:w="1560" w:type="dxa"/>
            <w:tcBorders>
              <w:top w:val="nil"/>
              <w:left w:val="nil"/>
              <w:bottom w:val="single" w:sz="4" w:space="0" w:color="auto"/>
              <w:right w:val="single" w:sz="4" w:space="0" w:color="auto"/>
            </w:tcBorders>
            <w:shd w:val="clear" w:color="000000" w:fill="E2EFDA"/>
            <w:noWrap/>
            <w:vAlign w:val="center"/>
            <w:hideMark/>
          </w:tcPr>
          <w:p w14:paraId="1476FDA2"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3.312.909,10</w:t>
            </w:r>
          </w:p>
        </w:tc>
        <w:tc>
          <w:tcPr>
            <w:tcW w:w="976" w:type="dxa"/>
            <w:tcBorders>
              <w:top w:val="nil"/>
              <w:left w:val="nil"/>
              <w:bottom w:val="single" w:sz="4" w:space="0" w:color="auto"/>
              <w:right w:val="single" w:sz="8" w:space="0" w:color="auto"/>
            </w:tcBorders>
            <w:shd w:val="clear" w:color="000000" w:fill="E2EFDA"/>
            <w:noWrap/>
            <w:vAlign w:val="center"/>
            <w:hideMark/>
          </w:tcPr>
          <w:p w14:paraId="33ECEFC4"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17,30</w:t>
            </w:r>
          </w:p>
        </w:tc>
      </w:tr>
      <w:tr w:rsidR="00162FC3" w14:paraId="0930913F"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0AFE089" w14:textId="77777777" w:rsidR="00162FC3" w:rsidRDefault="00162FC3">
            <w:pPr>
              <w:rPr>
                <w:rFonts w:ascii="Calibri" w:hAnsi="Calibri" w:cs="Calibri"/>
                <w:color w:val="000000"/>
                <w:sz w:val="20"/>
                <w:szCs w:val="20"/>
              </w:rPr>
            </w:pPr>
            <w:r>
              <w:rPr>
                <w:rFonts w:ascii="Calibri" w:hAnsi="Calibri" w:cs="Calibri"/>
                <w:color w:val="000000"/>
                <w:sz w:val="20"/>
                <w:szCs w:val="20"/>
              </w:rPr>
              <w:t>EU projekti u pripremi</w:t>
            </w:r>
          </w:p>
        </w:tc>
        <w:tc>
          <w:tcPr>
            <w:tcW w:w="1580" w:type="dxa"/>
            <w:tcBorders>
              <w:top w:val="nil"/>
              <w:left w:val="nil"/>
              <w:bottom w:val="single" w:sz="4" w:space="0" w:color="auto"/>
              <w:right w:val="single" w:sz="4" w:space="0" w:color="auto"/>
            </w:tcBorders>
            <w:shd w:val="clear" w:color="auto" w:fill="auto"/>
            <w:noWrap/>
            <w:vAlign w:val="center"/>
            <w:hideMark/>
          </w:tcPr>
          <w:p w14:paraId="76459EB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50.000,00</w:t>
            </w:r>
          </w:p>
        </w:tc>
        <w:tc>
          <w:tcPr>
            <w:tcW w:w="1560" w:type="dxa"/>
            <w:tcBorders>
              <w:top w:val="nil"/>
              <w:left w:val="nil"/>
              <w:bottom w:val="single" w:sz="4" w:space="0" w:color="auto"/>
              <w:right w:val="single" w:sz="4" w:space="0" w:color="auto"/>
            </w:tcBorders>
            <w:shd w:val="clear" w:color="auto" w:fill="auto"/>
            <w:noWrap/>
            <w:vAlign w:val="center"/>
            <w:hideMark/>
          </w:tcPr>
          <w:p w14:paraId="67E5CB9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4.687,00</w:t>
            </w:r>
          </w:p>
        </w:tc>
        <w:tc>
          <w:tcPr>
            <w:tcW w:w="976" w:type="dxa"/>
            <w:tcBorders>
              <w:top w:val="nil"/>
              <w:left w:val="nil"/>
              <w:bottom w:val="single" w:sz="4" w:space="0" w:color="auto"/>
              <w:right w:val="single" w:sz="8" w:space="0" w:color="auto"/>
            </w:tcBorders>
            <w:shd w:val="clear" w:color="000000" w:fill="FFFFFF"/>
            <w:noWrap/>
            <w:vAlign w:val="center"/>
            <w:hideMark/>
          </w:tcPr>
          <w:p w14:paraId="75C106D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9,37</w:t>
            </w:r>
          </w:p>
        </w:tc>
      </w:tr>
      <w:tr w:rsidR="00162FC3" w14:paraId="0FE55168"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740CC45" w14:textId="77777777" w:rsidR="00162FC3" w:rsidRDefault="00162FC3">
            <w:pPr>
              <w:rPr>
                <w:rFonts w:ascii="Calibri" w:hAnsi="Calibri" w:cs="Calibri"/>
                <w:color w:val="000000"/>
                <w:sz w:val="20"/>
                <w:szCs w:val="20"/>
              </w:rPr>
            </w:pPr>
            <w:r>
              <w:rPr>
                <w:rFonts w:ascii="Calibri" w:hAnsi="Calibri" w:cs="Calibri"/>
                <w:color w:val="000000"/>
                <w:sz w:val="20"/>
                <w:szCs w:val="20"/>
              </w:rPr>
              <w:t>Izgradnja u opremanje Osnovne škole Cavtat</w:t>
            </w:r>
          </w:p>
        </w:tc>
        <w:tc>
          <w:tcPr>
            <w:tcW w:w="1580" w:type="dxa"/>
            <w:tcBorders>
              <w:top w:val="nil"/>
              <w:left w:val="nil"/>
              <w:bottom w:val="single" w:sz="4" w:space="0" w:color="auto"/>
              <w:right w:val="single" w:sz="4" w:space="0" w:color="auto"/>
            </w:tcBorders>
            <w:shd w:val="clear" w:color="auto" w:fill="auto"/>
            <w:noWrap/>
            <w:vAlign w:val="center"/>
            <w:hideMark/>
          </w:tcPr>
          <w:p w14:paraId="7BE9373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15.452.309,00</w:t>
            </w:r>
          </w:p>
        </w:tc>
        <w:tc>
          <w:tcPr>
            <w:tcW w:w="1560" w:type="dxa"/>
            <w:tcBorders>
              <w:top w:val="nil"/>
              <w:left w:val="nil"/>
              <w:bottom w:val="single" w:sz="4" w:space="0" w:color="auto"/>
              <w:right w:val="single" w:sz="4" w:space="0" w:color="auto"/>
            </w:tcBorders>
            <w:shd w:val="clear" w:color="auto" w:fill="auto"/>
            <w:noWrap/>
            <w:vAlign w:val="center"/>
            <w:hideMark/>
          </w:tcPr>
          <w:p w14:paraId="3CF9775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2.478.005,88</w:t>
            </w:r>
          </w:p>
        </w:tc>
        <w:tc>
          <w:tcPr>
            <w:tcW w:w="976" w:type="dxa"/>
            <w:tcBorders>
              <w:top w:val="nil"/>
              <w:left w:val="nil"/>
              <w:bottom w:val="single" w:sz="4" w:space="0" w:color="auto"/>
              <w:right w:val="single" w:sz="8" w:space="0" w:color="auto"/>
            </w:tcBorders>
            <w:shd w:val="clear" w:color="000000" w:fill="FFFFFF"/>
            <w:noWrap/>
            <w:vAlign w:val="center"/>
            <w:hideMark/>
          </w:tcPr>
          <w:p w14:paraId="4963ACB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16,04</w:t>
            </w:r>
          </w:p>
        </w:tc>
      </w:tr>
      <w:tr w:rsidR="00162FC3" w14:paraId="60120AB1" w14:textId="77777777" w:rsidTr="00545C89">
        <w:trPr>
          <w:trHeight w:val="322"/>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6B70B85A" w14:textId="77777777" w:rsidR="00162FC3" w:rsidRDefault="00162FC3">
            <w:pPr>
              <w:rPr>
                <w:rFonts w:ascii="Calibri" w:hAnsi="Calibri" w:cs="Calibri"/>
                <w:color w:val="000000"/>
                <w:sz w:val="20"/>
                <w:szCs w:val="20"/>
              </w:rPr>
            </w:pPr>
            <w:r>
              <w:rPr>
                <w:rFonts w:ascii="Calibri" w:hAnsi="Calibri" w:cs="Calibri"/>
                <w:color w:val="000000"/>
                <w:sz w:val="20"/>
                <w:szCs w:val="20"/>
              </w:rPr>
              <w:t>"Active" Izgradnja i uređenje sportsko-rekracijske infrastrukture</w:t>
            </w:r>
          </w:p>
        </w:tc>
        <w:tc>
          <w:tcPr>
            <w:tcW w:w="1580" w:type="dxa"/>
            <w:tcBorders>
              <w:top w:val="nil"/>
              <w:left w:val="nil"/>
              <w:bottom w:val="single" w:sz="4" w:space="0" w:color="auto"/>
              <w:right w:val="single" w:sz="4" w:space="0" w:color="auto"/>
            </w:tcBorders>
            <w:shd w:val="clear" w:color="auto" w:fill="auto"/>
            <w:noWrap/>
            <w:vAlign w:val="center"/>
            <w:hideMark/>
          </w:tcPr>
          <w:p w14:paraId="5E5D500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1.942.367,00</w:t>
            </w:r>
          </w:p>
        </w:tc>
        <w:tc>
          <w:tcPr>
            <w:tcW w:w="1560" w:type="dxa"/>
            <w:tcBorders>
              <w:top w:val="nil"/>
              <w:left w:val="nil"/>
              <w:bottom w:val="single" w:sz="4" w:space="0" w:color="auto"/>
              <w:right w:val="single" w:sz="4" w:space="0" w:color="auto"/>
            </w:tcBorders>
            <w:shd w:val="clear" w:color="auto" w:fill="auto"/>
            <w:noWrap/>
            <w:vAlign w:val="center"/>
            <w:hideMark/>
          </w:tcPr>
          <w:p w14:paraId="3CD3F5C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29.875,00</w:t>
            </w:r>
          </w:p>
        </w:tc>
        <w:tc>
          <w:tcPr>
            <w:tcW w:w="976" w:type="dxa"/>
            <w:tcBorders>
              <w:top w:val="nil"/>
              <w:left w:val="nil"/>
              <w:bottom w:val="single" w:sz="4" w:space="0" w:color="auto"/>
              <w:right w:val="single" w:sz="8" w:space="0" w:color="auto"/>
            </w:tcBorders>
            <w:shd w:val="clear" w:color="000000" w:fill="FFFFFF"/>
            <w:noWrap/>
            <w:vAlign w:val="center"/>
            <w:hideMark/>
          </w:tcPr>
          <w:p w14:paraId="2A88E04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1,54</w:t>
            </w:r>
          </w:p>
        </w:tc>
      </w:tr>
      <w:tr w:rsidR="00162FC3" w14:paraId="4ADE3A22"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F3119E5" w14:textId="77777777" w:rsidR="00162FC3" w:rsidRDefault="00162FC3">
            <w:pPr>
              <w:rPr>
                <w:rFonts w:ascii="Calibri" w:hAnsi="Calibri" w:cs="Calibri"/>
                <w:color w:val="000000"/>
                <w:sz w:val="20"/>
                <w:szCs w:val="20"/>
              </w:rPr>
            </w:pPr>
            <w:r>
              <w:rPr>
                <w:rFonts w:ascii="Calibri" w:hAnsi="Calibri" w:cs="Calibri"/>
                <w:color w:val="000000"/>
                <w:sz w:val="20"/>
                <w:szCs w:val="20"/>
              </w:rPr>
              <w:t>Zajedno možemo sve! - osiguranje omoćnika u nastavi za učenike s teškoćama</w:t>
            </w:r>
          </w:p>
        </w:tc>
        <w:tc>
          <w:tcPr>
            <w:tcW w:w="1580" w:type="dxa"/>
            <w:tcBorders>
              <w:top w:val="nil"/>
              <w:left w:val="nil"/>
              <w:bottom w:val="single" w:sz="4" w:space="0" w:color="auto"/>
              <w:right w:val="single" w:sz="4" w:space="0" w:color="auto"/>
            </w:tcBorders>
            <w:shd w:val="clear" w:color="auto" w:fill="auto"/>
            <w:noWrap/>
            <w:vAlign w:val="center"/>
            <w:hideMark/>
          </w:tcPr>
          <w:p w14:paraId="09BB27C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1.663.676,00</w:t>
            </w:r>
          </w:p>
        </w:tc>
        <w:tc>
          <w:tcPr>
            <w:tcW w:w="1560" w:type="dxa"/>
            <w:tcBorders>
              <w:top w:val="nil"/>
              <w:left w:val="nil"/>
              <w:bottom w:val="single" w:sz="4" w:space="0" w:color="auto"/>
              <w:right w:val="single" w:sz="4" w:space="0" w:color="auto"/>
            </w:tcBorders>
            <w:shd w:val="clear" w:color="auto" w:fill="auto"/>
            <w:noWrap/>
            <w:vAlign w:val="center"/>
            <w:hideMark/>
          </w:tcPr>
          <w:p w14:paraId="6BF0EE7A"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767.353,47</w:t>
            </w:r>
          </w:p>
        </w:tc>
        <w:tc>
          <w:tcPr>
            <w:tcW w:w="976" w:type="dxa"/>
            <w:tcBorders>
              <w:top w:val="nil"/>
              <w:left w:val="nil"/>
              <w:bottom w:val="single" w:sz="4" w:space="0" w:color="auto"/>
              <w:right w:val="single" w:sz="8" w:space="0" w:color="auto"/>
            </w:tcBorders>
            <w:shd w:val="clear" w:color="000000" w:fill="FFFFFF"/>
            <w:noWrap/>
            <w:vAlign w:val="center"/>
            <w:hideMark/>
          </w:tcPr>
          <w:p w14:paraId="14F9B69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46,12</w:t>
            </w:r>
          </w:p>
        </w:tc>
      </w:tr>
      <w:tr w:rsidR="00162FC3" w14:paraId="387035DE"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A69198B" w14:textId="77777777" w:rsidR="00162FC3" w:rsidRDefault="00162FC3">
            <w:pPr>
              <w:rPr>
                <w:rFonts w:ascii="Calibri" w:hAnsi="Calibri" w:cs="Calibri"/>
                <w:color w:val="000000"/>
                <w:sz w:val="20"/>
                <w:szCs w:val="20"/>
              </w:rPr>
            </w:pPr>
            <w:r>
              <w:rPr>
                <w:rFonts w:ascii="Calibri" w:hAnsi="Calibri" w:cs="Calibri"/>
                <w:color w:val="000000"/>
                <w:sz w:val="20"/>
                <w:szCs w:val="20"/>
              </w:rPr>
              <w:t xml:space="preserve">Školska shema </w:t>
            </w:r>
          </w:p>
        </w:tc>
        <w:tc>
          <w:tcPr>
            <w:tcW w:w="1580" w:type="dxa"/>
            <w:tcBorders>
              <w:top w:val="nil"/>
              <w:left w:val="nil"/>
              <w:bottom w:val="single" w:sz="4" w:space="0" w:color="auto"/>
              <w:right w:val="single" w:sz="4" w:space="0" w:color="auto"/>
            </w:tcBorders>
            <w:shd w:val="clear" w:color="auto" w:fill="auto"/>
            <w:noWrap/>
            <w:vAlign w:val="center"/>
            <w:hideMark/>
          </w:tcPr>
          <w:p w14:paraId="3D05D89E"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44.936,00</w:t>
            </w:r>
          </w:p>
        </w:tc>
        <w:tc>
          <w:tcPr>
            <w:tcW w:w="1560" w:type="dxa"/>
            <w:tcBorders>
              <w:top w:val="nil"/>
              <w:left w:val="nil"/>
              <w:bottom w:val="single" w:sz="4" w:space="0" w:color="auto"/>
              <w:right w:val="single" w:sz="4" w:space="0" w:color="auto"/>
            </w:tcBorders>
            <w:shd w:val="clear" w:color="auto" w:fill="auto"/>
            <w:noWrap/>
            <w:vAlign w:val="center"/>
            <w:hideMark/>
          </w:tcPr>
          <w:p w14:paraId="2453E73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32.987,75</w:t>
            </w:r>
          </w:p>
        </w:tc>
        <w:tc>
          <w:tcPr>
            <w:tcW w:w="976" w:type="dxa"/>
            <w:tcBorders>
              <w:top w:val="nil"/>
              <w:left w:val="nil"/>
              <w:bottom w:val="single" w:sz="4" w:space="0" w:color="auto"/>
              <w:right w:val="single" w:sz="8" w:space="0" w:color="auto"/>
            </w:tcBorders>
            <w:shd w:val="clear" w:color="000000" w:fill="FFFFFF"/>
            <w:noWrap/>
            <w:vAlign w:val="center"/>
            <w:hideMark/>
          </w:tcPr>
          <w:p w14:paraId="41D8E259"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73,41</w:t>
            </w:r>
          </w:p>
        </w:tc>
      </w:tr>
      <w:tr w:rsidR="00162FC3" w14:paraId="0570331A"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43CF4EB4"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2.5. Program ustanova u obrazovanju iznad standarda</w:t>
            </w:r>
          </w:p>
        </w:tc>
        <w:tc>
          <w:tcPr>
            <w:tcW w:w="1580" w:type="dxa"/>
            <w:tcBorders>
              <w:top w:val="nil"/>
              <w:left w:val="nil"/>
              <w:bottom w:val="single" w:sz="4" w:space="0" w:color="auto"/>
              <w:right w:val="single" w:sz="4" w:space="0" w:color="auto"/>
            </w:tcBorders>
            <w:shd w:val="clear" w:color="000000" w:fill="E2EFDA"/>
            <w:noWrap/>
            <w:vAlign w:val="center"/>
            <w:hideMark/>
          </w:tcPr>
          <w:p w14:paraId="030B2D0E"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1.780.878,00</w:t>
            </w:r>
          </w:p>
        </w:tc>
        <w:tc>
          <w:tcPr>
            <w:tcW w:w="1560" w:type="dxa"/>
            <w:tcBorders>
              <w:top w:val="nil"/>
              <w:left w:val="nil"/>
              <w:bottom w:val="single" w:sz="4" w:space="0" w:color="auto"/>
              <w:right w:val="single" w:sz="4" w:space="0" w:color="auto"/>
            </w:tcBorders>
            <w:shd w:val="clear" w:color="000000" w:fill="E2EFDA"/>
            <w:noWrap/>
            <w:vAlign w:val="center"/>
            <w:hideMark/>
          </w:tcPr>
          <w:p w14:paraId="5ECC2782"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277.354,04</w:t>
            </w:r>
          </w:p>
        </w:tc>
        <w:tc>
          <w:tcPr>
            <w:tcW w:w="976" w:type="dxa"/>
            <w:tcBorders>
              <w:top w:val="nil"/>
              <w:left w:val="nil"/>
              <w:bottom w:val="single" w:sz="4" w:space="0" w:color="auto"/>
              <w:right w:val="single" w:sz="8" w:space="0" w:color="auto"/>
            </w:tcBorders>
            <w:shd w:val="clear" w:color="000000" w:fill="E2EFDA"/>
            <w:noWrap/>
            <w:vAlign w:val="center"/>
            <w:hideMark/>
          </w:tcPr>
          <w:p w14:paraId="5914939F"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15,57</w:t>
            </w:r>
          </w:p>
        </w:tc>
      </w:tr>
      <w:tr w:rsidR="00162FC3" w14:paraId="6A807EA5" w14:textId="77777777" w:rsidTr="00545C89">
        <w:trPr>
          <w:trHeight w:val="29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C6514FB"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radnih materijala za učenike osnovnih škola</w:t>
            </w:r>
          </w:p>
        </w:tc>
        <w:tc>
          <w:tcPr>
            <w:tcW w:w="1580" w:type="dxa"/>
            <w:tcBorders>
              <w:top w:val="nil"/>
              <w:left w:val="nil"/>
              <w:bottom w:val="single" w:sz="4" w:space="0" w:color="auto"/>
              <w:right w:val="single" w:sz="4" w:space="0" w:color="auto"/>
            </w:tcBorders>
            <w:shd w:val="clear" w:color="auto" w:fill="auto"/>
            <w:noWrap/>
            <w:vAlign w:val="center"/>
            <w:hideMark/>
          </w:tcPr>
          <w:p w14:paraId="0CE2C54B"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500.000,00</w:t>
            </w:r>
          </w:p>
        </w:tc>
        <w:tc>
          <w:tcPr>
            <w:tcW w:w="1560" w:type="dxa"/>
            <w:tcBorders>
              <w:top w:val="nil"/>
              <w:left w:val="nil"/>
              <w:bottom w:val="single" w:sz="4" w:space="0" w:color="auto"/>
              <w:right w:val="single" w:sz="4" w:space="0" w:color="auto"/>
            </w:tcBorders>
            <w:shd w:val="clear" w:color="auto" w:fill="auto"/>
            <w:noWrap/>
            <w:vAlign w:val="center"/>
            <w:hideMark/>
          </w:tcPr>
          <w:p w14:paraId="72B7752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70,37</w:t>
            </w:r>
          </w:p>
        </w:tc>
        <w:tc>
          <w:tcPr>
            <w:tcW w:w="976" w:type="dxa"/>
            <w:tcBorders>
              <w:top w:val="nil"/>
              <w:left w:val="nil"/>
              <w:bottom w:val="single" w:sz="4" w:space="0" w:color="auto"/>
              <w:right w:val="single" w:sz="8" w:space="0" w:color="auto"/>
            </w:tcBorders>
            <w:shd w:val="clear" w:color="000000" w:fill="FFFFFF"/>
            <w:noWrap/>
            <w:vAlign w:val="center"/>
            <w:hideMark/>
          </w:tcPr>
          <w:p w14:paraId="03157D9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0,01</w:t>
            </w:r>
          </w:p>
        </w:tc>
      </w:tr>
      <w:tr w:rsidR="00162FC3" w14:paraId="248D2191"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E8769E4" w14:textId="77777777" w:rsidR="00162FC3" w:rsidRDefault="00162FC3">
            <w:pPr>
              <w:rPr>
                <w:rFonts w:ascii="Calibri" w:hAnsi="Calibri" w:cs="Calibri"/>
                <w:color w:val="000000"/>
                <w:sz w:val="20"/>
                <w:szCs w:val="20"/>
              </w:rPr>
            </w:pPr>
            <w:r>
              <w:rPr>
                <w:rFonts w:ascii="Calibri" w:hAnsi="Calibri" w:cs="Calibri"/>
                <w:color w:val="000000"/>
                <w:sz w:val="20"/>
                <w:szCs w:val="20"/>
              </w:rPr>
              <w:t>Natjecanja iz znanja učenika</w:t>
            </w:r>
          </w:p>
        </w:tc>
        <w:tc>
          <w:tcPr>
            <w:tcW w:w="1580" w:type="dxa"/>
            <w:tcBorders>
              <w:top w:val="nil"/>
              <w:left w:val="nil"/>
              <w:bottom w:val="single" w:sz="4" w:space="0" w:color="auto"/>
              <w:right w:val="single" w:sz="4" w:space="0" w:color="auto"/>
            </w:tcBorders>
            <w:shd w:val="clear" w:color="auto" w:fill="auto"/>
            <w:noWrap/>
            <w:vAlign w:val="center"/>
            <w:hideMark/>
          </w:tcPr>
          <w:p w14:paraId="0BF63A8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81.130,00</w:t>
            </w:r>
          </w:p>
        </w:tc>
        <w:tc>
          <w:tcPr>
            <w:tcW w:w="1560" w:type="dxa"/>
            <w:tcBorders>
              <w:top w:val="nil"/>
              <w:left w:val="nil"/>
              <w:bottom w:val="single" w:sz="4" w:space="0" w:color="auto"/>
              <w:right w:val="single" w:sz="4" w:space="0" w:color="auto"/>
            </w:tcBorders>
            <w:shd w:val="clear" w:color="auto" w:fill="auto"/>
            <w:noWrap/>
            <w:vAlign w:val="center"/>
            <w:hideMark/>
          </w:tcPr>
          <w:p w14:paraId="003019B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43.349,55</w:t>
            </w:r>
          </w:p>
        </w:tc>
        <w:tc>
          <w:tcPr>
            <w:tcW w:w="976" w:type="dxa"/>
            <w:tcBorders>
              <w:top w:val="nil"/>
              <w:left w:val="nil"/>
              <w:bottom w:val="single" w:sz="4" w:space="0" w:color="auto"/>
              <w:right w:val="single" w:sz="8" w:space="0" w:color="auto"/>
            </w:tcBorders>
            <w:shd w:val="clear" w:color="000000" w:fill="FFFFFF"/>
            <w:noWrap/>
            <w:vAlign w:val="center"/>
            <w:hideMark/>
          </w:tcPr>
          <w:p w14:paraId="50569489"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53,43</w:t>
            </w:r>
          </w:p>
        </w:tc>
      </w:tr>
      <w:tr w:rsidR="00162FC3" w14:paraId="3ABDC054" w14:textId="77777777" w:rsidTr="00545C89">
        <w:trPr>
          <w:trHeight w:val="184"/>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54D78B6"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školskih projekata</w:t>
            </w:r>
          </w:p>
        </w:tc>
        <w:tc>
          <w:tcPr>
            <w:tcW w:w="1580" w:type="dxa"/>
            <w:tcBorders>
              <w:top w:val="nil"/>
              <w:left w:val="nil"/>
              <w:bottom w:val="single" w:sz="4" w:space="0" w:color="auto"/>
              <w:right w:val="single" w:sz="4" w:space="0" w:color="auto"/>
            </w:tcBorders>
            <w:shd w:val="clear" w:color="auto" w:fill="auto"/>
            <w:noWrap/>
            <w:vAlign w:val="center"/>
            <w:hideMark/>
          </w:tcPr>
          <w:p w14:paraId="181CD16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53.430,00</w:t>
            </w:r>
          </w:p>
        </w:tc>
        <w:tc>
          <w:tcPr>
            <w:tcW w:w="1560" w:type="dxa"/>
            <w:tcBorders>
              <w:top w:val="nil"/>
              <w:left w:val="nil"/>
              <w:bottom w:val="single" w:sz="4" w:space="0" w:color="auto"/>
              <w:right w:val="single" w:sz="4" w:space="0" w:color="auto"/>
            </w:tcBorders>
            <w:shd w:val="clear" w:color="auto" w:fill="auto"/>
            <w:noWrap/>
            <w:vAlign w:val="center"/>
            <w:hideMark/>
          </w:tcPr>
          <w:p w14:paraId="249B57B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5.058,95</w:t>
            </w:r>
          </w:p>
        </w:tc>
        <w:tc>
          <w:tcPr>
            <w:tcW w:w="976" w:type="dxa"/>
            <w:tcBorders>
              <w:top w:val="nil"/>
              <w:left w:val="nil"/>
              <w:bottom w:val="single" w:sz="4" w:space="0" w:color="auto"/>
              <w:right w:val="single" w:sz="8" w:space="0" w:color="auto"/>
            </w:tcBorders>
            <w:shd w:val="clear" w:color="000000" w:fill="FFFFFF"/>
            <w:noWrap/>
            <w:vAlign w:val="center"/>
            <w:hideMark/>
          </w:tcPr>
          <w:p w14:paraId="7680800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9,47</w:t>
            </w:r>
          </w:p>
        </w:tc>
      </w:tr>
      <w:tr w:rsidR="00162FC3" w14:paraId="4DDF60C4" w14:textId="77777777" w:rsidTr="00545C89">
        <w:trPr>
          <w:trHeight w:val="161"/>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C881A2E" w14:textId="77777777" w:rsidR="00162FC3" w:rsidRDefault="00162FC3">
            <w:pPr>
              <w:rPr>
                <w:rFonts w:ascii="Calibri" w:hAnsi="Calibri" w:cs="Calibri"/>
                <w:color w:val="000000"/>
                <w:sz w:val="20"/>
                <w:szCs w:val="20"/>
              </w:rPr>
            </w:pPr>
            <w:r>
              <w:rPr>
                <w:rFonts w:ascii="Calibri" w:hAnsi="Calibri" w:cs="Calibri"/>
                <w:color w:val="000000"/>
                <w:sz w:val="20"/>
                <w:szCs w:val="20"/>
              </w:rPr>
              <w:t>Sufinanciranje rada pomoćnika u nastavi</w:t>
            </w:r>
          </w:p>
        </w:tc>
        <w:tc>
          <w:tcPr>
            <w:tcW w:w="1580" w:type="dxa"/>
            <w:tcBorders>
              <w:top w:val="nil"/>
              <w:left w:val="nil"/>
              <w:bottom w:val="single" w:sz="4" w:space="0" w:color="auto"/>
              <w:right w:val="single" w:sz="4" w:space="0" w:color="auto"/>
            </w:tcBorders>
            <w:shd w:val="clear" w:color="auto" w:fill="auto"/>
            <w:noWrap/>
            <w:vAlign w:val="center"/>
            <w:hideMark/>
          </w:tcPr>
          <w:p w14:paraId="2C610B0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7.000,00</w:t>
            </w:r>
          </w:p>
        </w:tc>
        <w:tc>
          <w:tcPr>
            <w:tcW w:w="1560" w:type="dxa"/>
            <w:tcBorders>
              <w:top w:val="nil"/>
              <w:left w:val="nil"/>
              <w:bottom w:val="single" w:sz="4" w:space="0" w:color="auto"/>
              <w:right w:val="single" w:sz="4" w:space="0" w:color="auto"/>
            </w:tcBorders>
            <w:shd w:val="clear" w:color="auto" w:fill="auto"/>
            <w:noWrap/>
            <w:vAlign w:val="center"/>
            <w:hideMark/>
          </w:tcPr>
          <w:p w14:paraId="21F043B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000000" w:fill="FFFFFF"/>
            <w:noWrap/>
            <w:vAlign w:val="center"/>
            <w:hideMark/>
          </w:tcPr>
          <w:p w14:paraId="1961895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r>
      <w:tr w:rsidR="00162FC3" w14:paraId="1E588C64"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D9030F3" w14:textId="77777777" w:rsidR="00162FC3" w:rsidRDefault="00162FC3">
            <w:pPr>
              <w:rPr>
                <w:rFonts w:ascii="Calibri" w:hAnsi="Calibri" w:cs="Calibri"/>
                <w:color w:val="000000"/>
                <w:sz w:val="20"/>
                <w:szCs w:val="20"/>
              </w:rPr>
            </w:pPr>
            <w:r>
              <w:rPr>
                <w:rFonts w:ascii="Calibri" w:hAnsi="Calibri" w:cs="Calibri"/>
                <w:color w:val="000000"/>
                <w:sz w:val="20"/>
                <w:szCs w:val="20"/>
              </w:rPr>
              <w:t>Regionalni centar kompetentnosti u sektoru turizam i ugostiteljstvo</w:t>
            </w:r>
          </w:p>
        </w:tc>
        <w:tc>
          <w:tcPr>
            <w:tcW w:w="1580" w:type="dxa"/>
            <w:tcBorders>
              <w:top w:val="nil"/>
              <w:left w:val="nil"/>
              <w:bottom w:val="single" w:sz="4" w:space="0" w:color="auto"/>
              <w:right w:val="single" w:sz="4" w:space="0" w:color="auto"/>
            </w:tcBorders>
            <w:shd w:val="clear" w:color="auto" w:fill="auto"/>
            <w:noWrap/>
            <w:vAlign w:val="center"/>
            <w:hideMark/>
          </w:tcPr>
          <w:p w14:paraId="6FB28369"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145.000,00</w:t>
            </w:r>
          </w:p>
        </w:tc>
        <w:tc>
          <w:tcPr>
            <w:tcW w:w="1560" w:type="dxa"/>
            <w:tcBorders>
              <w:top w:val="nil"/>
              <w:left w:val="nil"/>
              <w:bottom w:val="single" w:sz="4" w:space="0" w:color="auto"/>
              <w:right w:val="single" w:sz="4" w:space="0" w:color="auto"/>
            </w:tcBorders>
            <w:shd w:val="clear" w:color="auto" w:fill="auto"/>
            <w:noWrap/>
            <w:vAlign w:val="center"/>
            <w:hideMark/>
          </w:tcPr>
          <w:p w14:paraId="2E6848A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127.421,07</w:t>
            </w:r>
          </w:p>
        </w:tc>
        <w:tc>
          <w:tcPr>
            <w:tcW w:w="976" w:type="dxa"/>
            <w:tcBorders>
              <w:top w:val="nil"/>
              <w:left w:val="nil"/>
              <w:bottom w:val="single" w:sz="4" w:space="0" w:color="auto"/>
              <w:right w:val="single" w:sz="8" w:space="0" w:color="auto"/>
            </w:tcBorders>
            <w:shd w:val="clear" w:color="000000" w:fill="FFFFFF"/>
            <w:noWrap/>
            <w:vAlign w:val="center"/>
            <w:hideMark/>
          </w:tcPr>
          <w:p w14:paraId="71B7417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87,88</w:t>
            </w:r>
          </w:p>
        </w:tc>
      </w:tr>
      <w:tr w:rsidR="00162FC3" w14:paraId="67379170" w14:textId="77777777" w:rsidTr="00545C89">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E977E" w14:textId="77777777" w:rsidR="00162FC3" w:rsidRDefault="00162FC3">
            <w:pPr>
              <w:rPr>
                <w:rFonts w:ascii="Calibri" w:hAnsi="Calibri" w:cs="Calibri"/>
                <w:color w:val="000000"/>
                <w:sz w:val="20"/>
                <w:szCs w:val="20"/>
              </w:rPr>
            </w:pPr>
            <w:r>
              <w:rPr>
                <w:rFonts w:ascii="Calibri" w:hAnsi="Calibri" w:cs="Calibri"/>
                <w:color w:val="000000"/>
                <w:sz w:val="20"/>
                <w:szCs w:val="20"/>
              </w:rPr>
              <w:t>Opskrba školskih ustanova higijenskim potrepštinama za učenice srednjih škola</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38D69B5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383,00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C11EE9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472,50</w:t>
            </w:r>
          </w:p>
        </w:tc>
        <w:tc>
          <w:tcPr>
            <w:tcW w:w="976" w:type="dxa"/>
            <w:tcBorders>
              <w:top w:val="single" w:sz="4" w:space="0" w:color="auto"/>
              <w:left w:val="nil"/>
              <w:bottom w:val="single" w:sz="4" w:space="0" w:color="auto"/>
              <w:right w:val="single" w:sz="4" w:space="0" w:color="auto"/>
            </w:tcBorders>
            <w:shd w:val="clear" w:color="000000" w:fill="FFFFFF"/>
            <w:noWrap/>
            <w:vAlign w:val="center"/>
            <w:hideMark/>
          </w:tcPr>
          <w:p w14:paraId="76F9C64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123,37</w:t>
            </w:r>
          </w:p>
        </w:tc>
      </w:tr>
      <w:tr w:rsidR="00162FC3" w14:paraId="212659C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59D37032" w14:textId="77777777" w:rsidR="00162FC3" w:rsidRDefault="00162FC3">
            <w:pPr>
              <w:rPr>
                <w:rFonts w:ascii="Calibri" w:hAnsi="Calibri" w:cs="Calibri"/>
                <w:color w:val="000000"/>
                <w:sz w:val="20"/>
                <w:szCs w:val="20"/>
              </w:rPr>
            </w:pPr>
            <w:r>
              <w:rPr>
                <w:rFonts w:ascii="Calibri" w:hAnsi="Calibri" w:cs="Calibri"/>
                <w:color w:val="000000"/>
                <w:sz w:val="20"/>
                <w:szCs w:val="20"/>
              </w:rPr>
              <w:t xml:space="preserve">Pravno savjetovanje </w:t>
            </w:r>
          </w:p>
        </w:tc>
        <w:tc>
          <w:tcPr>
            <w:tcW w:w="1580" w:type="dxa"/>
            <w:tcBorders>
              <w:top w:val="nil"/>
              <w:left w:val="nil"/>
              <w:bottom w:val="single" w:sz="4" w:space="0" w:color="auto"/>
              <w:right w:val="single" w:sz="4" w:space="0" w:color="auto"/>
            </w:tcBorders>
            <w:shd w:val="clear" w:color="auto" w:fill="auto"/>
            <w:noWrap/>
            <w:vAlign w:val="center"/>
            <w:hideMark/>
          </w:tcPr>
          <w:p w14:paraId="1F84075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10.000,00</w:t>
            </w:r>
          </w:p>
        </w:tc>
        <w:tc>
          <w:tcPr>
            <w:tcW w:w="1560" w:type="dxa"/>
            <w:tcBorders>
              <w:top w:val="nil"/>
              <w:left w:val="nil"/>
              <w:bottom w:val="single" w:sz="4" w:space="0" w:color="auto"/>
              <w:right w:val="single" w:sz="4" w:space="0" w:color="auto"/>
            </w:tcBorders>
            <w:shd w:val="clear" w:color="auto" w:fill="auto"/>
            <w:noWrap/>
            <w:vAlign w:val="center"/>
            <w:hideMark/>
          </w:tcPr>
          <w:p w14:paraId="271A013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5.748,08</w:t>
            </w:r>
          </w:p>
        </w:tc>
        <w:tc>
          <w:tcPr>
            <w:tcW w:w="976" w:type="dxa"/>
            <w:tcBorders>
              <w:top w:val="nil"/>
              <w:left w:val="nil"/>
              <w:bottom w:val="single" w:sz="4" w:space="0" w:color="auto"/>
              <w:right w:val="single" w:sz="8" w:space="0" w:color="auto"/>
            </w:tcBorders>
            <w:shd w:val="clear" w:color="000000" w:fill="FFFFFF"/>
            <w:noWrap/>
            <w:vAlign w:val="center"/>
            <w:hideMark/>
          </w:tcPr>
          <w:p w14:paraId="2BACD9A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57,48</w:t>
            </w:r>
          </w:p>
        </w:tc>
      </w:tr>
      <w:tr w:rsidR="00162FC3" w14:paraId="32E990E0" w14:textId="77777777" w:rsidTr="00545C89">
        <w:trPr>
          <w:trHeight w:val="293"/>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574FAC31" w14:textId="77777777" w:rsidR="00162FC3" w:rsidRDefault="00162FC3">
            <w:pPr>
              <w:rPr>
                <w:rFonts w:ascii="Calibri" w:hAnsi="Calibri" w:cs="Calibri"/>
                <w:color w:val="000000"/>
                <w:sz w:val="20"/>
                <w:szCs w:val="20"/>
              </w:rPr>
            </w:pPr>
            <w:r>
              <w:rPr>
                <w:rFonts w:ascii="Calibri" w:hAnsi="Calibri" w:cs="Calibri"/>
                <w:color w:val="000000"/>
                <w:sz w:val="20"/>
                <w:szCs w:val="20"/>
              </w:rPr>
              <w:t>Sanacija, izgradnja i opremanje igrališta i praćenih objekata</w:t>
            </w:r>
          </w:p>
        </w:tc>
        <w:tc>
          <w:tcPr>
            <w:tcW w:w="1580" w:type="dxa"/>
            <w:tcBorders>
              <w:top w:val="nil"/>
              <w:left w:val="nil"/>
              <w:bottom w:val="single" w:sz="4" w:space="0" w:color="auto"/>
              <w:right w:val="single" w:sz="4" w:space="0" w:color="auto"/>
            </w:tcBorders>
            <w:shd w:val="clear" w:color="auto" w:fill="auto"/>
            <w:noWrap/>
            <w:vAlign w:val="center"/>
            <w:hideMark/>
          </w:tcPr>
          <w:p w14:paraId="268DBFC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100.000,00</w:t>
            </w:r>
          </w:p>
        </w:tc>
        <w:tc>
          <w:tcPr>
            <w:tcW w:w="1560" w:type="dxa"/>
            <w:tcBorders>
              <w:top w:val="nil"/>
              <w:left w:val="nil"/>
              <w:bottom w:val="single" w:sz="4" w:space="0" w:color="auto"/>
              <w:right w:val="single" w:sz="4" w:space="0" w:color="auto"/>
            </w:tcBorders>
            <w:shd w:val="clear" w:color="auto" w:fill="auto"/>
            <w:noWrap/>
            <w:vAlign w:val="center"/>
            <w:hideMark/>
          </w:tcPr>
          <w:p w14:paraId="2702DEF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000000" w:fill="FFFFFF"/>
            <w:noWrap/>
            <w:vAlign w:val="center"/>
            <w:hideMark/>
          </w:tcPr>
          <w:p w14:paraId="3430102E"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r>
      <w:tr w:rsidR="00162FC3" w14:paraId="797C93A3"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567A4E3" w14:textId="77777777" w:rsidR="00162FC3" w:rsidRDefault="00162FC3">
            <w:pPr>
              <w:rPr>
                <w:rFonts w:ascii="Calibri" w:hAnsi="Calibri" w:cs="Calibri"/>
                <w:color w:val="000000"/>
                <w:sz w:val="20"/>
                <w:szCs w:val="20"/>
              </w:rPr>
            </w:pPr>
            <w:r>
              <w:rPr>
                <w:rFonts w:ascii="Calibri" w:hAnsi="Calibri" w:cs="Calibri"/>
                <w:color w:val="000000"/>
                <w:sz w:val="20"/>
                <w:szCs w:val="20"/>
              </w:rPr>
              <w:t xml:space="preserve">Energetska obnova školskih objekata </w:t>
            </w:r>
          </w:p>
        </w:tc>
        <w:tc>
          <w:tcPr>
            <w:tcW w:w="1580" w:type="dxa"/>
            <w:tcBorders>
              <w:top w:val="nil"/>
              <w:left w:val="nil"/>
              <w:bottom w:val="nil"/>
              <w:right w:val="nil"/>
            </w:tcBorders>
            <w:shd w:val="clear" w:color="auto" w:fill="auto"/>
            <w:noWrap/>
            <w:vAlign w:val="bottom"/>
            <w:hideMark/>
          </w:tcPr>
          <w:p w14:paraId="342D653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570.000,00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4C8FE2A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000000" w:fill="FFFFFF"/>
            <w:noWrap/>
            <w:vAlign w:val="center"/>
            <w:hideMark/>
          </w:tcPr>
          <w:p w14:paraId="46F67F4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r>
      <w:tr w:rsidR="00162FC3" w14:paraId="1EAE60D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B38C8CE"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produženog boravka u osnovnim školama</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C7C529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196.685,00</w:t>
            </w:r>
          </w:p>
        </w:tc>
        <w:tc>
          <w:tcPr>
            <w:tcW w:w="1560" w:type="dxa"/>
            <w:tcBorders>
              <w:top w:val="nil"/>
              <w:left w:val="nil"/>
              <w:bottom w:val="single" w:sz="4" w:space="0" w:color="auto"/>
              <w:right w:val="single" w:sz="4" w:space="0" w:color="auto"/>
            </w:tcBorders>
            <w:shd w:val="clear" w:color="auto" w:fill="auto"/>
            <w:noWrap/>
            <w:vAlign w:val="center"/>
            <w:hideMark/>
          </w:tcPr>
          <w:p w14:paraId="187936D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95.233,52</w:t>
            </w:r>
          </w:p>
        </w:tc>
        <w:tc>
          <w:tcPr>
            <w:tcW w:w="976" w:type="dxa"/>
            <w:tcBorders>
              <w:top w:val="nil"/>
              <w:left w:val="nil"/>
              <w:bottom w:val="single" w:sz="4" w:space="0" w:color="auto"/>
              <w:right w:val="single" w:sz="8" w:space="0" w:color="auto"/>
            </w:tcBorders>
            <w:shd w:val="clear" w:color="000000" w:fill="FFFFFF"/>
            <w:noWrap/>
            <w:vAlign w:val="center"/>
            <w:hideMark/>
          </w:tcPr>
          <w:p w14:paraId="7D396A4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48,42</w:t>
            </w:r>
          </w:p>
        </w:tc>
      </w:tr>
      <w:tr w:rsidR="00162FC3" w14:paraId="64C1C73B"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2C6AD91" w14:textId="77777777" w:rsidR="00162FC3" w:rsidRDefault="00162FC3">
            <w:pPr>
              <w:rPr>
                <w:rFonts w:ascii="Calibri" w:hAnsi="Calibri" w:cs="Calibri"/>
                <w:color w:val="000000"/>
                <w:sz w:val="20"/>
                <w:szCs w:val="20"/>
              </w:rPr>
            </w:pPr>
            <w:r>
              <w:rPr>
                <w:rFonts w:ascii="Calibri" w:hAnsi="Calibri" w:cs="Calibri"/>
                <w:color w:val="000000"/>
                <w:sz w:val="20"/>
                <w:szCs w:val="20"/>
              </w:rPr>
              <w:t>Rekonstrukcija i dogradnja OŠ Župa Dubrovačka</w:t>
            </w:r>
          </w:p>
        </w:tc>
        <w:tc>
          <w:tcPr>
            <w:tcW w:w="1580" w:type="dxa"/>
            <w:tcBorders>
              <w:top w:val="nil"/>
              <w:left w:val="nil"/>
              <w:bottom w:val="single" w:sz="4" w:space="0" w:color="auto"/>
              <w:right w:val="single" w:sz="4" w:space="0" w:color="auto"/>
            </w:tcBorders>
            <w:shd w:val="clear" w:color="auto" w:fill="auto"/>
            <w:noWrap/>
            <w:vAlign w:val="center"/>
            <w:hideMark/>
          </w:tcPr>
          <w:p w14:paraId="3AFD5EC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117.250,00</w:t>
            </w:r>
          </w:p>
        </w:tc>
        <w:tc>
          <w:tcPr>
            <w:tcW w:w="1560" w:type="dxa"/>
            <w:tcBorders>
              <w:top w:val="nil"/>
              <w:left w:val="nil"/>
              <w:bottom w:val="single" w:sz="4" w:space="0" w:color="auto"/>
              <w:right w:val="single" w:sz="4" w:space="0" w:color="auto"/>
            </w:tcBorders>
            <w:shd w:val="clear" w:color="auto" w:fill="auto"/>
            <w:noWrap/>
            <w:vAlign w:val="center"/>
            <w:hideMark/>
          </w:tcPr>
          <w:p w14:paraId="2528EC1B"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 </w:t>
            </w:r>
          </w:p>
        </w:tc>
        <w:tc>
          <w:tcPr>
            <w:tcW w:w="976" w:type="dxa"/>
            <w:tcBorders>
              <w:top w:val="nil"/>
              <w:left w:val="nil"/>
              <w:bottom w:val="single" w:sz="4" w:space="0" w:color="auto"/>
              <w:right w:val="single" w:sz="8" w:space="0" w:color="auto"/>
            </w:tcBorders>
            <w:shd w:val="clear" w:color="000000" w:fill="FFFFFF"/>
            <w:noWrap/>
            <w:vAlign w:val="center"/>
            <w:hideMark/>
          </w:tcPr>
          <w:p w14:paraId="2DF6810E"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0,00</w:t>
            </w:r>
          </w:p>
        </w:tc>
      </w:tr>
      <w:tr w:rsidR="00162FC3" w14:paraId="646F571A"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200C2736"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 xml:space="preserve">2.6. Zakonski standard ustanova u obrazovanju </w:t>
            </w:r>
          </w:p>
        </w:tc>
        <w:tc>
          <w:tcPr>
            <w:tcW w:w="1580" w:type="dxa"/>
            <w:tcBorders>
              <w:top w:val="nil"/>
              <w:left w:val="nil"/>
              <w:bottom w:val="single" w:sz="4" w:space="0" w:color="auto"/>
              <w:right w:val="single" w:sz="4" w:space="0" w:color="auto"/>
            </w:tcBorders>
            <w:shd w:val="clear" w:color="000000" w:fill="E2EFDA"/>
            <w:noWrap/>
            <w:vAlign w:val="center"/>
            <w:hideMark/>
          </w:tcPr>
          <w:p w14:paraId="0D48F6D9"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5.417.961,00</w:t>
            </w:r>
          </w:p>
        </w:tc>
        <w:tc>
          <w:tcPr>
            <w:tcW w:w="1560" w:type="dxa"/>
            <w:tcBorders>
              <w:top w:val="nil"/>
              <w:left w:val="nil"/>
              <w:bottom w:val="single" w:sz="4" w:space="0" w:color="auto"/>
              <w:right w:val="single" w:sz="4" w:space="0" w:color="auto"/>
            </w:tcBorders>
            <w:shd w:val="clear" w:color="000000" w:fill="E2EFDA"/>
            <w:noWrap/>
            <w:vAlign w:val="center"/>
            <w:hideMark/>
          </w:tcPr>
          <w:p w14:paraId="4332957C"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2.742.486,94</w:t>
            </w:r>
          </w:p>
        </w:tc>
        <w:tc>
          <w:tcPr>
            <w:tcW w:w="976" w:type="dxa"/>
            <w:tcBorders>
              <w:top w:val="nil"/>
              <w:left w:val="nil"/>
              <w:bottom w:val="single" w:sz="4" w:space="0" w:color="auto"/>
              <w:right w:val="single" w:sz="8" w:space="0" w:color="auto"/>
            </w:tcBorders>
            <w:shd w:val="clear" w:color="000000" w:fill="E2EFDA"/>
            <w:noWrap/>
            <w:vAlign w:val="center"/>
            <w:hideMark/>
          </w:tcPr>
          <w:p w14:paraId="069D87CC"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50,62</w:t>
            </w:r>
          </w:p>
        </w:tc>
      </w:tr>
      <w:tr w:rsidR="00162FC3" w14:paraId="0E4C74B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E6D70EA"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 xml:space="preserve">OSNOVNE ŠKOLE </w:t>
            </w:r>
          </w:p>
        </w:tc>
        <w:tc>
          <w:tcPr>
            <w:tcW w:w="1580" w:type="dxa"/>
            <w:tcBorders>
              <w:top w:val="nil"/>
              <w:left w:val="nil"/>
              <w:bottom w:val="single" w:sz="4" w:space="0" w:color="auto"/>
              <w:right w:val="single" w:sz="4" w:space="0" w:color="auto"/>
            </w:tcBorders>
            <w:shd w:val="clear" w:color="000000" w:fill="FFFFFF"/>
            <w:vAlign w:val="center"/>
            <w:hideMark/>
          </w:tcPr>
          <w:p w14:paraId="67918D22"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3.239.449,00</w:t>
            </w:r>
          </w:p>
        </w:tc>
        <w:tc>
          <w:tcPr>
            <w:tcW w:w="1560" w:type="dxa"/>
            <w:tcBorders>
              <w:top w:val="nil"/>
              <w:left w:val="nil"/>
              <w:bottom w:val="single" w:sz="4" w:space="0" w:color="auto"/>
              <w:right w:val="single" w:sz="4" w:space="0" w:color="auto"/>
            </w:tcBorders>
            <w:shd w:val="clear" w:color="000000" w:fill="FFFFFF"/>
            <w:vAlign w:val="center"/>
            <w:hideMark/>
          </w:tcPr>
          <w:p w14:paraId="55E0402B"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1.545.991,05</w:t>
            </w:r>
          </w:p>
        </w:tc>
        <w:tc>
          <w:tcPr>
            <w:tcW w:w="976" w:type="dxa"/>
            <w:tcBorders>
              <w:top w:val="nil"/>
              <w:left w:val="nil"/>
              <w:bottom w:val="single" w:sz="4" w:space="0" w:color="auto"/>
              <w:right w:val="single" w:sz="8" w:space="0" w:color="auto"/>
            </w:tcBorders>
            <w:shd w:val="clear" w:color="000000" w:fill="FFFFFF"/>
            <w:noWrap/>
            <w:vAlign w:val="center"/>
            <w:hideMark/>
          </w:tcPr>
          <w:p w14:paraId="170AA44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47,72</w:t>
            </w:r>
          </w:p>
        </w:tc>
      </w:tr>
      <w:tr w:rsidR="00162FC3" w14:paraId="1D4CF9F9"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6271455" w14:textId="77777777" w:rsidR="00162FC3" w:rsidRDefault="00162FC3">
            <w:pPr>
              <w:rPr>
                <w:rFonts w:ascii="Calibri" w:hAnsi="Calibri" w:cs="Calibri"/>
                <w:color w:val="000000"/>
                <w:sz w:val="20"/>
                <w:szCs w:val="20"/>
              </w:rPr>
            </w:pPr>
            <w:r>
              <w:rPr>
                <w:rFonts w:ascii="Calibri" w:hAnsi="Calibri" w:cs="Calibri"/>
                <w:color w:val="000000"/>
                <w:sz w:val="20"/>
                <w:szCs w:val="20"/>
              </w:rPr>
              <w:t>Osiguravanje uvjeta rada za redovno poslovanje osnovne škole</w:t>
            </w:r>
          </w:p>
        </w:tc>
        <w:tc>
          <w:tcPr>
            <w:tcW w:w="1580" w:type="dxa"/>
            <w:tcBorders>
              <w:top w:val="nil"/>
              <w:left w:val="nil"/>
              <w:bottom w:val="single" w:sz="4" w:space="0" w:color="auto"/>
              <w:right w:val="single" w:sz="4" w:space="0" w:color="auto"/>
            </w:tcBorders>
            <w:shd w:val="clear" w:color="000000" w:fill="FFFFFF"/>
            <w:vAlign w:val="center"/>
            <w:hideMark/>
          </w:tcPr>
          <w:p w14:paraId="4443D80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2.600.000,00</w:t>
            </w:r>
          </w:p>
        </w:tc>
        <w:tc>
          <w:tcPr>
            <w:tcW w:w="1560" w:type="dxa"/>
            <w:tcBorders>
              <w:top w:val="nil"/>
              <w:left w:val="nil"/>
              <w:bottom w:val="single" w:sz="4" w:space="0" w:color="auto"/>
              <w:right w:val="single" w:sz="4" w:space="0" w:color="auto"/>
            </w:tcBorders>
            <w:shd w:val="clear" w:color="000000" w:fill="FFFFFF"/>
            <w:vAlign w:val="center"/>
            <w:hideMark/>
          </w:tcPr>
          <w:p w14:paraId="79C31B2B"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1.504.008,96</w:t>
            </w:r>
          </w:p>
        </w:tc>
        <w:tc>
          <w:tcPr>
            <w:tcW w:w="976" w:type="dxa"/>
            <w:tcBorders>
              <w:top w:val="nil"/>
              <w:left w:val="nil"/>
              <w:bottom w:val="single" w:sz="4" w:space="0" w:color="auto"/>
              <w:right w:val="single" w:sz="8" w:space="0" w:color="auto"/>
            </w:tcBorders>
            <w:shd w:val="clear" w:color="000000" w:fill="FFFFFF"/>
            <w:noWrap/>
            <w:vAlign w:val="center"/>
            <w:hideMark/>
          </w:tcPr>
          <w:p w14:paraId="4CF63B4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57,85</w:t>
            </w:r>
          </w:p>
        </w:tc>
      </w:tr>
      <w:tr w:rsidR="00162FC3" w14:paraId="4A908467"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D1E7D81" w14:textId="77777777" w:rsidR="00162FC3" w:rsidRDefault="00162FC3">
            <w:pPr>
              <w:rPr>
                <w:rFonts w:ascii="Calibri" w:hAnsi="Calibri" w:cs="Calibri"/>
                <w:color w:val="000000"/>
                <w:sz w:val="20"/>
                <w:szCs w:val="20"/>
              </w:rPr>
            </w:pPr>
            <w:r>
              <w:rPr>
                <w:rFonts w:ascii="Calibri" w:hAnsi="Calibri" w:cs="Calibri"/>
                <w:color w:val="000000"/>
                <w:sz w:val="20"/>
                <w:szCs w:val="20"/>
              </w:rPr>
              <w:t>Investicijska ulaganja u osnovne škole</w:t>
            </w:r>
          </w:p>
        </w:tc>
        <w:tc>
          <w:tcPr>
            <w:tcW w:w="1580" w:type="dxa"/>
            <w:tcBorders>
              <w:top w:val="nil"/>
              <w:left w:val="nil"/>
              <w:bottom w:val="single" w:sz="4" w:space="0" w:color="auto"/>
              <w:right w:val="single" w:sz="4" w:space="0" w:color="auto"/>
            </w:tcBorders>
            <w:shd w:val="clear" w:color="000000" w:fill="FFFFFF"/>
            <w:vAlign w:val="center"/>
            <w:hideMark/>
          </w:tcPr>
          <w:p w14:paraId="05C1929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202.905,00</w:t>
            </w:r>
          </w:p>
        </w:tc>
        <w:tc>
          <w:tcPr>
            <w:tcW w:w="1560" w:type="dxa"/>
            <w:tcBorders>
              <w:top w:val="nil"/>
              <w:left w:val="nil"/>
              <w:bottom w:val="single" w:sz="4" w:space="0" w:color="auto"/>
              <w:right w:val="single" w:sz="4" w:space="0" w:color="auto"/>
            </w:tcBorders>
            <w:shd w:val="clear" w:color="000000" w:fill="FFFFFF"/>
            <w:vAlign w:val="center"/>
            <w:hideMark/>
          </w:tcPr>
          <w:p w14:paraId="6E222EDB"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17.345,71</w:t>
            </w:r>
          </w:p>
        </w:tc>
        <w:tc>
          <w:tcPr>
            <w:tcW w:w="976" w:type="dxa"/>
            <w:tcBorders>
              <w:top w:val="nil"/>
              <w:left w:val="nil"/>
              <w:bottom w:val="single" w:sz="4" w:space="0" w:color="auto"/>
              <w:right w:val="single" w:sz="8" w:space="0" w:color="auto"/>
            </w:tcBorders>
            <w:shd w:val="clear" w:color="000000" w:fill="FFFFFF"/>
            <w:noWrap/>
            <w:vAlign w:val="center"/>
            <w:hideMark/>
          </w:tcPr>
          <w:p w14:paraId="306C6CA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8,55</w:t>
            </w:r>
          </w:p>
        </w:tc>
      </w:tr>
      <w:tr w:rsidR="00162FC3" w14:paraId="3E184548"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5343F6F" w14:textId="77777777" w:rsidR="00162FC3" w:rsidRDefault="00162FC3">
            <w:pPr>
              <w:rPr>
                <w:rFonts w:ascii="Calibri" w:hAnsi="Calibri" w:cs="Calibri"/>
                <w:color w:val="000000"/>
                <w:sz w:val="20"/>
                <w:szCs w:val="20"/>
              </w:rPr>
            </w:pPr>
            <w:r>
              <w:rPr>
                <w:rFonts w:ascii="Calibri" w:hAnsi="Calibri" w:cs="Calibri"/>
                <w:color w:val="000000"/>
                <w:sz w:val="20"/>
                <w:szCs w:val="20"/>
              </w:rPr>
              <w:t>Kapitalna ulaganja u osnovne škole</w:t>
            </w:r>
          </w:p>
        </w:tc>
        <w:tc>
          <w:tcPr>
            <w:tcW w:w="1580" w:type="dxa"/>
            <w:tcBorders>
              <w:top w:val="nil"/>
              <w:left w:val="nil"/>
              <w:bottom w:val="single" w:sz="4" w:space="0" w:color="auto"/>
              <w:right w:val="single" w:sz="4" w:space="0" w:color="auto"/>
            </w:tcBorders>
            <w:shd w:val="clear" w:color="000000" w:fill="FFFFFF"/>
            <w:vAlign w:val="center"/>
            <w:hideMark/>
          </w:tcPr>
          <w:p w14:paraId="60723AE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436.544,00</w:t>
            </w:r>
          </w:p>
        </w:tc>
        <w:tc>
          <w:tcPr>
            <w:tcW w:w="1560" w:type="dxa"/>
            <w:tcBorders>
              <w:top w:val="nil"/>
              <w:left w:val="nil"/>
              <w:bottom w:val="single" w:sz="4" w:space="0" w:color="auto"/>
              <w:right w:val="single" w:sz="4" w:space="0" w:color="auto"/>
            </w:tcBorders>
            <w:shd w:val="clear" w:color="000000" w:fill="FFFFFF"/>
            <w:vAlign w:val="center"/>
            <w:hideMark/>
          </w:tcPr>
          <w:p w14:paraId="194A5E8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24.636,38</w:t>
            </w:r>
          </w:p>
        </w:tc>
        <w:tc>
          <w:tcPr>
            <w:tcW w:w="976" w:type="dxa"/>
            <w:tcBorders>
              <w:top w:val="nil"/>
              <w:left w:val="nil"/>
              <w:bottom w:val="single" w:sz="4" w:space="0" w:color="auto"/>
              <w:right w:val="single" w:sz="8" w:space="0" w:color="auto"/>
            </w:tcBorders>
            <w:shd w:val="clear" w:color="000000" w:fill="FFFFFF"/>
            <w:noWrap/>
            <w:vAlign w:val="center"/>
            <w:hideMark/>
          </w:tcPr>
          <w:p w14:paraId="551913C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5,64</w:t>
            </w:r>
          </w:p>
        </w:tc>
      </w:tr>
      <w:tr w:rsidR="00162FC3" w14:paraId="323B97B1"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426B765"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SREDNJE ŠKOLE I UČENIČKI DOMOVI</w:t>
            </w:r>
          </w:p>
        </w:tc>
        <w:tc>
          <w:tcPr>
            <w:tcW w:w="1580" w:type="dxa"/>
            <w:tcBorders>
              <w:top w:val="nil"/>
              <w:left w:val="nil"/>
              <w:bottom w:val="single" w:sz="4" w:space="0" w:color="auto"/>
              <w:right w:val="single" w:sz="4" w:space="0" w:color="auto"/>
            </w:tcBorders>
            <w:shd w:val="clear" w:color="000000" w:fill="FFFFFF"/>
            <w:vAlign w:val="center"/>
            <w:hideMark/>
          </w:tcPr>
          <w:p w14:paraId="1C56682C"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2.178.512,00</w:t>
            </w:r>
          </w:p>
        </w:tc>
        <w:tc>
          <w:tcPr>
            <w:tcW w:w="1560" w:type="dxa"/>
            <w:tcBorders>
              <w:top w:val="nil"/>
              <w:left w:val="nil"/>
              <w:bottom w:val="single" w:sz="4" w:space="0" w:color="auto"/>
              <w:right w:val="single" w:sz="4" w:space="0" w:color="auto"/>
            </w:tcBorders>
            <w:shd w:val="clear" w:color="000000" w:fill="FFFFFF"/>
            <w:vAlign w:val="center"/>
            <w:hideMark/>
          </w:tcPr>
          <w:p w14:paraId="39E72897"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1.196.495,89</w:t>
            </w:r>
          </w:p>
        </w:tc>
        <w:tc>
          <w:tcPr>
            <w:tcW w:w="976" w:type="dxa"/>
            <w:tcBorders>
              <w:top w:val="nil"/>
              <w:left w:val="nil"/>
              <w:bottom w:val="single" w:sz="4" w:space="0" w:color="auto"/>
              <w:right w:val="single" w:sz="8" w:space="0" w:color="auto"/>
            </w:tcBorders>
            <w:shd w:val="clear" w:color="000000" w:fill="FFFFFF"/>
            <w:noWrap/>
            <w:vAlign w:val="center"/>
            <w:hideMark/>
          </w:tcPr>
          <w:p w14:paraId="740D0311"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54,92</w:t>
            </w:r>
          </w:p>
        </w:tc>
      </w:tr>
      <w:tr w:rsidR="00162FC3" w14:paraId="3FCB83C5"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3372629" w14:textId="77777777" w:rsidR="00162FC3" w:rsidRDefault="00162FC3">
            <w:pPr>
              <w:rPr>
                <w:rFonts w:ascii="Calibri" w:hAnsi="Calibri" w:cs="Calibri"/>
                <w:color w:val="000000"/>
                <w:sz w:val="20"/>
                <w:szCs w:val="20"/>
              </w:rPr>
            </w:pPr>
            <w:r>
              <w:rPr>
                <w:rFonts w:ascii="Calibri" w:hAnsi="Calibri" w:cs="Calibri"/>
                <w:color w:val="000000"/>
                <w:sz w:val="20"/>
                <w:szCs w:val="20"/>
              </w:rPr>
              <w:t>Osiguravanje uvjeta rada za redovno poslovanje srednjih škola i učeničkih domova</w:t>
            </w:r>
          </w:p>
        </w:tc>
        <w:tc>
          <w:tcPr>
            <w:tcW w:w="1580" w:type="dxa"/>
            <w:tcBorders>
              <w:top w:val="nil"/>
              <w:left w:val="nil"/>
              <w:bottom w:val="single" w:sz="4" w:space="0" w:color="auto"/>
              <w:right w:val="single" w:sz="4" w:space="0" w:color="auto"/>
            </w:tcBorders>
            <w:shd w:val="clear" w:color="000000" w:fill="FFFFFF"/>
            <w:vAlign w:val="center"/>
            <w:hideMark/>
          </w:tcPr>
          <w:p w14:paraId="65BFC9F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1.359.942,00</w:t>
            </w:r>
          </w:p>
        </w:tc>
        <w:tc>
          <w:tcPr>
            <w:tcW w:w="1560" w:type="dxa"/>
            <w:tcBorders>
              <w:top w:val="nil"/>
              <w:left w:val="nil"/>
              <w:bottom w:val="single" w:sz="4" w:space="0" w:color="auto"/>
              <w:right w:val="single" w:sz="4" w:space="0" w:color="auto"/>
            </w:tcBorders>
            <w:shd w:val="clear" w:color="000000" w:fill="FFFFFF"/>
            <w:vAlign w:val="center"/>
            <w:hideMark/>
          </w:tcPr>
          <w:p w14:paraId="09B3BEC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848.632,60</w:t>
            </w:r>
          </w:p>
        </w:tc>
        <w:tc>
          <w:tcPr>
            <w:tcW w:w="976" w:type="dxa"/>
            <w:tcBorders>
              <w:top w:val="nil"/>
              <w:left w:val="nil"/>
              <w:bottom w:val="single" w:sz="4" w:space="0" w:color="auto"/>
              <w:right w:val="single" w:sz="8" w:space="0" w:color="auto"/>
            </w:tcBorders>
            <w:shd w:val="clear" w:color="000000" w:fill="FFFFFF"/>
            <w:noWrap/>
            <w:vAlign w:val="center"/>
            <w:hideMark/>
          </w:tcPr>
          <w:p w14:paraId="4FA9CA8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62,40</w:t>
            </w:r>
          </w:p>
        </w:tc>
      </w:tr>
      <w:tr w:rsidR="00162FC3" w14:paraId="1A9E5A08"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D8AF787" w14:textId="77777777" w:rsidR="00162FC3" w:rsidRDefault="00162FC3">
            <w:pPr>
              <w:rPr>
                <w:rFonts w:ascii="Calibri" w:hAnsi="Calibri" w:cs="Calibri"/>
                <w:color w:val="000000"/>
                <w:sz w:val="20"/>
                <w:szCs w:val="20"/>
              </w:rPr>
            </w:pPr>
            <w:r>
              <w:rPr>
                <w:rFonts w:ascii="Calibri" w:hAnsi="Calibri" w:cs="Calibri"/>
                <w:color w:val="000000"/>
                <w:sz w:val="20"/>
                <w:szCs w:val="20"/>
              </w:rPr>
              <w:t>Smještaj i prehrana učenika u učeničkom domu</w:t>
            </w:r>
          </w:p>
        </w:tc>
        <w:tc>
          <w:tcPr>
            <w:tcW w:w="1580" w:type="dxa"/>
            <w:tcBorders>
              <w:top w:val="nil"/>
              <w:left w:val="nil"/>
              <w:bottom w:val="single" w:sz="4" w:space="0" w:color="auto"/>
              <w:right w:val="single" w:sz="4" w:space="0" w:color="auto"/>
            </w:tcBorders>
            <w:shd w:val="clear" w:color="000000" w:fill="FFFFFF"/>
            <w:vAlign w:val="center"/>
            <w:hideMark/>
          </w:tcPr>
          <w:p w14:paraId="5746E38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260.058,00</w:t>
            </w:r>
          </w:p>
        </w:tc>
        <w:tc>
          <w:tcPr>
            <w:tcW w:w="1560" w:type="dxa"/>
            <w:tcBorders>
              <w:top w:val="nil"/>
              <w:left w:val="nil"/>
              <w:bottom w:val="single" w:sz="4" w:space="0" w:color="auto"/>
              <w:right w:val="single" w:sz="4" w:space="0" w:color="auto"/>
            </w:tcBorders>
            <w:shd w:val="clear" w:color="000000" w:fill="FFFFFF"/>
            <w:vAlign w:val="center"/>
            <w:hideMark/>
          </w:tcPr>
          <w:p w14:paraId="559300F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150.830,53</w:t>
            </w:r>
          </w:p>
        </w:tc>
        <w:tc>
          <w:tcPr>
            <w:tcW w:w="976" w:type="dxa"/>
            <w:tcBorders>
              <w:top w:val="nil"/>
              <w:left w:val="nil"/>
              <w:bottom w:val="single" w:sz="4" w:space="0" w:color="auto"/>
              <w:right w:val="single" w:sz="8" w:space="0" w:color="auto"/>
            </w:tcBorders>
            <w:shd w:val="clear" w:color="000000" w:fill="FFFFFF"/>
            <w:noWrap/>
            <w:vAlign w:val="center"/>
            <w:hideMark/>
          </w:tcPr>
          <w:p w14:paraId="0398DE8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58,00</w:t>
            </w:r>
          </w:p>
        </w:tc>
      </w:tr>
      <w:tr w:rsidR="00162FC3" w14:paraId="6EAF0D82" w14:textId="77777777" w:rsidTr="004700DF">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7F0AF16" w14:textId="77777777" w:rsidR="00162FC3" w:rsidRDefault="00162FC3">
            <w:pPr>
              <w:rPr>
                <w:rFonts w:ascii="Calibri" w:hAnsi="Calibri" w:cs="Calibri"/>
                <w:color w:val="000000"/>
                <w:sz w:val="20"/>
                <w:szCs w:val="20"/>
              </w:rPr>
            </w:pPr>
            <w:r>
              <w:rPr>
                <w:rFonts w:ascii="Calibri" w:hAnsi="Calibri" w:cs="Calibri"/>
                <w:color w:val="000000"/>
                <w:sz w:val="20"/>
                <w:szCs w:val="20"/>
              </w:rPr>
              <w:t>Investicijska ulaganja u srednje škole i učeničke domove</w:t>
            </w:r>
          </w:p>
        </w:tc>
        <w:tc>
          <w:tcPr>
            <w:tcW w:w="1580" w:type="dxa"/>
            <w:tcBorders>
              <w:top w:val="nil"/>
              <w:left w:val="nil"/>
              <w:bottom w:val="single" w:sz="4" w:space="0" w:color="auto"/>
              <w:right w:val="single" w:sz="4" w:space="0" w:color="auto"/>
            </w:tcBorders>
            <w:shd w:val="clear" w:color="000000" w:fill="FFFFFF"/>
            <w:vAlign w:val="center"/>
            <w:hideMark/>
          </w:tcPr>
          <w:p w14:paraId="7779B21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258.974,00</w:t>
            </w:r>
          </w:p>
        </w:tc>
        <w:tc>
          <w:tcPr>
            <w:tcW w:w="1560" w:type="dxa"/>
            <w:tcBorders>
              <w:top w:val="nil"/>
              <w:left w:val="nil"/>
              <w:bottom w:val="single" w:sz="4" w:space="0" w:color="auto"/>
              <w:right w:val="single" w:sz="4" w:space="0" w:color="auto"/>
            </w:tcBorders>
            <w:shd w:val="clear" w:color="000000" w:fill="FFFFFF"/>
            <w:vAlign w:val="center"/>
            <w:hideMark/>
          </w:tcPr>
          <w:p w14:paraId="12B1E0B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36.000,21</w:t>
            </w:r>
          </w:p>
        </w:tc>
        <w:tc>
          <w:tcPr>
            <w:tcW w:w="976" w:type="dxa"/>
            <w:tcBorders>
              <w:top w:val="nil"/>
              <w:left w:val="nil"/>
              <w:bottom w:val="single" w:sz="4" w:space="0" w:color="auto"/>
              <w:right w:val="single" w:sz="8" w:space="0" w:color="auto"/>
            </w:tcBorders>
            <w:shd w:val="clear" w:color="000000" w:fill="FFFFFF"/>
            <w:noWrap/>
            <w:vAlign w:val="center"/>
            <w:hideMark/>
          </w:tcPr>
          <w:p w14:paraId="4D05B2F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13,90</w:t>
            </w:r>
          </w:p>
        </w:tc>
      </w:tr>
      <w:tr w:rsidR="00162FC3" w14:paraId="453C40C8" w14:textId="77777777" w:rsidTr="004700DF">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63062" w14:textId="77777777" w:rsidR="00162FC3" w:rsidRDefault="00162FC3">
            <w:pPr>
              <w:rPr>
                <w:rFonts w:ascii="Calibri" w:hAnsi="Calibri" w:cs="Calibri"/>
                <w:color w:val="000000"/>
                <w:sz w:val="20"/>
                <w:szCs w:val="20"/>
              </w:rPr>
            </w:pPr>
            <w:r>
              <w:rPr>
                <w:rFonts w:ascii="Calibri" w:hAnsi="Calibri" w:cs="Calibri"/>
                <w:color w:val="000000"/>
                <w:sz w:val="20"/>
                <w:szCs w:val="20"/>
              </w:rPr>
              <w:lastRenderedPageBreak/>
              <w:t>Kapitalna ulaganja u srednje škole i učeničke domove</w:t>
            </w:r>
          </w:p>
        </w:tc>
        <w:tc>
          <w:tcPr>
            <w:tcW w:w="1580" w:type="dxa"/>
            <w:tcBorders>
              <w:top w:val="single" w:sz="4" w:space="0" w:color="auto"/>
              <w:left w:val="nil"/>
              <w:bottom w:val="single" w:sz="4" w:space="0" w:color="auto"/>
              <w:right w:val="single" w:sz="4" w:space="0" w:color="auto"/>
            </w:tcBorders>
            <w:shd w:val="clear" w:color="000000" w:fill="FFFFFF"/>
            <w:vAlign w:val="center"/>
            <w:hideMark/>
          </w:tcPr>
          <w:p w14:paraId="1E9AF8B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299.538,00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3A43770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161.032,55</w:t>
            </w:r>
          </w:p>
        </w:tc>
        <w:tc>
          <w:tcPr>
            <w:tcW w:w="976" w:type="dxa"/>
            <w:tcBorders>
              <w:top w:val="single" w:sz="4" w:space="0" w:color="auto"/>
              <w:left w:val="nil"/>
              <w:bottom w:val="single" w:sz="4" w:space="0" w:color="auto"/>
              <w:right w:val="single" w:sz="4" w:space="0" w:color="auto"/>
            </w:tcBorders>
            <w:shd w:val="clear" w:color="000000" w:fill="FFFFFF"/>
            <w:noWrap/>
            <w:vAlign w:val="center"/>
            <w:hideMark/>
          </w:tcPr>
          <w:p w14:paraId="4939B0B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53,76</w:t>
            </w:r>
          </w:p>
        </w:tc>
      </w:tr>
      <w:tr w:rsidR="00162FC3" w14:paraId="63A10283"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C6E0B4"/>
            <w:noWrap/>
            <w:vAlign w:val="center"/>
            <w:hideMark/>
          </w:tcPr>
          <w:p w14:paraId="338E0143"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UKUPNO (OD 2.1. DO 2.6.)</w:t>
            </w:r>
          </w:p>
        </w:tc>
        <w:tc>
          <w:tcPr>
            <w:tcW w:w="1580" w:type="dxa"/>
            <w:tcBorders>
              <w:top w:val="nil"/>
              <w:left w:val="nil"/>
              <w:bottom w:val="single" w:sz="4" w:space="0" w:color="auto"/>
              <w:right w:val="single" w:sz="4" w:space="0" w:color="auto"/>
            </w:tcBorders>
            <w:shd w:val="clear" w:color="000000" w:fill="C6E0B4"/>
            <w:noWrap/>
            <w:vAlign w:val="center"/>
            <w:hideMark/>
          </w:tcPr>
          <w:p w14:paraId="69D3418D"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28.781.085,00</w:t>
            </w:r>
          </w:p>
        </w:tc>
        <w:tc>
          <w:tcPr>
            <w:tcW w:w="1560" w:type="dxa"/>
            <w:tcBorders>
              <w:top w:val="nil"/>
              <w:left w:val="nil"/>
              <w:bottom w:val="single" w:sz="4" w:space="0" w:color="auto"/>
              <w:right w:val="single" w:sz="4" w:space="0" w:color="auto"/>
            </w:tcBorders>
            <w:shd w:val="clear" w:color="000000" w:fill="C6E0B4"/>
            <w:noWrap/>
            <w:vAlign w:val="center"/>
            <w:hideMark/>
          </w:tcPr>
          <w:p w14:paraId="6886B2BC"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7.585.470,84</w:t>
            </w:r>
          </w:p>
        </w:tc>
        <w:tc>
          <w:tcPr>
            <w:tcW w:w="976" w:type="dxa"/>
            <w:tcBorders>
              <w:top w:val="nil"/>
              <w:left w:val="nil"/>
              <w:bottom w:val="single" w:sz="4" w:space="0" w:color="auto"/>
              <w:right w:val="single" w:sz="8" w:space="0" w:color="auto"/>
            </w:tcBorders>
            <w:shd w:val="clear" w:color="000000" w:fill="C6E0B4"/>
            <w:noWrap/>
            <w:vAlign w:val="center"/>
            <w:hideMark/>
          </w:tcPr>
          <w:p w14:paraId="1283C173"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26,36</w:t>
            </w:r>
          </w:p>
        </w:tc>
      </w:tr>
      <w:tr w:rsidR="00162FC3" w14:paraId="6FB40F57" w14:textId="77777777" w:rsidTr="00545C89">
        <w:trPr>
          <w:trHeight w:val="510"/>
        </w:trPr>
        <w:tc>
          <w:tcPr>
            <w:tcW w:w="4800" w:type="dxa"/>
            <w:tcBorders>
              <w:top w:val="nil"/>
              <w:left w:val="single" w:sz="8" w:space="0" w:color="auto"/>
              <w:bottom w:val="single" w:sz="4" w:space="0" w:color="auto"/>
              <w:right w:val="single" w:sz="4" w:space="0" w:color="auto"/>
            </w:tcBorders>
            <w:shd w:val="clear" w:color="000000" w:fill="E2EFDA"/>
            <w:vAlign w:val="center"/>
            <w:hideMark/>
          </w:tcPr>
          <w:p w14:paraId="32EA3C19"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2.7. RASPORED NAMJENSKOG VIŠKA PRIHODA IZ PRETHODNE GODINE</w:t>
            </w:r>
          </w:p>
        </w:tc>
        <w:tc>
          <w:tcPr>
            <w:tcW w:w="1580" w:type="dxa"/>
            <w:tcBorders>
              <w:top w:val="nil"/>
              <w:left w:val="nil"/>
              <w:bottom w:val="single" w:sz="4" w:space="0" w:color="auto"/>
              <w:right w:val="single" w:sz="4" w:space="0" w:color="auto"/>
            </w:tcBorders>
            <w:shd w:val="clear" w:color="000000" w:fill="E2EFDA"/>
            <w:noWrap/>
            <w:vAlign w:val="center"/>
            <w:hideMark/>
          </w:tcPr>
          <w:p w14:paraId="5F10631F"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0,00</w:t>
            </w:r>
          </w:p>
        </w:tc>
        <w:tc>
          <w:tcPr>
            <w:tcW w:w="1560" w:type="dxa"/>
            <w:tcBorders>
              <w:top w:val="nil"/>
              <w:left w:val="nil"/>
              <w:bottom w:val="single" w:sz="4" w:space="0" w:color="auto"/>
              <w:right w:val="single" w:sz="4" w:space="0" w:color="auto"/>
            </w:tcBorders>
            <w:shd w:val="clear" w:color="000000" w:fill="E2EFDA"/>
            <w:noWrap/>
            <w:vAlign w:val="center"/>
            <w:hideMark/>
          </w:tcPr>
          <w:p w14:paraId="12B78683"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0,00</w:t>
            </w:r>
          </w:p>
        </w:tc>
        <w:tc>
          <w:tcPr>
            <w:tcW w:w="976" w:type="dxa"/>
            <w:tcBorders>
              <w:top w:val="nil"/>
              <w:left w:val="nil"/>
              <w:bottom w:val="single" w:sz="4" w:space="0" w:color="auto"/>
              <w:right w:val="single" w:sz="8" w:space="0" w:color="auto"/>
            </w:tcBorders>
            <w:shd w:val="clear" w:color="000000" w:fill="E2EFDA"/>
            <w:noWrap/>
            <w:vAlign w:val="center"/>
            <w:hideMark/>
          </w:tcPr>
          <w:p w14:paraId="25B018CC" w14:textId="599F3E1D"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0,00</w:t>
            </w:r>
          </w:p>
        </w:tc>
      </w:tr>
      <w:tr w:rsidR="00162FC3" w14:paraId="78A996AE"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A9D08E"/>
            <w:noWrap/>
            <w:vAlign w:val="center"/>
            <w:hideMark/>
          </w:tcPr>
          <w:p w14:paraId="6788F44E"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UKUPNO  (OD 2.1. DO 2.7.)</w:t>
            </w:r>
          </w:p>
        </w:tc>
        <w:tc>
          <w:tcPr>
            <w:tcW w:w="1580" w:type="dxa"/>
            <w:tcBorders>
              <w:top w:val="nil"/>
              <w:left w:val="nil"/>
              <w:bottom w:val="single" w:sz="4" w:space="0" w:color="auto"/>
              <w:right w:val="single" w:sz="4" w:space="0" w:color="auto"/>
            </w:tcBorders>
            <w:shd w:val="clear" w:color="000000" w:fill="A9D08E"/>
            <w:noWrap/>
            <w:vAlign w:val="center"/>
            <w:hideMark/>
          </w:tcPr>
          <w:p w14:paraId="0C113E83"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28.781.085,00</w:t>
            </w:r>
          </w:p>
        </w:tc>
        <w:tc>
          <w:tcPr>
            <w:tcW w:w="1560" w:type="dxa"/>
            <w:tcBorders>
              <w:top w:val="nil"/>
              <w:left w:val="nil"/>
              <w:bottom w:val="single" w:sz="4" w:space="0" w:color="auto"/>
              <w:right w:val="single" w:sz="4" w:space="0" w:color="auto"/>
            </w:tcBorders>
            <w:shd w:val="clear" w:color="000000" w:fill="A9D08E"/>
            <w:noWrap/>
            <w:vAlign w:val="center"/>
            <w:hideMark/>
          </w:tcPr>
          <w:p w14:paraId="0C97E9D4"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7.585.470,84</w:t>
            </w:r>
          </w:p>
        </w:tc>
        <w:tc>
          <w:tcPr>
            <w:tcW w:w="976" w:type="dxa"/>
            <w:tcBorders>
              <w:top w:val="nil"/>
              <w:left w:val="nil"/>
              <w:bottom w:val="single" w:sz="4" w:space="0" w:color="auto"/>
              <w:right w:val="single" w:sz="8" w:space="0" w:color="auto"/>
            </w:tcBorders>
            <w:shd w:val="clear" w:color="000000" w:fill="A9D08E"/>
            <w:noWrap/>
            <w:vAlign w:val="center"/>
            <w:hideMark/>
          </w:tcPr>
          <w:p w14:paraId="3AF2335F"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26,36</w:t>
            </w:r>
          </w:p>
        </w:tc>
      </w:tr>
      <w:tr w:rsidR="00162FC3" w14:paraId="46DBC6EE" w14:textId="77777777" w:rsidTr="00545C89">
        <w:trPr>
          <w:trHeight w:val="383"/>
        </w:trPr>
        <w:tc>
          <w:tcPr>
            <w:tcW w:w="4800" w:type="dxa"/>
            <w:tcBorders>
              <w:top w:val="nil"/>
              <w:left w:val="single" w:sz="8" w:space="0" w:color="auto"/>
              <w:bottom w:val="single" w:sz="4" w:space="0" w:color="auto"/>
              <w:right w:val="single" w:sz="4" w:space="0" w:color="auto"/>
            </w:tcBorders>
            <w:shd w:val="clear" w:color="000000" w:fill="C6E0B4"/>
            <w:vAlign w:val="center"/>
            <w:hideMark/>
          </w:tcPr>
          <w:p w14:paraId="1D0682E1"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FINANCIRANJE IZ VLASTITIH I NAMJENSKIH PRIHODA</w:t>
            </w:r>
          </w:p>
        </w:tc>
        <w:tc>
          <w:tcPr>
            <w:tcW w:w="1580" w:type="dxa"/>
            <w:tcBorders>
              <w:top w:val="nil"/>
              <w:left w:val="nil"/>
              <w:bottom w:val="single" w:sz="4" w:space="0" w:color="auto"/>
              <w:right w:val="single" w:sz="4" w:space="0" w:color="auto"/>
            </w:tcBorders>
            <w:shd w:val="clear" w:color="000000" w:fill="C6E0B4"/>
            <w:noWrap/>
            <w:vAlign w:val="center"/>
            <w:hideMark/>
          </w:tcPr>
          <w:p w14:paraId="1DD7BA59"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59.361.335,00</w:t>
            </w:r>
          </w:p>
        </w:tc>
        <w:tc>
          <w:tcPr>
            <w:tcW w:w="1560" w:type="dxa"/>
            <w:tcBorders>
              <w:top w:val="nil"/>
              <w:left w:val="nil"/>
              <w:bottom w:val="single" w:sz="4" w:space="0" w:color="auto"/>
              <w:right w:val="single" w:sz="4" w:space="0" w:color="auto"/>
            </w:tcBorders>
            <w:shd w:val="clear" w:color="000000" w:fill="C6E0B4"/>
            <w:noWrap/>
            <w:vAlign w:val="center"/>
            <w:hideMark/>
          </w:tcPr>
          <w:p w14:paraId="78149C2E"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32.022.837,00</w:t>
            </w:r>
          </w:p>
        </w:tc>
        <w:tc>
          <w:tcPr>
            <w:tcW w:w="976" w:type="dxa"/>
            <w:tcBorders>
              <w:top w:val="nil"/>
              <w:left w:val="nil"/>
              <w:bottom w:val="single" w:sz="4" w:space="0" w:color="auto"/>
              <w:right w:val="single" w:sz="8" w:space="0" w:color="auto"/>
            </w:tcBorders>
            <w:shd w:val="clear" w:color="000000" w:fill="C6E0B4"/>
            <w:noWrap/>
            <w:vAlign w:val="center"/>
            <w:hideMark/>
          </w:tcPr>
          <w:p w14:paraId="49B88539"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53,95</w:t>
            </w:r>
          </w:p>
        </w:tc>
      </w:tr>
      <w:tr w:rsidR="00162FC3" w14:paraId="4C30E3C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86B6F86"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OSNOVNE ŠKOLE</w:t>
            </w:r>
          </w:p>
        </w:tc>
        <w:tc>
          <w:tcPr>
            <w:tcW w:w="1580" w:type="dxa"/>
            <w:tcBorders>
              <w:top w:val="nil"/>
              <w:left w:val="nil"/>
              <w:bottom w:val="single" w:sz="4" w:space="0" w:color="auto"/>
              <w:right w:val="single" w:sz="4" w:space="0" w:color="auto"/>
            </w:tcBorders>
            <w:shd w:val="clear" w:color="auto" w:fill="auto"/>
            <w:noWrap/>
            <w:vAlign w:val="center"/>
            <w:hideMark/>
          </w:tcPr>
          <w:p w14:paraId="4CA26A6E"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31.435.719,00</w:t>
            </w:r>
          </w:p>
        </w:tc>
        <w:tc>
          <w:tcPr>
            <w:tcW w:w="1560" w:type="dxa"/>
            <w:tcBorders>
              <w:top w:val="nil"/>
              <w:left w:val="nil"/>
              <w:bottom w:val="single" w:sz="4" w:space="0" w:color="auto"/>
              <w:right w:val="single" w:sz="4" w:space="0" w:color="auto"/>
            </w:tcBorders>
            <w:shd w:val="clear" w:color="auto" w:fill="auto"/>
            <w:noWrap/>
            <w:vAlign w:val="center"/>
            <w:hideMark/>
          </w:tcPr>
          <w:p w14:paraId="0DD9D674"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17.841.690,19</w:t>
            </w:r>
          </w:p>
        </w:tc>
        <w:tc>
          <w:tcPr>
            <w:tcW w:w="976" w:type="dxa"/>
            <w:tcBorders>
              <w:top w:val="nil"/>
              <w:left w:val="nil"/>
              <w:bottom w:val="single" w:sz="4" w:space="0" w:color="auto"/>
              <w:right w:val="single" w:sz="8" w:space="0" w:color="auto"/>
            </w:tcBorders>
            <w:shd w:val="clear" w:color="000000" w:fill="FFFFFF"/>
            <w:noWrap/>
            <w:vAlign w:val="center"/>
            <w:hideMark/>
          </w:tcPr>
          <w:p w14:paraId="7904E778"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56,76</w:t>
            </w:r>
          </w:p>
        </w:tc>
      </w:tr>
      <w:tr w:rsidR="00162FC3" w14:paraId="68BB7CBC"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5D438EE5" w14:textId="77777777" w:rsidR="00162FC3" w:rsidRDefault="00162FC3">
            <w:pPr>
              <w:rPr>
                <w:rFonts w:ascii="Calibri" w:hAnsi="Calibri" w:cs="Calibri"/>
                <w:color w:val="000000"/>
                <w:sz w:val="20"/>
                <w:szCs w:val="20"/>
              </w:rPr>
            </w:pPr>
            <w:r>
              <w:rPr>
                <w:rFonts w:ascii="Calibri" w:hAnsi="Calibri" w:cs="Calibri"/>
                <w:color w:val="000000"/>
                <w:sz w:val="20"/>
                <w:szCs w:val="20"/>
              </w:rPr>
              <w:t xml:space="preserve">Osiguravanje uvjeta rada za redovno poslovanje osnovne škole </w:t>
            </w:r>
          </w:p>
        </w:tc>
        <w:tc>
          <w:tcPr>
            <w:tcW w:w="1580" w:type="dxa"/>
            <w:tcBorders>
              <w:top w:val="nil"/>
              <w:left w:val="nil"/>
              <w:bottom w:val="single" w:sz="4" w:space="0" w:color="auto"/>
              <w:right w:val="single" w:sz="4" w:space="0" w:color="auto"/>
            </w:tcBorders>
            <w:shd w:val="clear" w:color="auto" w:fill="auto"/>
            <w:noWrap/>
            <w:vAlign w:val="center"/>
            <w:hideMark/>
          </w:tcPr>
          <w:p w14:paraId="03CDCB6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28.879.444,00</w:t>
            </w:r>
          </w:p>
        </w:tc>
        <w:tc>
          <w:tcPr>
            <w:tcW w:w="1560" w:type="dxa"/>
            <w:tcBorders>
              <w:top w:val="nil"/>
              <w:left w:val="nil"/>
              <w:bottom w:val="single" w:sz="4" w:space="0" w:color="auto"/>
              <w:right w:val="single" w:sz="4" w:space="0" w:color="auto"/>
            </w:tcBorders>
            <w:shd w:val="clear" w:color="000000" w:fill="FFFFFF"/>
            <w:noWrap/>
            <w:vAlign w:val="center"/>
            <w:hideMark/>
          </w:tcPr>
          <w:p w14:paraId="08FFCFB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16.826.703,30</w:t>
            </w:r>
          </w:p>
        </w:tc>
        <w:tc>
          <w:tcPr>
            <w:tcW w:w="976" w:type="dxa"/>
            <w:tcBorders>
              <w:top w:val="nil"/>
              <w:left w:val="nil"/>
              <w:bottom w:val="single" w:sz="4" w:space="0" w:color="auto"/>
              <w:right w:val="single" w:sz="8" w:space="0" w:color="auto"/>
            </w:tcBorders>
            <w:shd w:val="clear" w:color="000000" w:fill="FFFFFF"/>
            <w:noWrap/>
            <w:vAlign w:val="center"/>
            <w:hideMark/>
          </w:tcPr>
          <w:p w14:paraId="58D1191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58,27</w:t>
            </w:r>
          </w:p>
        </w:tc>
      </w:tr>
      <w:tr w:rsidR="00162FC3" w14:paraId="232BCA8F"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BAD3726"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školskih projekata</w:t>
            </w:r>
          </w:p>
        </w:tc>
        <w:tc>
          <w:tcPr>
            <w:tcW w:w="1580" w:type="dxa"/>
            <w:tcBorders>
              <w:top w:val="nil"/>
              <w:left w:val="nil"/>
              <w:bottom w:val="single" w:sz="4" w:space="0" w:color="auto"/>
              <w:right w:val="single" w:sz="4" w:space="0" w:color="auto"/>
            </w:tcBorders>
            <w:shd w:val="clear" w:color="auto" w:fill="auto"/>
            <w:noWrap/>
            <w:vAlign w:val="center"/>
            <w:hideMark/>
          </w:tcPr>
          <w:p w14:paraId="3F299A8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170.665,00</w:t>
            </w:r>
          </w:p>
        </w:tc>
        <w:tc>
          <w:tcPr>
            <w:tcW w:w="1560" w:type="dxa"/>
            <w:tcBorders>
              <w:top w:val="nil"/>
              <w:left w:val="nil"/>
              <w:bottom w:val="single" w:sz="4" w:space="0" w:color="auto"/>
              <w:right w:val="single" w:sz="4" w:space="0" w:color="auto"/>
            </w:tcBorders>
            <w:shd w:val="clear" w:color="000000" w:fill="FFFFFF"/>
            <w:noWrap/>
            <w:vAlign w:val="center"/>
            <w:hideMark/>
          </w:tcPr>
          <w:p w14:paraId="3A18F75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82.143,90</w:t>
            </w:r>
          </w:p>
        </w:tc>
        <w:tc>
          <w:tcPr>
            <w:tcW w:w="976" w:type="dxa"/>
            <w:tcBorders>
              <w:top w:val="nil"/>
              <w:left w:val="nil"/>
              <w:bottom w:val="single" w:sz="4" w:space="0" w:color="auto"/>
              <w:right w:val="single" w:sz="8" w:space="0" w:color="auto"/>
            </w:tcBorders>
            <w:shd w:val="clear" w:color="000000" w:fill="FFFFFF"/>
            <w:noWrap/>
            <w:vAlign w:val="center"/>
            <w:hideMark/>
          </w:tcPr>
          <w:p w14:paraId="6AD5B273"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48,13</w:t>
            </w:r>
          </w:p>
        </w:tc>
      </w:tr>
      <w:tr w:rsidR="00162FC3" w14:paraId="39EB61FD"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2068F43" w14:textId="77777777" w:rsidR="00162FC3" w:rsidRDefault="00162FC3">
            <w:pPr>
              <w:rPr>
                <w:rFonts w:ascii="Calibri" w:hAnsi="Calibri" w:cs="Calibri"/>
                <w:color w:val="000000"/>
                <w:sz w:val="20"/>
                <w:szCs w:val="20"/>
              </w:rPr>
            </w:pPr>
            <w:r>
              <w:rPr>
                <w:rFonts w:ascii="Calibri" w:hAnsi="Calibri" w:cs="Calibri"/>
                <w:color w:val="000000"/>
                <w:sz w:val="20"/>
                <w:szCs w:val="20"/>
              </w:rPr>
              <w:t>Nabava udžbenika za učenike OŠ</w:t>
            </w:r>
          </w:p>
        </w:tc>
        <w:tc>
          <w:tcPr>
            <w:tcW w:w="1580" w:type="dxa"/>
            <w:tcBorders>
              <w:top w:val="nil"/>
              <w:left w:val="nil"/>
              <w:bottom w:val="single" w:sz="4" w:space="0" w:color="auto"/>
              <w:right w:val="single" w:sz="4" w:space="0" w:color="auto"/>
            </w:tcBorders>
            <w:shd w:val="clear" w:color="auto" w:fill="auto"/>
            <w:noWrap/>
            <w:vAlign w:val="center"/>
            <w:hideMark/>
          </w:tcPr>
          <w:p w14:paraId="30B2E9D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343.751,00</w:t>
            </w:r>
          </w:p>
        </w:tc>
        <w:tc>
          <w:tcPr>
            <w:tcW w:w="1560" w:type="dxa"/>
            <w:tcBorders>
              <w:top w:val="nil"/>
              <w:left w:val="nil"/>
              <w:bottom w:val="single" w:sz="4" w:space="0" w:color="auto"/>
              <w:right w:val="single" w:sz="4" w:space="0" w:color="auto"/>
            </w:tcBorders>
            <w:shd w:val="clear" w:color="000000" w:fill="FFFFFF"/>
            <w:noWrap/>
            <w:vAlign w:val="center"/>
            <w:hideMark/>
          </w:tcPr>
          <w:p w14:paraId="5AC1912E"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116,50</w:t>
            </w:r>
          </w:p>
        </w:tc>
        <w:tc>
          <w:tcPr>
            <w:tcW w:w="976" w:type="dxa"/>
            <w:tcBorders>
              <w:top w:val="nil"/>
              <w:left w:val="nil"/>
              <w:bottom w:val="single" w:sz="4" w:space="0" w:color="auto"/>
              <w:right w:val="single" w:sz="8" w:space="0" w:color="auto"/>
            </w:tcBorders>
            <w:shd w:val="clear" w:color="000000" w:fill="FFFFFF"/>
            <w:noWrap/>
            <w:vAlign w:val="center"/>
            <w:hideMark/>
          </w:tcPr>
          <w:p w14:paraId="4EEB74C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0,03</w:t>
            </w:r>
          </w:p>
        </w:tc>
      </w:tr>
      <w:tr w:rsidR="00162FC3" w14:paraId="076C6C04"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61AF823" w14:textId="77777777" w:rsidR="00162FC3" w:rsidRDefault="00162FC3">
            <w:pPr>
              <w:rPr>
                <w:rFonts w:ascii="Calibri" w:hAnsi="Calibri" w:cs="Calibri"/>
                <w:color w:val="000000"/>
                <w:sz w:val="20"/>
                <w:szCs w:val="20"/>
              </w:rPr>
            </w:pPr>
            <w:r>
              <w:rPr>
                <w:rFonts w:ascii="Calibri" w:hAnsi="Calibri" w:cs="Calibri"/>
                <w:color w:val="000000"/>
                <w:sz w:val="20"/>
                <w:szCs w:val="20"/>
              </w:rPr>
              <w:t>Programi školskog kurikuluma</w:t>
            </w:r>
          </w:p>
        </w:tc>
        <w:tc>
          <w:tcPr>
            <w:tcW w:w="1580" w:type="dxa"/>
            <w:tcBorders>
              <w:top w:val="nil"/>
              <w:left w:val="nil"/>
              <w:bottom w:val="single" w:sz="4" w:space="0" w:color="auto"/>
              <w:right w:val="single" w:sz="4" w:space="0" w:color="auto"/>
            </w:tcBorders>
            <w:shd w:val="clear" w:color="auto" w:fill="auto"/>
            <w:noWrap/>
            <w:vAlign w:val="center"/>
            <w:hideMark/>
          </w:tcPr>
          <w:p w14:paraId="23AE064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97.448,00</w:t>
            </w:r>
          </w:p>
        </w:tc>
        <w:tc>
          <w:tcPr>
            <w:tcW w:w="1560" w:type="dxa"/>
            <w:tcBorders>
              <w:top w:val="nil"/>
              <w:left w:val="nil"/>
              <w:bottom w:val="single" w:sz="4" w:space="0" w:color="auto"/>
              <w:right w:val="single" w:sz="4" w:space="0" w:color="auto"/>
            </w:tcBorders>
            <w:shd w:val="clear" w:color="000000" w:fill="FFFFFF"/>
            <w:noWrap/>
            <w:vAlign w:val="center"/>
            <w:hideMark/>
          </w:tcPr>
          <w:p w14:paraId="6634523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116.493,58</w:t>
            </w:r>
          </w:p>
        </w:tc>
        <w:tc>
          <w:tcPr>
            <w:tcW w:w="976" w:type="dxa"/>
            <w:tcBorders>
              <w:top w:val="nil"/>
              <w:left w:val="nil"/>
              <w:bottom w:val="single" w:sz="4" w:space="0" w:color="auto"/>
              <w:right w:val="single" w:sz="8" w:space="0" w:color="auto"/>
            </w:tcBorders>
            <w:shd w:val="clear" w:color="000000" w:fill="FFFFFF"/>
            <w:noWrap/>
            <w:vAlign w:val="center"/>
            <w:hideMark/>
          </w:tcPr>
          <w:p w14:paraId="00423809"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119,54</w:t>
            </w:r>
          </w:p>
        </w:tc>
      </w:tr>
      <w:tr w:rsidR="00162FC3" w14:paraId="3DBB0CF3"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5789883" w14:textId="77777777" w:rsidR="00162FC3" w:rsidRDefault="00162FC3">
            <w:pPr>
              <w:rPr>
                <w:rFonts w:ascii="Calibri" w:hAnsi="Calibri" w:cs="Calibri"/>
                <w:color w:val="000000"/>
                <w:sz w:val="20"/>
                <w:szCs w:val="20"/>
              </w:rPr>
            </w:pPr>
            <w:r>
              <w:rPr>
                <w:rFonts w:ascii="Calibri" w:hAnsi="Calibri" w:cs="Calibri"/>
                <w:color w:val="000000"/>
                <w:sz w:val="20"/>
                <w:szCs w:val="20"/>
              </w:rPr>
              <w:t>Ostale aktivnosti osnovnih škola</w:t>
            </w:r>
          </w:p>
        </w:tc>
        <w:tc>
          <w:tcPr>
            <w:tcW w:w="1580" w:type="dxa"/>
            <w:tcBorders>
              <w:top w:val="nil"/>
              <w:left w:val="nil"/>
              <w:bottom w:val="single" w:sz="4" w:space="0" w:color="auto"/>
              <w:right w:val="single" w:sz="4" w:space="0" w:color="auto"/>
            </w:tcBorders>
            <w:shd w:val="clear" w:color="auto" w:fill="auto"/>
            <w:noWrap/>
            <w:vAlign w:val="center"/>
            <w:hideMark/>
          </w:tcPr>
          <w:p w14:paraId="5E7FD79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220.885,00</w:t>
            </w:r>
          </w:p>
        </w:tc>
        <w:tc>
          <w:tcPr>
            <w:tcW w:w="1560" w:type="dxa"/>
            <w:tcBorders>
              <w:top w:val="nil"/>
              <w:left w:val="nil"/>
              <w:bottom w:val="single" w:sz="4" w:space="0" w:color="auto"/>
              <w:right w:val="single" w:sz="4" w:space="0" w:color="auto"/>
            </w:tcBorders>
            <w:shd w:val="clear" w:color="000000" w:fill="FFFFFF"/>
            <w:noWrap/>
            <w:vAlign w:val="center"/>
            <w:hideMark/>
          </w:tcPr>
          <w:p w14:paraId="697F5A2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109.171,24</w:t>
            </w:r>
          </w:p>
        </w:tc>
        <w:tc>
          <w:tcPr>
            <w:tcW w:w="976" w:type="dxa"/>
            <w:tcBorders>
              <w:top w:val="nil"/>
              <w:left w:val="nil"/>
              <w:bottom w:val="single" w:sz="4" w:space="0" w:color="auto"/>
              <w:right w:val="single" w:sz="8" w:space="0" w:color="auto"/>
            </w:tcBorders>
            <w:shd w:val="clear" w:color="000000" w:fill="FFFFFF"/>
            <w:noWrap/>
            <w:vAlign w:val="center"/>
            <w:hideMark/>
          </w:tcPr>
          <w:p w14:paraId="55B28C3E"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49,42</w:t>
            </w:r>
          </w:p>
        </w:tc>
      </w:tr>
      <w:tr w:rsidR="00162FC3" w14:paraId="37117F76"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BECABBB" w14:textId="77777777" w:rsidR="00162FC3" w:rsidRDefault="00162FC3">
            <w:pPr>
              <w:rPr>
                <w:rFonts w:ascii="Calibri" w:hAnsi="Calibri" w:cs="Calibri"/>
                <w:color w:val="000000"/>
                <w:sz w:val="20"/>
                <w:szCs w:val="20"/>
              </w:rPr>
            </w:pPr>
            <w:r>
              <w:rPr>
                <w:rFonts w:ascii="Calibri" w:hAnsi="Calibri" w:cs="Calibri"/>
                <w:color w:val="000000"/>
                <w:sz w:val="20"/>
                <w:szCs w:val="20"/>
              </w:rPr>
              <w:t>Dodatne djelatnosti osnovnih škola</w:t>
            </w:r>
          </w:p>
        </w:tc>
        <w:tc>
          <w:tcPr>
            <w:tcW w:w="1580" w:type="dxa"/>
            <w:tcBorders>
              <w:top w:val="nil"/>
              <w:left w:val="nil"/>
              <w:bottom w:val="single" w:sz="4" w:space="0" w:color="auto"/>
              <w:right w:val="single" w:sz="4" w:space="0" w:color="auto"/>
            </w:tcBorders>
            <w:shd w:val="clear" w:color="auto" w:fill="auto"/>
            <w:noWrap/>
            <w:vAlign w:val="center"/>
            <w:hideMark/>
          </w:tcPr>
          <w:p w14:paraId="5184FC8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130.702,00</w:t>
            </w:r>
          </w:p>
        </w:tc>
        <w:tc>
          <w:tcPr>
            <w:tcW w:w="1560" w:type="dxa"/>
            <w:tcBorders>
              <w:top w:val="nil"/>
              <w:left w:val="nil"/>
              <w:bottom w:val="single" w:sz="4" w:space="0" w:color="auto"/>
              <w:right w:val="single" w:sz="4" w:space="0" w:color="auto"/>
            </w:tcBorders>
            <w:shd w:val="clear" w:color="000000" w:fill="FFFFFF"/>
            <w:noWrap/>
            <w:vAlign w:val="center"/>
            <w:hideMark/>
          </w:tcPr>
          <w:p w14:paraId="75D8877A"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47.779,09</w:t>
            </w:r>
          </w:p>
        </w:tc>
        <w:tc>
          <w:tcPr>
            <w:tcW w:w="976" w:type="dxa"/>
            <w:tcBorders>
              <w:top w:val="nil"/>
              <w:left w:val="nil"/>
              <w:bottom w:val="single" w:sz="4" w:space="0" w:color="auto"/>
              <w:right w:val="single" w:sz="8" w:space="0" w:color="auto"/>
            </w:tcBorders>
            <w:shd w:val="clear" w:color="000000" w:fill="FFFFFF"/>
            <w:noWrap/>
            <w:vAlign w:val="center"/>
            <w:hideMark/>
          </w:tcPr>
          <w:p w14:paraId="0ED25B9E"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36,56</w:t>
            </w:r>
          </w:p>
        </w:tc>
      </w:tr>
      <w:tr w:rsidR="00162FC3" w14:paraId="63FF63FE" w14:textId="77777777" w:rsidTr="00545C89">
        <w:trPr>
          <w:trHeight w:val="300"/>
        </w:trPr>
        <w:tc>
          <w:tcPr>
            <w:tcW w:w="4800" w:type="dxa"/>
            <w:tcBorders>
              <w:top w:val="nil"/>
              <w:left w:val="single" w:sz="8" w:space="0" w:color="auto"/>
              <w:bottom w:val="nil"/>
              <w:right w:val="single" w:sz="4" w:space="0" w:color="auto"/>
            </w:tcBorders>
            <w:shd w:val="clear" w:color="auto" w:fill="auto"/>
            <w:noWrap/>
            <w:vAlign w:val="center"/>
            <w:hideMark/>
          </w:tcPr>
          <w:p w14:paraId="35539B26" w14:textId="77777777" w:rsidR="00162FC3" w:rsidRDefault="00162FC3">
            <w:pPr>
              <w:rPr>
                <w:rFonts w:ascii="Calibri" w:hAnsi="Calibri" w:cs="Calibri"/>
                <w:color w:val="000000"/>
                <w:sz w:val="20"/>
                <w:szCs w:val="20"/>
              </w:rPr>
            </w:pPr>
            <w:r>
              <w:rPr>
                <w:rFonts w:ascii="Calibri" w:hAnsi="Calibri" w:cs="Calibri"/>
                <w:color w:val="000000"/>
                <w:sz w:val="20"/>
                <w:szCs w:val="20"/>
              </w:rPr>
              <w:t>Organizacija prehrane u osnovnim školama</w:t>
            </w:r>
          </w:p>
        </w:tc>
        <w:tc>
          <w:tcPr>
            <w:tcW w:w="1580" w:type="dxa"/>
            <w:tcBorders>
              <w:top w:val="nil"/>
              <w:left w:val="nil"/>
              <w:bottom w:val="nil"/>
              <w:right w:val="single" w:sz="4" w:space="0" w:color="auto"/>
            </w:tcBorders>
            <w:shd w:val="clear" w:color="auto" w:fill="auto"/>
            <w:noWrap/>
            <w:vAlign w:val="center"/>
            <w:hideMark/>
          </w:tcPr>
          <w:p w14:paraId="6373CD0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1.381.716,00</w:t>
            </w:r>
          </w:p>
        </w:tc>
        <w:tc>
          <w:tcPr>
            <w:tcW w:w="1560" w:type="dxa"/>
            <w:tcBorders>
              <w:top w:val="nil"/>
              <w:left w:val="nil"/>
              <w:bottom w:val="nil"/>
              <w:right w:val="single" w:sz="4" w:space="0" w:color="auto"/>
            </w:tcBorders>
            <w:shd w:val="clear" w:color="000000" w:fill="FFFFFF"/>
            <w:noWrap/>
            <w:vAlign w:val="center"/>
            <w:hideMark/>
          </w:tcPr>
          <w:p w14:paraId="6C8C952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581.910,44</w:t>
            </w:r>
          </w:p>
        </w:tc>
        <w:tc>
          <w:tcPr>
            <w:tcW w:w="976" w:type="dxa"/>
            <w:tcBorders>
              <w:top w:val="nil"/>
              <w:left w:val="nil"/>
              <w:bottom w:val="single" w:sz="4" w:space="0" w:color="auto"/>
              <w:right w:val="single" w:sz="8" w:space="0" w:color="auto"/>
            </w:tcBorders>
            <w:shd w:val="clear" w:color="000000" w:fill="FFFFFF"/>
            <w:noWrap/>
            <w:vAlign w:val="center"/>
            <w:hideMark/>
          </w:tcPr>
          <w:p w14:paraId="6842C15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42,12</w:t>
            </w:r>
          </w:p>
        </w:tc>
      </w:tr>
      <w:tr w:rsidR="00162FC3" w14:paraId="2F1A61E6" w14:textId="77777777" w:rsidTr="00545C89">
        <w:trPr>
          <w:trHeight w:val="510"/>
        </w:trPr>
        <w:tc>
          <w:tcPr>
            <w:tcW w:w="4800" w:type="dxa"/>
            <w:tcBorders>
              <w:top w:val="single" w:sz="4" w:space="0" w:color="auto"/>
              <w:left w:val="single" w:sz="8" w:space="0" w:color="auto"/>
              <w:bottom w:val="nil"/>
              <w:right w:val="single" w:sz="4" w:space="0" w:color="auto"/>
            </w:tcBorders>
            <w:shd w:val="clear" w:color="auto" w:fill="auto"/>
            <w:vAlign w:val="center"/>
            <w:hideMark/>
          </w:tcPr>
          <w:p w14:paraId="57ABF51E" w14:textId="77777777" w:rsidR="00162FC3" w:rsidRDefault="00162FC3">
            <w:pPr>
              <w:rPr>
                <w:rFonts w:ascii="Calibri" w:hAnsi="Calibri" w:cs="Calibri"/>
                <w:color w:val="000000"/>
                <w:sz w:val="20"/>
                <w:szCs w:val="20"/>
              </w:rPr>
            </w:pPr>
            <w:r>
              <w:rPr>
                <w:rFonts w:ascii="Calibri" w:hAnsi="Calibri" w:cs="Calibri"/>
                <w:color w:val="000000"/>
                <w:sz w:val="20"/>
                <w:szCs w:val="20"/>
              </w:rPr>
              <w:t>Opskrba školskih ustanova higjenskim potrepštinama za učenice osnovnih škola</w:t>
            </w:r>
          </w:p>
        </w:tc>
        <w:tc>
          <w:tcPr>
            <w:tcW w:w="1580" w:type="dxa"/>
            <w:tcBorders>
              <w:top w:val="single" w:sz="4" w:space="0" w:color="auto"/>
              <w:left w:val="nil"/>
              <w:bottom w:val="nil"/>
              <w:right w:val="single" w:sz="4" w:space="0" w:color="auto"/>
            </w:tcBorders>
            <w:shd w:val="clear" w:color="auto" w:fill="auto"/>
            <w:noWrap/>
            <w:vAlign w:val="center"/>
            <w:hideMark/>
          </w:tcPr>
          <w:p w14:paraId="7AE764A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13.968,00</w:t>
            </w:r>
          </w:p>
        </w:tc>
        <w:tc>
          <w:tcPr>
            <w:tcW w:w="1560" w:type="dxa"/>
            <w:tcBorders>
              <w:top w:val="single" w:sz="4" w:space="0" w:color="auto"/>
              <w:left w:val="nil"/>
              <w:bottom w:val="nil"/>
              <w:right w:val="single" w:sz="4" w:space="0" w:color="auto"/>
            </w:tcBorders>
            <w:shd w:val="clear" w:color="000000" w:fill="FFFFFF"/>
            <w:noWrap/>
            <w:vAlign w:val="center"/>
            <w:hideMark/>
          </w:tcPr>
          <w:p w14:paraId="1A0E267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5.674,97</w:t>
            </w:r>
          </w:p>
        </w:tc>
        <w:tc>
          <w:tcPr>
            <w:tcW w:w="976" w:type="dxa"/>
            <w:tcBorders>
              <w:top w:val="nil"/>
              <w:left w:val="nil"/>
              <w:bottom w:val="single" w:sz="4" w:space="0" w:color="auto"/>
              <w:right w:val="single" w:sz="8" w:space="0" w:color="auto"/>
            </w:tcBorders>
            <w:shd w:val="clear" w:color="000000" w:fill="FFFFFF"/>
            <w:noWrap/>
            <w:vAlign w:val="center"/>
            <w:hideMark/>
          </w:tcPr>
          <w:p w14:paraId="2BE5EF4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40,63</w:t>
            </w:r>
          </w:p>
        </w:tc>
      </w:tr>
      <w:tr w:rsidR="00162FC3" w14:paraId="67F1BAC5" w14:textId="77777777" w:rsidTr="00545C89">
        <w:trPr>
          <w:trHeight w:val="300"/>
        </w:trPr>
        <w:tc>
          <w:tcPr>
            <w:tcW w:w="48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22A70E0"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produženog boravka u osnovnim školama</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5138FD5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197.140,00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125AF24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71.697,17</w:t>
            </w:r>
          </w:p>
        </w:tc>
        <w:tc>
          <w:tcPr>
            <w:tcW w:w="976" w:type="dxa"/>
            <w:tcBorders>
              <w:top w:val="nil"/>
              <w:left w:val="nil"/>
              <w:bottom w:val="single" w:sz="4" w:space="0" w:color="auto"/>
              <w:right w:val="single" w:sz="8" w:space="0" w:color="auto"/>
            </w:tcBorders>
            <w:shd w:val="clear" w:color="000000" w:fill="FFFFFF"/>
            <w:noWrap/>
            <w:vAlign w:val="center"/>
            <w:hideMark/>
          </w:tcPr>
          <w:p w14:paraId="460C7BA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36,37</w:t>
            </w:r>
          </w:p>
        </w:tc>
      </w:tr>
      <w:tr w:rsidR="00162FC3" w14:paraId="584020AE"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F96FB5F"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SREDNJE ŠKOLE I UČENIČKI DOMOVI</w:t>
            </w:r>
          </w:p>
        </w:tc>
        <w:tc>
          <w:tcPr>
            <w:tcW w:w="1580" w:type="dxa"/>
            <w:tcBorders>
              <w:top w:val="nil"/>
              <w:left w:val="nil"/>
              <w:bottom w:val="single" w:sz="4" w:space="0" w:color="auto"/>
              <w:right w:val="single" w:sz="4" w:space="0" w:color="auto"/>
            </w:tcBorders>
            <w:shd w:val="clear" w:color="auto" w:fill="auto"/>
            <w:noWrap/>
            <w:vAlign w:val="center"/>
            <w:hideMark/>
          </w:tcPr>
          <w:p w14:paraId="1E364341"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27.925.616,00</w:t>
            </w:r>
          </w:p>
        </w:tc>
        <w:tc>
          <w:tcPr>
            <w:tcW w:w="1560" w:type="dxa"/>
            <w:tcBorders>
              <w:top w:val="nil"/>
              <w:left w:val="nil"/>
              <w:bottom w:val="single" w:sz="4" w:space="0" w:color="auto"/>
              <w:right w:val="single" w:sz="4" w:space="0" w:color="auto"/>
            </w:tcBorders>
            <w:shd w:val="clear" w:color="000000" w:fill="FFFFFF"/>
            <w:noWrap/>
            <w:vAlign w:val="center"/>
            <w:hideMark/>
          </w:tcPr>
          <w:p w14:paraId="22BEE2FE"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14.181.146,81</w:t>
            </w:r>
          </w:p>
        </w:tc>
        <w:tc>
          <w:tcPr>
            <w:tcW w:w="976" w:type="dxa"/>
            <w:tcBorders>
              <w:top w:val="nil"/>
              <w:left w:val="nil"/>
              <w:bottom w:val="single" w:sz="4" w:space="0" w:color="auto"/>
              <w:right w:val="single" w:sz="8" w:space="0" w:color="auto"/>
            </w:tcBorders>
            <w:shd w:val="clear" w:color="000000" w:fill="FFFFFF"/>
            <w:noWrap/>
            <w:vAlign w:val="center"/>
            <w:hideMark/>
          </w:tcPr>
          <w:p w14:paraId="1016DD9A"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50,78</w:t>
            </w:r>
          </w:p>
        </w:tc>
      </w:tr>
      <w:tr w:rsidR="00162FC3" w14:paraId="10D12FB1"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F3294D8" w14:textId="77777777" w:rsidR="00162FC3" w:rsidRDefault="00162FC3">
            <w:pPr>
              <w:rPr>
                <w:rFonts w:ascii="Calibri" w:hAnsi="Calibri" w:cs="Calibri"/>
                <w:color w:val="000000"/>
                <w:sz w:val="20"/>
                <w:szCs w:val="20"/>
              </w:rPr>
            </w:pPr>
            <w:r>
              <w:rPr>
                <w:rFonts w:ascii="Calibri" w:hAnsi="Calibri" w:cs="Calibri"/>
                <w:color w:val="000000"/>
                <w:sz w:val="20"/>
                <w:szCs w:val="20"/>
              </w:rPr>
              <w:t>Osiguravanje uvjeta rada za redovno poslovanje srednjih škola i učeničkih domova</w:t>
            </w:r>
          </w:p>
        </w:tc>
        <w:tc>
          <w:tcPr>
            <w:tcW w:w="1580" w:type="dxa"/>
            <w:tcBorders>
              <w:top w:val="nil"/>
              <w:left w:val="nil"/>
              <w:bottom w:val="single" w:sz="4" w:space="0" w:color="auto"/>
              <w:right w:val="single" w:sz="4" w:space="0" w:color="auto"/>
            </w:tcBorders>
            <w:shd w:val="clear" w:color="auto" w:fill="auto"/>
            <w:noWrap/>
            <w:vAlign w:val="center"/>
            <w:hideMark/>
          </w:tcPr>
          <w:p w14:paraId="4284EFF2"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24.616.697,00</w:t>
            </w:r>
          </w:p>
        </w:tc>
        <w:tc>
          <w:tcPr>
            <w:tcW w:w="1560" w:type="dxa"/>
            <w:tcBorders>
              <w:top w:val="nil"/>
              <w:left w:val="nil"/>
              <w:bottom w:val="single" w:sz="4" w:space="0" w:color="auto"/>
              <w:right w:val="single" w:sz="4" w:space="0" w:color="auto"/>
            </w:tcBorders>
            <w:shd w:val="clear" w:color="000000" w:fill="FFFFFF"/>
            <w:noWrap/>
            <w:vAlign w:val="center"/>
            <w:hideMark/>
          </w:tcPr>
          <w:p w14:paraId="00F5E9B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13.062.222,10</w:t>
            </w:r>
          </w:p>
        </w:tc>
        <w:tc>
          <w:tcPr>
            <w:tcW w:w="976" w:type="dxa"/>
            <w:tcBorders>
              <w:top w:val="nil"/>
              <w:left w:val="nil"/>
              <w:bottom w:val="single" w:sz="4" w:space="0" w:color="auto"/>
              <w:right w:val="single" w:sz="8" w:space="0" w:color="auto"/>
            </w:tcBorders>
            <w:shd w:val="clear" w:color="000000" w:fill="FFFFFF"/>
            <w:noWrap/>
            <w:vAlign w:val="center"/>
            <w:hideMark/>
          </w:tcPr>
          <w:p w14:paraId="7513B9F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53,06</w:t>
            </w:r>
          </w:p>
        </w:tc>
      </w:tr>
      <w:tr w:rsidR="00162FC3" w14:paraId="1089720D" w14:textId="77777777" w:rsidTr="00545C89">
        <w:trPr>
          <w:trHeight w:val="362"/>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41F4FEC" w14:textId="77777777" w:rsidR="00162FC3" w:rsidRDefault="00162FC3">
            <w:pPr>
              <w:rPr>
                <w:rFonts w:ascii="Calibri" w:hAnsi="Calibri" w:cs="Calibri"/>
                <w:color w:val="000000"/>
                <w:sz w:val="20"/>
                <w:szCs w:val="20"/>
              </w:rPr>
            </w:pPr>
            <w:r>
              <w:rPr>
                <w:rFonts w:ascii="Calibri" w:hAnsi="Calibri" w:cs="Calibri"/>
                <w:color w:val="000000"/>
                <w:sz w:val="20"/>
                <w:szCs w:val="20"/>
              </w:rPr>
              <w:t>Opskrba školskih ustanova higijenskim potrepštinama za učenice srednjih škola</w:t>
            </w:r>
          </w:p>
        </w:tc>
        <w:tc>
          <w:tcPr>
            <w:tcW w:w="1580" w:type="dxa"/>
            <w:tcBorders>
              <w:top w:val="nil"/>
              <w:left w:val="nil"/>
              <w:bottom w:val="single" w:sz="4" w:space="0" w:color="auto"/>
              <w:right w:val="single" w:sz="4" w:space="0" w:color="auto"/>
            </w:tcBorders>
            <w:shd w:val="clear" w:color="auto" w:fill="auto"/>
            <w:noWrap/>
            <w:vAlign w:val="center"/>
            <w:hideMark/>
          </w:tcPr>
          <w:p w14:paraId="0049FA8A"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9.408,00</w:t>
            </w:r>
          </w:p>
        </w:tc>
        <w:tc>
          <w:tcPr>
            <w:tcW w:w="1560" w:type="dxa"/>
            <w:tcBorders>
              <w:top w:val="nil"/>
              <w:left w:val="nil"/>
              <w:bottom w:val="single" w:sz="4" w:space="0" w:color="auto"/>
              <w:right w:val="single" w:sz="4" w:space="0" w:color="auto"/>
            </w:tcBorders>
            <w:shd w:val="clear" w:color="000000" w:fill="FFFFFF"/>
            <w:noWrap/>
            <w:vAlign w:val="center"/>
            <w:hideMark/>
          </w:tcPr>
          <w:p w14:paraId="311D1F8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3.253,50</w:t>
            </w:r>
          </w:p>
        </w:tc>
        <w:tc>
          <w:tcPr>
            <w:tcW w:w="976" w:type="dxa"/>
            <w:tcBorders>
              <w:top w:val="nil"/>
              <w:left w:val="nil"/>
              <w:bottom w:val="single" w:sz="4" w:space="0" w:color="auto"/>
              <w:right w:val="single" w:sz="8" w:space="0" w:color="auto"/>
            </w:tcBorders>
            <w:shd w:val="clear" w:color="000000" w:fill="FFFFFF"/>
            <w:noWrap/>
            <w:vAlign w:val="center"/>
            <w:hideMark/>
          </w:tcPr>
          <w:p w14:paraId="454F5C0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34,58</w:t>
            </w:r>
          </w:p>
        </w:tc>
      </w:tr>
      <w:tr w:rsidR="00162FC3" w14:paraId="733B26A4"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187F6560" w14:textId="77777777" w:rsidR="00162FC3" w:rsidRDefault="00162FC3">
            <w:pPr>
              <w:rPr>
                <w:rFonts w:ascii="Calibri" w:hAnsi="Calibri" w:cs="Calibri"/>
                <w:color w:val="000000"/>
                <w:sz w:val="20"/>
                <w:szCs w:val="20"/>
              </w:rPr>
            </w:pPr>
            <w:r>
              <w:rPr>
                <w:rFonts w:ascii="Calibri" w:hAnsi="Calibri" w:cs="Calibri"/>
                <w:color w:val="000000"/>
                <w:sz w:val="20"/>
                <w:szCs w:val="20"/>
              </w:rPr>
              <w:t>Programi školskog kurikuluma srednjih škola i učeničkih domova</w:t>
            </w:r>
          </w:p>
        </w:tc>
        <w:tc>
          <w:tcPr>
            <w:tcW w:w="1580" w:type="dxa"/>
            <w:tcBorders>
              <w:top w:val="nil"/>
              <w:left w:val="nil"/>
              <w:bottom w:val="single" w:sz="4" w:space="0" w:color="auto"/>
              <w:right w:val="single" w:sz="4" w:space="0" w:color="auto"/>
            </w:tcBorders>
            <w:shd w:val="clear" w:color="auto" w:fill="auto"/>
            <w:noWrap/>
            <w:vAlign w:val="center"/>
            <w:hideMark/>
          </w:tcPr>
          <w:p w14:paraId="6A60C9A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45.820,00</w:t>
            </w:r>
          </w:p>
        </w:tc>
        <w:tc>
          <w:tcPr>
            <w:tcW w:w="1560" w:type="dxa"/>
            <w:tcBorders>
              <w:top w:val="nil"/>
              <w:left w:val="nil"/>
              <w:bottom w:val="single" w:sz="4" w:space="0" w:color="auto"/>
              <w:right w:val="single" w:sz="4" w:space="0" w:color="auto"/>
            </w:tcBorders>
            <w:shd w:val="clear" w:color="000000" w:fill="FFFFFF"/>
            <w:noWrap/>
            <w:vAlign w:val="center"/>
            <w:hideMark/>
          </w:tcPr>
          <w:p w14:paraId="1E25B55C"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36.686,03</w:t>
            </w:r>
          </w:p>
        </w:tc>
        <w:tc>
          <w:tcPr>
            <w:tcW w:w="976" w:type="dxa"/>
            <w:tcBorders>
              <w:top w:val="nil"/>
              <w:left w:val="nil"/>
              <w:bottom w:val="single" w:sz="4" w:space="0" w:color="auto"/>
              <w:right w:val="single" w:sz="8" w:space="0" w:color="auto"/>
            </w:tcBorders>
            <w:shd w:val="clear" w:color="000000" w:fill="FFFFFF"/>
            <w:noWrap/>
            <w:vAlign w:val="center"/>
            <w:hideMark/>
          </w:tcPr>
          <w:p w14:paraId="27AB572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80,07</w:t>
            </w:r>
          </w:p>
        </w:tc>
      </w:tr>
      <w:tr w:rsidR="00162FC3" w14:paraId="2B3E882A"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F46599D" w14:textId="77777777" w:rsidR="00162FC3" w:rsidRDefault="00162FC3">
            <w:pPr>
              <w:rPr>
                <w:rFonts w:ascii="Calibri" w:hAnsi="Calibri" w:cs="Calibri"/>
                <w:color w:val="000000"/>
                <w:sz w:val="20"/>
                <w:szCs w:val="20"/>
              </w:rPr>
            </w:pPr>
            <w:r>
              <w:rPr>
                <w:rFonts w:ascii="Calibri" w:hAnsi="Calibri" w:cs="Calibri"/>
                <w:color w:val="000000"/>
                <w:sz w:val="20"/>
                <w:szCs w:val="20"/>
              </w:rPr>
              <w:t>Financiranje školskih projekata</w:t>
            </w:r>
          </w:p>
        </w:tc>
        <w:tc>
          <w:tcPr>
            <w:tcW w:w="1580" w:type="dxa"/>
            <w:tcBorders>
              <w:top w:val="nil"/>
              <w:left w:val="nil"/>
              <w:bottom w:val="single" w:sz="4" w:space="0" w:color="auto"/>
              <w:right w:val="single" w:sz="4" w:space="0" w:color="auto"/>
            </w:tcBorders>
            <w:shd w:val="clear" w:color="auto" w:fill="auto"/>
            <w:noWrap/>
            <w:vAlign w:val="center"/>
            <w:hideMark/>
          </w:tcPr>
          <w:p w14:paraId="08E8B594"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642.555,00</w:t>
            </w:r>
          </w:p>
        </w:tc>
        <w:tc>
          <w:tcPr>
            <w:tcW w:w="1560" w:type="dxa"/>
            <w:tcBorders>
              <w:top w:val="nil"/>
              <w:left w:val="nil"/>
              <w:bottom w:val="single" w:sz="4" w:space="0" w:color="auto"/>
              <w:right w:val="single" w:sz="4" w:space="0" w:color="auto"/>
            </w:tcBorders>
            <w:shd w:val="clear" w:color="000000" w:fill="FFFFFF"/>
            <w:noWrap/>
            <w:vAlign w:val="center"/>
            <w:hideMark/>
          </w:tcPr>
          <w:p w14:paraId="628AA490"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353.471,15</w:t>
            </w:r>
          </w:p>
        </w:tc>
        <w:tc>
          <w:tcPr>
            <w:tcW w:w="976" w:type="dxa"/>
            <w:tcBorders>
              <w:top w:val="nil"/>
              <w:left w:val="nil"/>
              <w:bottom w:val="single" w:sz="4" w:space="0" w:color="auto"/>
              <w:right w:val="single" w:sz="8" w:space="0" w:color="auto"/>
            </w:tcBorders>
            <w:shd w:val="clear" w:color="000000" w:fill="FFFFFF"/>
            <w:noWrap/>
            <w:vAlign w:val="center"/>
            <w:hideMark/>
          </w:tcPr>
          <w:p w14:paraId="7BD8122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55,01</w:t>
            </w:r>
          </w:p>
        </w:tc>
      </w:tr>
      <w:tr w:rsidR="00162FC3" w14:paraId="5B468F1B" w14:textId="77777777" w:rsidTr="00545C89">
        <w:trPr>
          <w:trHeight w:val="196"/>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8FA8D19" w14:textId="77777777" w:rsidR="00162FC3" w:rsidRDefault="00162FC3">
            <w:pPr>
              <w:rPr>
                <w:rFonts w:ascii="Calibri" w:hAnsi="Calibri" w:cs="Calibri"/>
                <w:color w:val="000000"/>
                <w:sz w:val="20"/>
                <w:szCs w:val="20"/>
              </w:rPr>
            </w:pPr>
            <w:r>
              <w:rPr>
                <w:rFonts w:ascii="Calibri" w:hAnsi="Calibri" w:cs="Calibri"/>
                <w:color w:val="000000"/>
                <w:sz w:val="20"/>
                <w:szCs w:val="20"/>
              </w:rPr>
              <w:t>Ostale aktivnosti svih srednjih škola i učeničkih domova</w:t>
            </w:r>
          </w:p>
        </w:tc>
        <w:tc>
          <w:tcPr>
            <w:tcW w:w="1580" w:type="dxa"/>
            <w:tcBorders>
              <w:top w:val="nil"/>
              <w:left w:val="nil"/>
              <w:bottom w:val="single" w:sz="4" w:space="0" w:color="auto"/>
              <w:right w:val="single" w:sz="4" w:space="0" w:color="auto"/>
            </w:tcBorders>
            <w:shd w:val="clear" w:color="auto" w:fill="auto"/>
            <w:noWrap/>
            <w:vAlign w:val="center"/>
            <w:hideMark/>
          </w:tcPr>
          <w:p w14:paraId="5F03C9C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565.745,00</w:t>
            </w:r>
          </w:p>
        </w:tc>
        <w:tc>
          <w:tcPr>
            <w:tcW w:w="1560" w:type="dxa"/>
            <w:tcBorders>
              <w:top w:val="nil"/>
              <w:left w:val="nil"/>
              <w:bottom w:val="single" w:sz="4" w:space="0" w:color="auto"/>
              <w:right w:val="single" w:sz="4" w:space="0" w:color="auto"/>
            </w:tcBorders>
            <w:shd w:val="clear" w:color="000000" w:fill="FFFFFF"/>
            <w:noWrap/>
            <w:vAlign w:val="center"/>
            <w:hideMark/>
          </w:tcPr>
          <w:p w14:paraId="2F5FCA8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322.438,76</w:t>
            </w:r>
          </w:p>
        </w:tc>
        <w:tc>
          <w:tcPr>
            <w:tcW w:w="976" w:type="dxa"/>
            <w:tcBorders>
              <w:top w:val="nil"/>
              <w:left w:val="nil"/>
              <w:bottom w:val="single" w:sz="4" w:space="0" w:color="auto"/>
              <w:right w:val="single" w:sz="8" w:space="0" w:color="auto"/>
            </w:tcBorders>
            <w:shd w:val="clear" w:color="000000" w:fill="FFFFFF"/>
            <w:noWrap/>
            <w:vAlign w:val="center"/>
            <w:hideMark/>
          </w:tcPr>
          <w:p w14:paraId="08E88518"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56,99</w:t>
            </w:r>
          </w:p>
        </w:tc>
      </w:tr>
      <w:tr w:rsidR="00162FC3" w14:paraId="180F11E3" w14:textId="77777777" w:rsidTr="00545C89">
        <w:trPr>
          <w:trHeight w:val="173"/>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CECF126" w14:textId="77777777" w:rsidR="00162FC3" w:rsidRDefault="00162FC3">
            <w:pPr>
              <w:rPr>
                <w:rFonts w:ascii="Calibri" w:hAnsi="Calibri" w:cs="Calibri"/>
                <w:color w:val="000000"/>
                <w:sz w:val="20"/>
                <w:szCs w:val="20"/>
              </w:rPr>
            </w:pPr>
            <w:r>
              <w:rPr>
                <w:rFonts w:ascii="Calibri" w:hAnsi="Calibri" w:cs="Calibri"/>
                <w:color w:val="000000"/>
                <w:sz w:val="20"/>
                <w:szCs w:val="20"/>
              </w:rPr>
              <w:t xml:space="preserve">Dodatne djelatnosti srednjih škola i učeničkih domova </w:t>
            </w:r>
          </w:p>
        </w:tc>
        <w:tc>
          <w:tcPr>
            <w:tcW w:w="1580" w:type="dxa"/>
            <w:tcBorders>
              <w:top w:val="nil"/>
              <w:left w:val="nil"/>
              <w:bottom w:val="single" w:sz="4" w:space="0" w:color="auto"/>
              <w:right w:val="single" w:sz="4" w:space="0" w:color="auto"/>
            </w:tcBorders>
            <w:shd w:val="clear" w:color="auto" w:fill="auto"/>
            <w:noWrap/>
            <w:vAlign w:val="center"/>
            <w:hideMark/>
          </w:tcPr>
          <w:p w14:paraId="68EC1FAF"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594.572,00</w:t>
            </w:r>
          </w:p>
        </w:tc>
        <w:tc>
          <w:tcPr>
            <w:tcW w:w="1560" w:type="dxa"/>
            <w:tcBorders>
              <w:top w:val="nil"/>
              <w:left w:val="nil"/>
              <w:bottom w:val="single" w:sz="4" w:space="0" w:color="auto"/>
              <w:right w:val="single" w:sz="4" w:space="0" w:color="auto"/>
            </w:tcBorders>
            <w:shd w:val="clear" w:color="000000" w:fill="FFFFFF"/>
            <w:noWrap/>
            <w:vAlign w:val="center"/>
            <w:hideMark/>
          </w:tcPr>
          <w:p w14:paraId="45887775"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224.129,30</w:t>
            </w:r>
          </w:p>
        </w:tc>
        <w:tc>
          <w:tcPr>
            <w:tcW w:w="976" w:type="dxa"/>
            <w:tcBorders>
              <w:top w:val="nil"/>
              <w:left w:val="nil"/>
              <w:bottom w:val="single" w:sz="4" w:space="0" w:color="auto"/>
              <w:right w:val="single" w:sz="8" w:space="0" w:color="auto"/>
            </w:tcBorders>
            <w:shd w:val="clear" w:color="000000" w:fill="FFFFFF"/>
            <w:noWrap/>
            <w:vAlign w:val="center"/>
            <w:hideMark/>
          </w:tcPr>
          <w:p w14:paraId="1F5B9926"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37,70</w:t>
            </w:r>
          </w:p>
        </w:tc>
      </w:tr>
      <w:tr w:rsidR="00162FC3" w14:paraId="1DCADD31" w14:textId="77777777" w:rsidTr="004700DF">
        <w:trPr>
          <w:trHeight w:val="525"/>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152DE518" w14:textId="77777777" w:rsidR="00162FC3" w:rsidRDefault="00162FC3">
            <w:pPr>
              <w:rPr>
                <w:rFonts w:ascii="Calibri" w:hAnsi="Calibri" w:cs="Calibri"/>
                <w:color w:val="000000"/>
                <w:sz w:val="20"/>
                <w:szCs w:val="20"/>
              </w:rPr>
            </w:pPr>
            <w:r>
              <w:rPr>
                <w:rFonts w:ascii="Calibri" w:hAnsi="Calibri" w:cs="Calibri"/>
                <w:color w:val="000000"/>
                <w:sz w:val="20"/>
                <w:szCs w:val="20"/>
              </w:rPr>
              <w:t>Regionalni centar kompetentnosti u sektoru turizma i ugostiteljstvo</w:t>
            </w:r>
          </w:p>
        </w:tc>
        <w:tc>
          <w:tcPr>
            <w:tcW w:w="1580" w:type="dxa"/>
            <w:tcBorders>
              <w:top w:val="nil"/>
              <w:left w:val="nil"/>
              <w:bottom w:val="single" w:sz="4" w:space="0" w:color="auto"/>
              <w:right w:val="single" w:sz="4" w:space="0" w:color="auto"/>
            </w:tcBorders>
            <w:shd w:val="clear" w:color="auto" w:fill="auto"/>
            <w:noWrap/>
            <w:vAlign w:val="center"/>
            <w:hideMark/>
          </w:tcPr>
          <w:p w14:paraId="1CBA82F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1.450.819,00</w:t>
            </w:r>
          </w:p>
        </w:tc>
        <w:tc>
          <w:tcPr>
            <w:tcW w:w="1560" w:type="dxa"/>
            <w:tcBorders>
              <w:top w:val="nil"/>
              <w:left w:val="nil"/>
              <w:bottom w:val="single" w:sz="4" w:space="0" w:color="auto"/>
              <w:right w:val="single" w:sz="4" w:space="0" w:color="auto"/>
            </w:tcBorders>
            <w:shd w:val="clear" w:color="000000" w:fill="FFFFFF"/>
            <w:noWrap/>
            <w:vAlign w:val="center"/>
            <w:hideMark/>
          </w:tcPr>
          <w:p w14:paraId="3A3F0EE1"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178.945,97</w:t>
            </w:r>
          </w:p>
        </w:tc>
        <w:tc>
          <w:tcPr>
            <w:tcW w:w="976" w:type="dxa"/>
            <w:tcBorders>
              <w:top w:val="nil"/>
              <w:left w:val="nil"/>
              <w:bottom w:val="single" w:sz="4" w:space="0" w:color="auto"/>
              <w:right w:val="single" w:sz="8" w:space="0" w:color="auto"/>
            </w:tcBorders>
            <w:shd w:val="clear" w:color="000000" w:fill="FFFFFF"/>
            <w:noWrap/>
            <w:vAlign w:val="center"/>
            <w:hideMark/>
          </w:tcPr>
          <w:p w14:paraId="202A9CB7" w14:textId="77777777" w:rsidR="00162FC3" w:rsidRDefault="00162FC3">
            <w:pPr>
              <w:jc w:val="right"/>
              <w:rPr>
                <w:rFonts w:ascii="Calibri" w:hAnsi="Calibri" w:cs="Calibri"/>
                <w:color w:val="000000"/>
                <w:sz w:val="20"/>
                <w:szCs w:val="20"/>
              </w:rPr>
            </w:pPr>
            <w:r>
              <w:rPr>
                <w:rFonts w:ascii="Calibri" w:hAnsi="Calibri" w:cs="Calibri"/>
                <w:color w:val="000000"/>
                <w:sz w:val="20"/>
                <w:szCs w:val="20"/>
              </w:rPr>
              <w:t>12,33</w:t>
            </w:r>
          </w:p>
        </w:tc>
      </w:tr>
      <w:tr w:rsidR="00162FC3" w14:paraId="414E8F0B" w14:textId="77777777" w:rsidTr="004700DF">
        <w:trPr>
          <w:trHeight w:val="315"/>
        </w:trPr>
        <w:tc>
          <w:tcPr>
            <w:tcW w:w="480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469EF" w14:textId="77777777" w:rsidR="00162FC3" w:rsidRDefault="00162FC3">
            <w:pPr>
              <w:rPr>
                <w:rFonts w:ascii="Calibri" w:hAnsi="Calibri" w:cs="Calibri"/>
                <w:b/>
                <w:bCs/>
                <w:color w:val="000000"/>
                <w:sz w:val="20"/>
                <w:szCs w:val="20"/>
              </w:rPr>
            </w:pPr>
            <w:r>
              <w:rPr>
                <w:rFonts w:ascii="Calibri" w:hAnsi="Calibri" w:cs="Calibri"/>
                <w:b/>
                <w:bCs/>
                <w:color w:val="000000"/>
                <w:sz w:val="20"/>
                <w:szCs w:val="20"/>
              </w:rPr>
              <w:t>UKUPNO  2. (ŽP+PK)</w:t>
            </w:r>
          </w:p>
        </w:tc>
        <w:tc>
          <w:tcPr>
            <w:tcW w:w="158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AB0B416"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88.142.420,00</w:t>
            </w:r>
          </w:p>
        </w:tc>
        <w:tc>
          <w:tcPr>
            <w:tcW w:w="1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7F9AE05"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39.608.307,84</w:t>
            </w:r>
          </w:p>
        </w:tc>
        <w:tc>
          <w:tcPr>
            <w:tcW w:w="97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095E3BC" w14:textId="77777777" w:rsidR="00162FC3" w:rsidRDefault="00162FC3">
            <w:pPr>
              <w:jc w:val="right"/>
              <w:rPr>
                <w:rFonts w:ascii="Calibri" w:hAnsi="Calibri" w:cs="Calibri"/>
                <w:b/>
                <w:bCs/>
                <w:color w:val="000000"/>
                <w:sz w:val="20"/>
                <w:szCs w:val="20"/>
              </w:rPr>
            </w:pPr>
            <w:r>
              <w:rPr>
                <w:rFonts w:ascii="Calibri" w:hAnsi="Calibri" w:cs="Calibri"/>
                <w:b/>
                <w:bCs/>
                <w:color w:val="000000"/>
                <w:sz w:val="20"/>
                <w:szCs w:val="20"/>
              </w:rPr>
              <w:t>44,94</w:t>
            </w:r>
          </w:p>
        </w:tc>
      </w:tr>
      <w:tr w:rsidR="004700DF" w14:paraId="7C05F407" w14:textId="77777777" w:rsidTr="004700DF">
        <w:trPr>
          <w:trHeight w:val="315"/>
        </w:trPr>
        <w:tc>
          <w:tcPr>
            <w:tcW w:w="4800" w:type="dxa"/>
            <w:tcBorders>
              <w:top w:val="single" w:sz="4" w:space="0" w:color="auto"/>
              <w:bottom w:val="single" w:sz="4" w:space="0" w:color="auto"/>
            </w:tcBorders>
            <w:shd w:val="clear" w:color="auto" w:fill="auto"/>
            <w:noWrap/>
            <w:vAlign w:val="center"/>
          </w:tcPr>
          <w:p w14:paraId="39853F9D" w14:textId="77777777" w:rsidR="004700DF" w:rsidRDefault="004700DF">
            <w:pPr>
              <w:rPr>
                <w:rFonts w:ascii="Calibri" w:hAnsi="Calibri" w:cs="Calibri"/>
                <w:b/>
                <w:bCs/>
                <w:color w:val="000000"/>
                <w:sz w:val="20"/>
                <w:szCs w:val="20"/>
              </w:rPr>
            </w:pPr>
          </w:p>
          <w:p w14:paraId="64F81A60" w14:textId="77777777" w:rsidR="004700DF" w:rsidRDefault="004700DF">
            <w:pPr>
              <w:rPr>
                <w:rFonts w:ascii="Calibri" w:hAnsi="Calibri" w:cs="Calibri"/>
                <w:b/>
                <w:bCs/>
                <w:color w:val="000000"/>
                <w:sz w:val="20"/>
                <w:szCs w:val="20"/>
              </w:rPr>
            </w:pPr>
          </w:p>
          <w:p w14:paraId="4FF4BE11" w14:textId="47E63124" w:rsidR="004700DF" w:rsidRDefault="004700DF">
            <w:pPr>
              <w:rPr>
                <w:rFonts w:ascii="Calibri" w:hAnsi="Calibri" w:cs="Calibri"/>
                <w:b/>
                <w:bCs/>
                <w:color w:val="000000"/>
                <w:sz w:val="20"/>
                <w:szCs w:val="20"/>
              </w:rPr>
            </w:pPr>
          </w:p>
        </w:tc>
        <w:tc>
          <w:tcPr>
            <w:tcW w:w="1580" w:type="dxa"/>
            <w:tcBorders>
              <w:top w:val="single" w:sz="4" w:space="0" w:color="auto"/>
              <w:bottom w:val="single" w:sz="4" w:space="0" w:color="auto"/>
            </w:tcBorders>
            <w:shd w:val="clear" w:color="auto" w:fill="auto"/>
            <w:noWrap/>
            <w:vAlign w:val="center"/>
          </w:tcPr>
          <w:p w14:paraId="7B2C7C6C" w14:textId="77777777" w:rsidR="004700DF" w:rsidRDefault="004700DF">
            <w:pPr>
              <w:jc w:val="right"/>
              <w:rPr>
                <w:rFonts w:ascii="Calibri" w:hAnsi="Calibri" w:cs="Calibri"/>
                <w:b/>
                <w:bCs/>
                <w:color w:val="000000"/>
                <w:sz w:val="20"/>
                <w:szCs w:val="20"/>
              </w:rPr>
            </w:pPr>
          </w:p>
        </w:tc>
        <w:tc>
          <w:tcPr>
            <w:tcW w:w="1560" w:type="dxa"/>
            <w:tcBorders>
              <w:top w:val="single" w:sz="4" w:space="0" w:color="auto"/>
              <w:bottom w:val="single" w:sz="4" w:space="0" w:color="auto"/>
            </w:tcBorders>
            <w:shd w:val="clear" w:color="auto" w:fill="auto"/>
            <w:noWrap/>
            <w:vAlign w:val="center"/>
          </w:tcPr>
          <w:p w14:paraId="74AE2ACD" w14:textId="77777777" w:rsidR="004700DF" w:rsidRDefault="004700DF">
            <w:pPr>
              <w:jc w:val="right"/>
              <w:rPr>
                <w:rFonts w:ascii="Calibri" w:hAnsi="Calibri" w:cs="Calibri"/>
                <w:b/>
                <w:bCs/>
                <w:color w:val="000000"/>
                <w:sz w:val="20"/>
                <w:szCs w:val="20"/>
              </w:rPr>
            </w:pPr>
          </w:p>
        </w:tc>
        <w:tc>
          <w:tcPr>
            <w:tcW w:w="976" w:type="dxa"/>
            <w:tcBorders>
              <w:top w:val="single" w:sz="4" w:space="0" w:color="auto"/>
              <w:bottom w:val="single" w:sz="4" w:space="0" w:color="auto"/>
            </w:tcBorders>
            <w:shd w:val="clear" w:color="auto" w:fill="auto"/>
            <w:noWrap/>
            <w:vAlign w:val="center"/>
          </w:tcPr>
          <w:p w14:paraId="58ACE625" w14:textId="77777777" w:rsidR="004700DF" w:rsidRDefault="004700DF">
            <w:pPr>
              <w:jc w:val="right"/>
              <w:rPr>
                <w:rFonts w:ascii="Calibri" w:hAnsi="Calibri" w:cs="Calibri"/>
                <w:b/>
                <w:bCs/>
                <w:color w:val="000000"/>
                <w:sz w:val="20"/>
                <w:szCs w:val="20"/>
              </w:rPr>
            </w:pPr>
          </w:p>
        </w:tc>
      </w:tr>
      <w:tr w:rsidR="00545C89" w14:paraId="6A46D706" w14:textId="77777777" w:rsidTr="004700DF">
        <w:trPr>
          <w:trHeight w:val="525"/>
        </w:trPr>
        <w:tc>
          <w:tcPr>
            <w:tcW w:w="4800"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417A7701"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3. UO ZA PODUZETNIŠTVO, TURIZAM I MORE</w:t>
            </w:r>
          </w:p>
        </w:tc>
        <w:tc>
          <w:tcPr>
            <w:tcW w:w="1580"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123430A4"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60"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773ABDCB"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76"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23901A1F"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545C89" w14:paraId="68C14EA2" w14:textId="77777777" w:rsidTr="004700DF">
        <w:trPr>
          <w:trHeight w:val="300"/>
        </w:trPr>
        <w:tc>
          <w:tcPr>
            <w:tcW w:w="4800"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3AB3F120"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1</w:t>
            </w:r>
          </w:p>
        </w:tc>
        <w:tc>
          <w:tcPr>
            <w:tcW w:w="1580" w:type="dxa"/>
            <w:tcBorders>
              <w:top w:val="single" w:sz="4" w:space="0" w:color="auto"/>
              <w:left w:val="nil"/>
              <w:bottom w:val="single" w:sz="4" w:space="0" w:color="auto"/>
              <w:right w:val="single" w:sz="4" w:space="0" w:color="auto"/>
            </w:tcBorders>
            <w:shd w:val="clear" w:color="000000" w:fill="FFFFFF"/>
            <w:vAlign w:val="center"/>
            <w:hideMark/>
          </w:tcPr>
          <w:p w14:paraId="24361A57"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2</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4A9D3A8B"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3</w:t>
            </w:r>
          </w:p>
        </w:tc>
        <w:tc>
          <w:tcPr>
            <w:tcW w:w="976" w:type="dxa"/>
            <w:tcBorders>
              <w:top w:val="single" w:sz="4" w:space="0" w:color="auto"/>
              <w:left w:val="nil"/>
              <w:bottom w:val="single" w:sz="4" w:space="0" w:color="auto"/>
              <w:right w:val="single" w:sz="8" w:space="0" w:color="auto"/>
            </w:tcBorders>
            <w:shd w:val="clear" w:color="000000" w:fill="FFFFFF"/>
            <w:vAlign w:val="center"/>
            <w:hideMark/>
          </w:tcPr>
          <w:p w14:paraId="0CDBD684" w14:textId="77777777" w:rsidR="00545C89" w:rsidRDefault="00545C89">
            <w:pPr>
              <w:jc w:val="center"/>
              <w:rPr>
                <w:rFonts w:ascii="Calibri" w:hAnsi="Calibri" w:cs="Calibri"/>
                <w:b/>
                <w:bCs/>
                <w:color w:val="000000"/>
                <w:sz w:val="20"/>
                <w:szCs w:val="20"/>
              </w:rPr>
            </w:pPr>
            <w:r>
              <w:rPr>
                <w:rFonts w:ascii="Calibri" w:hAnsi="Calibri" w:cs="Calibri"/>
                <w:b/>
                <w:bCs/>
                <w:color w:val="000000"/>
                <w:sz w:val="20"/>
                <w:szCs w:val="20"/>
              </w:rPr>
              <w:t>4</w:t>
            </w:r>
          </w:p>
        </w:tc>
      </w:tr>
      <w:tr w:rsidR="00545C89" w14:paraId="3E3ADE83"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5AF27E08"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3.1. Poticanje razvoja poduzetništva</w:t>
            </w:r>
          </w:p>
        </w:tc>
        <w:tc>
          <w:tcPr>
            <w:tcW w:w="1580" w:type="dxa"/>
            <w:tcBorders>
              <w:top w:val="nil"/>
              <w:left w:val="nil"/>
              <w:bottom w:val="single" w:sz="4" w:space="0" w:color="auto"/>
              <w:right w:val="single" w:sz="4" w:space="0" w:color="auto"/>
            </w:tcBorders>
            <w:shd w:val="clear" w:color="000000" w:fill="E2EFDA"/>
            <w:noWrap/>
            <w:vAlign w:val="center"/>
            <w:hideMark/>
          </w:tcPr>
          <w:p w14:paraId="23D9E94D"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208.640,00</w:t>
            </w:r>
          </w:p>
        </w:tc>
        <w:tc>
          <w:tcPr>
            <w:tcW w:w="1560" w:type="dxa"/>
            <w:tcBorders>
              <w:top w:val="nil"/>
              <w:left w:val="nil"/>
              <w:bottom w:val="single" w:sz="4" w:space="0" w:color="auto"/>
              <w:right w:val="single" w:sz="4" w:space="0" w:color="auto"/>
            </w:tcBorders>
            <w:shd w:val="clear" w:color="000000" w:fill="E2EFDA"/>
            <w:noWrap/>
            <w:vAlign w:val="center"/>
            <w:hideMark/>
          </w:tcPr>
          <w:p w14:paraId="79D7F421"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9.930,28</w:t>
            </w:r>
          </w:p>
        </w:tc>
        <w:tc>
          <w:tcPr>
            <w:tcW w:w="976" w:type="dxa"/>
            <w:tcBorders>
              <w:top w:val="nil"/>
              <w:left w:val="nil"/>
              <w:bottom w:val="single" w:sz="4" w:space="0" w:color="auto"/>
              <w:right w:val="single" w:sz="8" w:space="0" w:color="auto"/>
            </w:tcBorders>
            <w:shd w:val="clear" w:color="000000" w:fill="E2EFDA"/>
            <w:noWrap/>
            <w:vAlign w:val="center"/>
            <w:hideMark/>
          </w:tcPr>
          <w:p w14:paraId="6CBD88ED"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4,76</w:t>
            </w:r>
          </w:p>
        </w:tc>
      </w:tr>
      <w:tr w:rsidR="00545C89" w14:paraId="4274D8A8"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3772F83" w14:textId="77777777" w:rsidR="00545C89" w:rsidRDefault="00545C89">
            <w:pPr>
              <w:rPr>
                <w:rFonts w:ascii="Calibri" w:hAnsi="Calibri" w:cs="Calibri"/>
                <w:color w:val="000000"/>
                <w:sz w:val="20"/>
                <w:szCs w:val="20"/>
              </w:rPr>
            </w:pPr>
            <w:r>
              <w:rPr>
                <w:rFonts w:ascii="Calibri" w:hAnsi="Calibri" w:cs="Calibri"/>
                <w:color w:val="000000"/>
                <w:sz w:val="20"/>
                <w:szCs w:val="20"/>
              </w:rPr>
              <w:t>Projekt razvoja poduzetništva - kreditni programi</w:t>
            </w:r>
          </w:p>
        </w:tc>
        <w:tc>
          <w:tcPr>
            <w:tcW w:w="1580" w:type="dxa"/>
            <w:tcBorders>
              <w:top w:val="nil"/>
              <w:left w:val="nil"/>
              <w:bottom w:val="single" w:sz="4" w:space="0" w:color="auto"/>
              <w:right w:val="single" w:sz="4" w:space="0" w:color="auto"/>
            </w:tcBorders>
            <w:shd w:val="clear" w:color="auto" w:fill="auto"/>
            <w:noWrap/>
            <w:vAlign w:val="center"/>
            <w:hideMark/>
          </w:tcPr>
          <w:p w14:paraId="3E66B25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40.000,00</w:t>
            </w:r>
          </w:p>
        </w:tc>
        <w:tc>
          <w:tcPr>
            <w:tcW w:w="1560" w:type="dxa"/>
            <w:tcBorders>
              <w:top w:val="nil"/>
              <w:left w:val="nil"/>
              <w:bottom w:val="single" w:sz="4" w:space="0" w:color="auto"/>
              <w:right w:val="single" w:sz="4" w:space="0" w:color="auto"/>
            </w:tcBorders>
            <w:shd w:val="clear" w:color="auto" w:fill="auto"/>
            <w:noWrap/>
            <w:vAlign w:val="center"/>
            <w:hideMark/>
          </w:tcPr>
          <w:p w14:paraId="04D3C5D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2.032,67</w:t>
            </w:r>
          </w:p>
        </w:tc>
        <w:tc>
          <w:tcPr>
            <w:tcW w:w="976" w:type="dxa"/>
            <w:tcBorders>
              <w:top w:val="nil"/>
              <w:left w:val="nil"/>
              <w:bottom w:val="single" w:sz="4" w:space="0" w:color="auto"/>
              <w:right w:val="single" w:sz="8" w:space="0" w:color="auto"/>
            </w:tcBorders>
            <w:shd w:val="clear" w:color="auto" w:fill="auto"/>
            <w:noWrap/>
            <w:vAlign w:val="center"/>
            <w:hideMark/>
          </w:tcPr>
          <w:p w14:paraId="4B59789C" w14:textId="55B65B1B" w:rsidR="00545C89" w:rsidRDefault="00545C89">
            <w:pPr>
              <w:jc w:val="right"/>
              <w:rPr>
                <w:rFonts w:ascii="Calibri" w:hAnsi="Calibri" w:cs="Calibri"/>
                <w:color w:val="000000"/>
                <w:sz w:val="20"/>
                <w:szCs w:val="20"/>
              </w:rPr>
            </w:pPr>
            <w:r>
              <w:rPr>
                <w:rFonts w:ascii="Calibri" w:hAnsi="Calibri" w:cs="Calibri"/>
                <w:color w:val="000000"/>
                <w:sz w:val="20"/>
                <w:szCs w:val="20"/>
              </w:rPr>
              <w:t>5,08</w:t>
            </w:r>
          </w:p>
        </w:tc>
      </w:tr>
      <w:tr w:rsidR="00545C89" w14:paraId="36E67A9C"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17A872A9" w14:textId="77777777" w:rsidR="00545C89" w:rsidRDefault="00545C89">
            <w:pPr>
              <w:rPr>
                <w:rFonts w:ascii="Calibri" w:hAnsi="Calibri" w:cs="Calibri"/>
                <w:color w:val="000000"/>
                <w:sz w:val="20"/>
                <w:szCs w:val="20"/>
              </w:rPr>
            </w:pPr>
            <w:r>
              <w:rPr>
                <w:rFonts w:ascii="Calibri" w:hAnsi="Calibri" w:cs="Calibri"/>
                <w:color w:val="000000"/>
                <w:sz w:val="20"/>
                <w:szCs w:val="20"/>
              </w:rPr>
              <w:t>Institucionalna podrška - Gospodarsko socijalno vijeće DNŽ i ZCM</w:t>
            </w:r>
          </w:p>
        </w:tc>
        <w:tc>
          <w:tcPr>
            <w:tcW w:w="1580" w:type="dxa"/>
            <w:tcBorders>
              <w:top w:val="nil"/>
              <w:left w:val="nil"/>
              <w:bottom w:val="single" w:sz="4" w:space="0" w:color="auto"/>
              <w:right w:val="single" w:sz="4" w:space="0" w:color="auto"/>
            </w:tcBorders>
            <w:shd w:val="clear" w:color="auto" w:fill="auto"/>
            <w:noWrap/>
            <w:vAlign w:val="center"/>
            <w:hideMark/>
          </w:tcPr>
          <w:p w14:paraId="344377C4"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500,00</w:t>
            </w:r>
          </w:p>
        </w:tc>
        <w:tc>
          <w:tcPr>
            <w:tcW w:w="1560" w:type="dxa"/>
            <w:tcBorders>
              <w:top w:val="nil"/>
              <w:left w:val="nil"/>
              <w:bottom w:val="single" w:sz="4" w:space="0" w:color="auto"/>
              <w:right w:val="single" w:sz="4" w:space="0" w:color="auto"/>
            </w:tcBorders>
            <w:shd w:val="clear" w:color="auto" w:fill="auto"/>
            <w:noWrap/>
            <w:vAlign w:val="center"/>
            <w:hideMark/>
          </w:tcPr>
          <w:p w14:paraId="1B5660C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5BCBDCE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w:t>
            </w:r>
          </w:p>
        </w:tc>
      </w:tr>
      <w:tr w:rsidR="00545C89" w14:paraId="339A7E12"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2FA93B4" w14:textId="77777777" w:rsidR="00545C89" w:rsidRDefault="00545C89">
            <w:pPr>
              <w:rPr>
                <w:rFonts w:ascii="Calibri" w:hAnsi="Calibri" w:cs="Calibri"/>
                <w:color w:val="000000"/>
                <w:sz w:val="20"/>
                <w:szCs w:val="20"/>
              </w:rPr>
            </w:pPr>
            <w:r>
              <w:rPr>
                <w:rFonts w:ascii="Calibri" w:hAnsi="Calibri" w:cs="Calibri"/>
                <w:color w:val="000000"/>
                <w:sz w:val="20"/>
                <w:szCs w:val="20"/>
              </w:rPr>
              <w:t>Razvoj investicijskog okruženja</w:t>
            </w:r>
          </w:p>
        </w:tc>
        <w:tc>
          <w:tcPr>
            <w:tcW w:w="1580" w:type="dxa"/>
            <w:tcBorders>
              <w:top w:val="nil"/>
              <w:left w:val="nil"/>
              <w:bottom w:val="single" w:sz="4" w:space="0" w:color="auto"/>
              <w:right w:val="single" w:sz="4" w:space="0" w:color="auto"/>
            </w:tcBorders>
            <w:shd w:val="clear" w:color="auto" w:fill="auto"/>
            <w:noWrap/>
            <w:vAlign w:val="center"/>
            <w:hideMark/>
          </w:tcPr>
          <w:p w14:paraId="220142D9"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5.100,00</w:t>
            </w:r>
          </w:p>
        </w:tc>
        <w:tc>
          <w:tcPr>
            <w:tcW w:w="1560" w:type="dxa"/>
            <w:tcBorders>
              <w:top w:val="nil"/>
              <w:left w:val="nil"/>
              <w:bottom w:val="single" w:sz="4" w:space="0" w:color="auto"/>
              <w:right w:val="single" w:sz="4" w:space="0" w:color="auto"/>
            </w:tcBorders>
            <w:shd w:val="clear" w:color="auto" w:fill="auto"/>
            <w:noWrap/>
            <w:vAlign w:val="center"/>
            <w:hideMark/>
          </w:tcPr>
          <w:p w14:paraId="256E4C3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136F65A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w:t>
            </w:r>
          </w:p>
        </w:tc>
      </w:tr>
      <w:tr w:rsidR="00545C89" w14:paraId="2F306648"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8E3554D" w14:textId="77777777" w:rsidR="00545C89" w:rsidRDefault="00545C89">
            <w:pPr>
              <w:rPr>
                <w:rFonts w:ascii="Calibri" w:hAnsi="Calibri" w:cs="Calibri"/>
                <w:color w:val="000000"/>
                <w:sz w:val="20"/>
                <w:szCs w:val="20"/>
              </w:rPr>
            </w:pPr>
            <w:r>
              <w:rPr>
                <w:rFonts w:ascii="Calibri" w:hAnsi="Calibri" w:cs="Calibri"/>
                <w:color w:val="000000"/>
                <w:sz w:val="20"/>
                <w:szCs w:val="20"/>
              </w:rPr>
              <w:t>Aktivnost promidžbe poduzetništva</w:t>
            </w:r>
          </w:p>
        </w:tc>
        <w:tc>
          <w:tcPr>
            <w:tcW w:w="1580" w:type="dxa"/>
            <w:tcBorders>
              <w:top w:val="nil"/>
              <w:left w:val="nil"/>
              <w:bottom w:val="single" w:sz="4" w:space="0" w:color="auto"/>
              <w:right w:val="single" w:sz="4" w:space="0" w:color="auto"/>
            </w:tcBorders>
            <w:shd w:val="clear" w:color="auto" w:fill="auto"/>
            <w:noWrap/>
            <w:vAlign w:val="center"/>
            <w:hideMark/>
          </w:tcPr>
          <w:p w14:paraId="544C3FD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59.040,00</w:t>
            </w:r>
          </w:p>
        </w:tc>
        <w:tc>
          <w:tcPr>
            <w:tcW w:w="1560" w:type="dxa"/>
            <w:tcBorders>
              <w:top w:val="nil"/>
              <w:left w:val="nil"/>
              <w:bottom w:val="single" w:sz="4" w:space="0" w:color="auto"/>
              <w:right w:val="single" w:sz="4" w:space="0" w:color="auto"/>
            </w:tcBorders>
            <w:shd w:val="clear" w:color="auto" w:fill="auto"/>
            <w:noWrap/>
            <w:vAlign w:val="center"/>
            <w:hideMark/>
          </w:tcPr>
          <w:p w14:paraId="0C3AF9C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7.897,61</w:t>
            </w:r>
          </w:p>
        </w:tc>
        <w:tc>
          <w:tcPr>
            <w:tcW w:w="976" w:type="dxa"/>
            <w:tcBorders>
              <w:top w:val="nil"/>
              <w:left w:val="nil"/>
              <w:bottom w:val="single" w:sz="4" w:space="0" w:color="auto"/>
              <w:right w:val="single" w:sz="8" w:space="0" w:color="auto"/>
            </w:tcBorders>
            <w:shd w:val="clear" w:color="auto" w:fill="auto"/>
            <w:noWrap/>
            <w:vAlign w:val="center"/>
            <w:hideMark/>
          </w:tcPr>
          <w:p w14:paraId="4D8CD76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13,38</w:t>
            </w:r>
          </w:p>
        </w:tc>
      </w:tr>
      <w:tr w:rsidR="00545C89" w14:paraId="206E4C95"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ED0A627" w14:textId="77777777" w:rsidR="00545C89" w:rsidRDefault="00545C89">
            <w:pPr>
              <w:rPr>
                <w:rFonts w:ascii="Calibri" w:hAnsi="Calibri" w:cs="Calibri"/>
                <w:color w:val="000000"/>
                <w:sz w:val="20"/>
                <w:szCs w:val="20"/>
              </w:rPr>
            </w:pPr>
            <w:r>
              <w:rPr>
                <w:rFonts w:ascii="Calibri" w:hAnsi="Calibri" w:cs="Calibri"/>
                <w:color w:val="000000"/>
                <w:sz w:val="20"/>
                <w:szCs w:val="20"/>
              </w:rPr>
              <w:t>Poduzetnički inkubator DNŽ</w:t>
            </w:r>
          </w:p>
        </w:tc>
        <w:tc>
          <w:tcPr>
            <w:tcW w:w="1580" w:type="dxa"/>
            <w:tcBorders>
              <w:top w:val="nil"/>
              <w:left w:val="nil"/>
              <w:bottom w:val="single" w:sz="4" w:space="0" w:color="auto"/>
              <w:right w:val="single" w:sz="4" w:space="0" w:color="auto"/>
            </w:tcBorders>
            <w:shd w:val="clear" w:color="auto" w:fill="auto"/>
            <w:noWrap/>
            <w:vAlign w:val="center"/>
            <w:hideMark/>
          </w:tcPr>
          <w:p w14:paraId="558329B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104.000,00</w:t>
            </w:r>
          </w:p>
        </w:tc>
        <w:tc>
          <w:tcPr>
            <w:tcW w:w="1560" w:type="dxa"/>
            <w:tcBorders>
              <w:top w:val="nil"/>
              <w:left w:val="nil"/>
              <w:bottom w:val="single" w:sz="4" w:space="0" w:color="auto"/>
              <w:right w:val="single" w:sz="4" w:space="0" w:color="auto"/>
            </w:tcBorders>
            <w:shd w:val="clear" w:color="auto" w:fill="auto"/>
            <w:noWrap/>
            <w:vAlign w:val="center"/>
            <w:hideMark/>
          </w:tcPr>
          <w:p w14:paraId="23E5365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2B636D8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7E417312"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427CB6DD"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3.2. Aktivnost Centra za poduzetništvo</w:t>
            </w:r>
          </w:p>
        </w:tc>
        <w:tc>
          <w:tcPr>
            <w:tcW w:w="1580" w:type="dxa"/>
            <w:tcBorders>
              <w:top w:val="nil"/>
              <w:left w:val="nil"/>
              <w:bottom w:val="single" w:sz="4" w:space="0" w:color="auto"/>
              <w:right w:val="single" w:sz="4" w:space="0" w:color="auto"/>
            </w:tcBorders>
            <w:shd w:val="clear" w:color="000000" w:fill="E2EFDA"/>
            <w:noWrap/>
            <w:vAlign w:val="center"/>
            <w:hideMark/>
          </w:tcPr>
          <w:p w14:paraId="458001BE"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191.469,00</w:t>
            </w:r>
          </w:p>
        </w:tc>
        <w:tc>
          <w:tcPr>
            <w:tcW w:w="1560" w:type="dxa"/>
            <w:tcBorders>
              <w:top w:val="nil"/>
              <w:left w:val="nil"/>
              <w:bottom w:val="single" w:sz="4" w:space="0" w:color="auto"/>
              <w:right w:val="single" w:sz="4" w:space="0" w:color="auto"/>
            </w:tcBorders>
            <w:shd w:val="clear" w:color="000000" w:fill="E2EFDA"/>
            <w:noWrap/>
            <w:vAlign w:val="center"/>
            <w:hideMark/>
          </w:tcPr>
          <w:p w14:paraId="5ACFBE79"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89.093,71</w:t>
            </w:r>
          </w:p>
        </w:tc>
        <w:tc>
          <w:tcPr>
            <w:tcW w:w="976" w:type="dxa"/>
            <w:tcBorders>
              <w:top w:val="nil"/>
              <w:left w:val="nil"/>
              <w:bottom w:val="single" w:sz="4" w:space="0" w:color="auto"/>
              <w:right w:val="single" w:sz="8" w:space="0" w:color="auto"/>
            </w:tcBorders>
            <w:shd w:val="clear" w:color="000000" w:fill="E2EFDA"/>
            <w:noWrap/>
            <w:vAlign w:val="center"/>
            <w:hideMark/>
          </w:tcPr>
          <w:p w14:paraId="6ECB09BC"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46,53</w:t>
            </w:r>
          </w:p>
        </w:tc>
      </w:tr>
      <w:tr w:rsidR="00545C89" w14:paraId="67FBECBE"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FE86A75" w14:textId="77777777" w:rsidR="00545C89" w:rsidRDefault="00545C89">
            <w:pPr>
              <w:rPr>
                <w:rFonts w:ascii="Calibri" w:hAnsi="Calibri" w:cs="Calibri"/>
                <w:color w:val="000000"/>
                <w:sz w:val="20"/>
                <w:szCs w:val="20"/>
              </w:rPr>
            </w:pPr>
            <w:r>
              <w:rPr>
                <w:rFonts w:ascii="Calibri" w:hAnsi="Calibri" w:cs="Calibri"/>
                <w:color w:val="000000"/>
                <w:sz w:val="20"/>
                <w:szCs w:val="20"/>
              </w:rPr>
              <w:t>Aktivnost Centra za poduzetništvo i troškovi poslovanja inkubatora</w:t>
            </w:r>
          </w:p>
        </w:tc>
        <w:tc>
          <w:tcPr>
            <w:tcW w:w="1580" w:type="dxa"/>
            <w:tcBorders>
              <w:top w:val="nil"/>
              <w:left w:val="nil"/>
              <w:bottom w:val="single" w:sz="4" w:space="0" w:color="auto"/>
              <w:right w:val="single" w:sz="4" w:space="0" w:color="auto"/>
            </w:tcBorders>
            <w:shd w:val="clear" w:color="auto" w:fill="auto"/>
            <w:noWrap/>
            <w:vAlign w:val="center"/>
            <w:hideMark/>
          </w:tcPr>
          <w:p w14:paraId="0248DA28"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185.469,00</w:t>
            </w:r>
          </w:p>
        </w:tc>
        <w:tc>
          <w:tcPr>
            <w:tcW w:w="1560" w:type="dxa"/>
            <w:tcBorders>
              <w:top w:val="nil"/>
              <w:left w:val="nil"/>
              <w:bottom w:val="single" w:sz="4" w:space="0" w:color="auto"/>
              <w:right w:val="single" w:sz="4" w:space="0" w:color="auto"/>
            </w:tcBorders>
            <w:shd w:val="clear" w:color="auto" w:fill="auto"/>
            <w:noWrap/>
            <w:vAlign w:val="center"/>
            <w:hideMark/>
          </w:tcPr>
          <w:p w14:paraId="3FE5E73B"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89.093,71</w:t>
            </w:r>
          </w:p>
        </w:tc>
        <w:tc>
          <w:tcPr>
            <w:tcW w:w="976" w:type="dxa"/>
            <w:tcBorders>
              <w:top w:val="nil"/>
              <w:left w:val="nil"/>
              <w:bottom w:val="single" w:sz="4" w:space="0" w:color="auto"/>
              <w:right w:val="single" w:sz="8" w:space="0" w:color="auto"/>
            </w:tcBorders>
            <w:shd w:val="clear" w:color="auto" w:fill="auto"/>
            <w:noWrap/>
            <w:vAlign w:val="center"/>
            <w:hideMark/>
          </w:tcPr>
          <w:p w14:paraId="71E48CD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48,04</w:t>
            </w:r>
          </w:p>
        </w:tc>
      </w:tr>
      <w:tr w:rsidR="00545C89" w14:paraId="510D9EE9"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6B630BB" w14:textId="77777777" w:rsidR="00545C89" w:rsidRDefault="00545C89">
            <w:pPr>
              <w:rPr>
                <w:rFonts w:ascii="Calibri" w:hAnsi="Calibri" w:cs="Calibri"/>
                <w:color w:val="000000"/>
                <w:sz w:val="20"/>
                <w:szCs w:val="20"/>
              </w:rPr>
            </w:pPr>
            <w:r>
              <w:rPr>
                <w:rFonts w:ascii="Calibri" w:hAnsi="Calibri" w:cs="Calibri"/>
                <w:color w:val="000000"/>
                <w:sz w:val="20"/>
                <w:szCs w:val="20"/>
              </w:rPr>
              <w:t xml:space="preserve">Aktivnost Županijskog ureda u Bruxellesu </w:t>
            </w:r>
          </w:p>
        </w:tc>
        <w:tc>
          <w:tcPr>
            <w:tcW w:w="1580" w:type="dxa"/>
            <w:tcBorders>
              <w:top w:val="nil"/>
              <w:left w:val="nil"/>
              <w:bottom w:val="single" w:sz="4" w:space="0" w:color="auto"/>
              <w:right w:val="single" w:sz="4" w:space="0" w:color="auto"/>
            </w:tcBorders>
            <w:shd w:val="clear" w:color="auto" w:fill="auto"/>
            <w:noWrap/>
            <w:vAlign w:val="center"/>
            <w:hideMark/>
          </w:tcPr>
          <w:p w14:paraId="56784B80"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6.000,00</w:t>
            </w:r>
          </w:p>
        </w:tc>
        <w:tc>
          <w:tcPr>
            <w:tcW w:w="1560" w:type="dxa"/>
            <w:tcBorders>
              <w:top w:val="nil"/>
              <w:left w:val="nil"/>
              <w:bottom w:val="single" w:sz="4" w:space="0" w:color="auto"/>
              <w:right w:val="single" w:sz="4" w:space="0" w:color="auto"/>
            </w:tcBorders>
            <w:shd w:val="clear" w:color="auto" w:fill="auto"/>
            <w:noWrap/>
            <w:vAlign w:val="center"/>
            <w:hideMark/>
          </w:tcPr>
          <w:p w14:paraId="5FF557F9"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623CC99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1C2AD579"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12962551"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3.3. Razvoj turizma</w:t>
            </w:r>
          </w:p>
        </w:tc>
        <w:tc>
          <w:tcPr>
            <w:tcW w:w="1580" w:type="dxa"/>
            <w:tcBorders>
              <w:top w:val="nil"/>
              <w:left w:val="nil"/>
              <w:bottom w:val="single" w:sz="4" w:space="0" w:color="auto"/>
              <w:right w:val="single" w:sz="4" w:space="0" w:color="auto"/>
            </w:tcBorders>
            <w:shd w:val="clear" w:color="000000" w:fill="E2EFDA"/>
            <w:noWrap/>
            <w:vAlign w:val="center"/>
            <w:hideMark/>
          </w:tcPr>
          <w:p w14:paraId="252251A5"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310.860,00</w:t>
            </w:r>
          </w:p>
        </w:tc>
        <w:tc>
          <w:tcPr>
            <w:tcW w:w="1560" w:type="dxa"/>
            <w:tcBorders>
              <w:top w:val="nil"/>
              <w:left w:val="nil"/>
              <w:bottom w:val="single" w:sz="4" w:space="0" w:color="auto"/>
              <w:right w:val="single" w:sz="4" w:space="0" w:color="auto"/>
            </w:tcBorders>
            <w:shd w:val="clear" w:color="000000" w:fill="E2EFDA"/>
            <w:noWrap/>
            <w:vAlign w:val="center"/>
            <w:hideMark/>
          </w:tcPr>
          <w:p w14:paraId="30A2E9C7"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58.350,00</w:t>
            </w:r>
          </w:p>
        </w:tc>
        <w:tc>
          <w:tcPr>
            <w:tcW w:w="976" w:type="dxa"/>
            <w:tcBorders>
              <w:top w:val="nil"/>
              <w:left w:val="nil"/>
              <w:bottom w:val="single" w:sz="4" w:space="0" w:color="auto"/>
              <w:right w:val="single" w:sz="8" w:space="0" w:color="auto"/>
            </w:tcBorders>
            <w:shd w:val="clear" w:color="000000" w:fill="E2EFDA"/>
            <w:noWrap/>
            <w:vAlign w:val="center"/>
            <w:hideMark/>
          </w:tcPr>
          <w:p w14:paraId="74EF5207"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18,77</w:t>
            </w:r>
          </w:p>
        </w:tc>
      </w:tr>
      <w:tr w:rsidR="00545C89" w14:paraId="1A024529" w14:textId="77777777" w:rsidTr="005D2306">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24C5168" w14:textId="77777777" w:rsidR="00545C89" w:rsidRDefault="00545C89">
            <w:pPr>
              <w:rPr>
                <w:rFonts w:ascii="Calibri" w:hAnsi="Calibri" w:cs="Calibri"/>
                <w:color w:val="000000"/>
                <w:sz w:val="20"/>
                <w:szCs w:val="20"/>
              </w:rPr>
            </w:pPr>
            <w:r>
              <w:rPr>
                <w:rFonts w:ascii="Calibri" w:hAnsi="Calibri" w:cs="Calibri"/>
                <w:color w:val="000000"/>
                <w:sz w:val="20"/>
                <w:szCs w:val="20"/>
              </w:rPr>
              <w:t>Promidžba turističke djelatnosti u DNŽ</w:t>
            </w:r>
          </w:p>
        </w:tc>
        <w:tc>
          <w:tcPr>
            <w:tcW w:w="1580" w:type="dxa"/>
            <w:tcBorders>
              <w:top w:val="nil"/>
              <w:left w:val="nil"/>
              <w:bottom w:val="single" w:sz="4" w:space="0" w:color="auto"/>
              <w:right w:val="single" w:sz="4" w:space="0" w:color="auto"/>
            </w:tcBorders>
            <w:shd w:val="clear" w:color="auto" w:fill="auto"/>
            <w:noWrap/>
            <w:vAlign w:val="center"/>
            <w:hideMark/>
          </w:tcPr>
          <w:p w14:paraId="34DBE37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105.410,00</w:t>
            </w:r>
          </w:p>
        </w:tc>
        <w:tc>
          <w:tcPr>
            <w:tcW w:w="1560" w:type="dxa"/>
            <w:tcBorders>
              <w:top w:val="nil"/>
              <w:left w:val="nil"/>
              <w:bottom w:val="single" w:sz="4" w:space="0" w:color="auto"/>
              <w:right w:val="single" w:sz="4" w:space="0" w:color="auto"/>
            </w:tcBorders>
            <w:shd w:val="clear" w:color="auto" w:fill="auto"/>
            <w:noWrap/>
            <w:vAlign w:val="center"/>
            <w:hideMark/>
          </w:tcPr>
          <w:p w14:paraId="72B125A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28.050,00</w:t>
            </w:r>
          </w:p>
        </w:tc>
        <w:tc>
          <w:tcPr>
            <w:tcW w:w="976" w:type="dxa"/>
            <w:tcBorders>
              <w:top w:val="nil"/>
              <w:left w:val="nil"/>
              <w:bottom w:val="single" w:sz="4" w:space="0" w:color="auto"/>
              <w:right w:val="single" w:sz="8" w:space="0" w:color="auto"/>
            </w:tcBorders>
            <w:shd w:val="clear" w:color="auto" w:fill="auto"/>
            <w:noWrap/>
            <w:vAlign w:val="center"/>
            <w:hideMark/>
          </w:tcPr>
          <w:p w14:paraId="10FECCC4"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26,61</w:t>
            </w:r>
          </w:p>
        </w:tc>
      </w:tr>
      <w:tr w:rsidR="00545C89" w14:paraId="4BC35C06" w14:textId="77777777" w:rsidTr="005D2306">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3F415" w14:textId="77777777" w:rsidR="00545C89" w:rsidRDefault="00545C89">
            <w:pPr>
              <w:rPr>
                <w:rFonts w:ascii="Calibri" w:hAnsi="Calibri" w:cs="Calibri"/>
                <w:color w:val="000000"/>
                <w:sz w:val="20"/>
                <w:szCs w:val="20"/>
              </w:rPr>
            </w:pPr>
            <w:r>
              <w:rPr>
                <w:rFonts w:ascii="Calibri" w:hAnsi="Calibri" w:cs="Calibri"/>
                <w:color w:val="000000"/>
                <w:sz w:val="20"/>
                <w:szCs w:val="20"/>
              </w:rPr>
              <w:lastRenderedPageBreak/>
              <w:t>Manifestacije u turizmu</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5257C0B0"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185.450,00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B8811D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30.300,00</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7E20CF73"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16,34</w:t>
            </w:r>
          </w:p>
        </w:tc>
      </w:tr>
      <w:tr w:rsidR="00545C89" w14:paraId="309596C9"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0AE25BA" w14:textId="77777777" w:rsidR="00545C89" w:rsidRDefault="00545C89">
            <w:pPr>
              <w:rPr>
                <w:rFonts w:ascii="Calibri" w:hAnsi="Calibri" w:cs="Calibri"/>
                <w:color w:val="000000"/>
                <w:sz w:val="20"/>
                <w:szCs w:val="20"/>
              </w:rPr>
            </w:pPr>
            <w:r>
              <w:rPr>
                <w:rFonts w:ascii="Calibri" w:hAnsi="Calibri" w:cs="Calibri"/>
                <w:color w:val="000000"/>
                <w:sz w:val="20"/>
                <w:szCs w:val="20"/>
              </w:rPr>
              <w:t>Višenamjenski kongresni centar</w:t>
            </w:r>
          </w:p>
        </w:tc>
        <w:tc>
          <w:tcPr>
            <w:tcW w:w="1580" w:type="dxa"/>
            <w:tcBorders>
              <w:top w:val="nil"/>
              <w:left w:val="nil"/>
              <w:bottom w:val="single" w:sz="4" w:space="0" w:color="auto"/>
              <w:right w:val="single" w:sz="4" w:space="0" w:color="auto"/>
            </w:tcBorders>
            <w:shd w:val="clear" w:color="auto" w:fill="auto"/>
            <w:noWrap/>
            <w:vAlign w:val="center"/>
            <w:hideMark/>
          </w:tcPr>
          <w:p w14:paraId="53EA185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20.000,00</w:t>
            </w:r>
          </w:p>
        </w:tc>
        <w:tc>
          <w:tcPr>
            <w:tcW w:w="1560" w:type="dxa"/>
            <w:tcBorders>
              <w:top w:val="nil"/>
              <w:left w:val="nil"/>
              <w:bottom w:val="single" w:sz="4" w:space="0" w:color="auto"/>
              <w:right w:val="single" w:sz="4" w:space="0" w:color="auto"/>
            </w:tcBorders>
            <w:shd w:val="clear" w:color="auto" w:fill="auto"/>
            <w:noWrap/>
            <w:vAlign w:val="center"/>
            <w:hideMark/>
          </w:tcPr>
          <w:p w14:paraId="56B50EF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7B0CAEA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31525E56"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75C66D91"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3.4. Projekt energetske učinkovitosti</w:t>
            </w:r>
          </w:p>
        </w:tc>
        <w:tc>
          <w:tcPr>
            <w:tcW w:w="1580" w:type="dxa"/>
            <w:tcBorders>
              <w:top w:val="nil"/>
              <w:left w:val="nil"/>
              <w:bottom w:val="single" w:sz="4" w:space="0" w:color="auto"/>
              <w:right w:val="single" w:sz="4" w:space="0" w:color="auto"/>
            </w:tcBorders>
            <w:shd w:val="clear" w:color="000000" w:fill="E2EFDA"/>
            <w:noWrap/>
            <w:vAlign w:val="center"/>
            <w:hideMark/>
          </w:tcPr>
          <w:p w14:paraId="586637A1"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5.000,00</w:t>
            </w:r>
          </w:p>
        </w:tc>
        <w:tc>
          <w:tcPr>
            <w:tcW w:w="1560" w:type="dxa"/>
            <w:tcBorders>
              <w:top w:val="nil"/>
              <w:left w:val="nil"/>
              <w:bottom w:val="single" w:sz="4" w:space="0" w:color="auto"/>
              <w:right w:val="single" w:sz="4" w:space="0" w:color="auto"/>
            </w:tcBorders>
            <w:shd w:val="clear" w:color="000000" w:fill="E2EFDA"/>
            <w:noWrap/>
            <w:vAlign w:val="center"/>
            <w:hideMark/>
          </w:tcPr>
          <w:p w14:paraId="64710150"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0,00</w:t>
            </w:r>
          </w:p>
        </w:tc>
        <w:tc>
          <w:tcPr>
            <w:tcW w:w="976" w:type="dxa"/>
            <w:tcBorders>
              <w:top w:val="nil"/>
              <w:left w:val="nil"/>
              <w:bottom w:val="single" w:sz="4" w:space="0" w:color="auto"/>
              <w:right w:val="single" w:sz="8" w:space="0" w:color="auto"/>
            </w:tcBorders>
            <w:shd w:val="clear" w:color="000000" w:fill="E2EFDA"/>
            <w:noWrap/>
            <w:vAlign w:val="center"/>
            <w:hideMark/>
          </w:tcPr>
          <w:p w14:paraId="5E4C547E"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0,00</w:t>
            </w:r>
          </w:p>
        </w:tc>
      </w:tr>
      <w:tr w:rsidR="00545C89" w14:paraId="7ABB0CBB"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FF9C6AF" w14:textId="77777777" w:rsidR="00545C89" w:rsidRDefault="00545C89">
            <w:pPr>
              <w:rPr>
                <w:rFonts w:ascii="Calibri" w:hAnsi="Calibri" w:cs="Calibri"/>
                <w:color w:val="000000"/>
                <w:sz w:val="20"/>
                <w:szCs w:val="20"/>
              </w:rPr>
            </w:pPr>
            <w:r>
              <w:rPr>
                <w:rFonts w:ascii="Calibri" w:hAnsi="Calibri" w:cs="Calibri"/>
                <w:color w:val="000000"/>
                <w:sz w:val="20"/>
                <w:szCs w:val="20"/>
              </w:rPr>
              <w:t>Program i plan energetske učinkovitosti u neposrednoj potrošnji energije</w:t>
            </w:r>
          </w:p>
        </w:tc>
        <w:tc>
          <w:tcPr>
            <w:tcW w:w="1580" w:type="dxa"/>
            <w:tcBorders>
              <w:top w:val="nil"/>
              <w:left w:val="nil"/>
              <w:bottom w:val="single" w:sz="4" w:space="0" w:color="auto"/>
              <w:right w:val="single" w:sz="4" w:space="0" w:color="auto"/>
            </w:tcBorders>
            <w:shd w:val="clear" w:color="auto" w:fill="auto"/>
            <w:noWrap/>
            <w:vAlign w:val="center"/>
            <w:hideMark/>
          </w:tcPr>
          <w:p w14:paraId="6C47FF50"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4.000,00</w:t>
            </w:r>
          </w:p>
        </w:tc>
        <w:tc>
          <w:tcPr>
            <w:tcW w:w="1560" w:type="dxa"/>
            <w:tcBorders>
              <w:top w:val="nil"/>
              <w:left w:val="nil"/>
              <w:bottom w:val="single" w:sz="4" w:space="0" w:color="auto"/>
              <w:right w:val="single" w:sz="4" w:space="0" w:color="auto"/>
            </w:tcBorders>
            <w:shd w:val="clear" w:color="auto" w:fill="auto"/>
            <w:noWrap/>
            <w:vAlign w:val="center"/>
            <w:hideMark/>
          </w:tcPr>
          <w:p w14:paraId="211A94C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13CB565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59F51005"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4E461AF" w14:textId="77777777" w:rsidR="00545C89" w:rsidRDefault="00545C89">
            <w:pPr>
              <w:rPr>
                <w:rFonts w:ascii="Calibri" w:hAnsi="Calibri" w:cs="Calibri"/>
                <w:color w:val="000000"/>
                <w:sz w:val="20"/>
                <w:szCs w:val="20"/>
              </w:rPr>
            </w:pPr>
            <w:r>
              <w:rPr>
                <w:rFonts w:ascii="Calibri" w:hAnsi="Calibri" w:cs="Calibri"/>
                <w:color w:val="000000"/>
                <w:sz w:val="20"/>
                <w:szCs w:val="20"/>
              </w:rPr>
              <w:t>Idejni projekt plinovoda i plinofikacije DNŽ</w:t>
            </w:r>
          </w:p>
        </w:tc>
        <w:tc>
          <w:tcPr>
            <w:tcW w:w="1580" w:type="dxa"/>
            <w:tcBorders>
              <w:top w:val="nil"/>
              <w:left w:val="nil"/>
              <w:bottom w:val="single" w:sz="4" w:space="0" w:color="auto"/>
              <w:right w:val="single" w:sz="4" w:space="0" w:color="auto"/>
            </w:tcBorders>
            <w:shd w:val="clear" w:color="auto" w:fill="auto"/>
            <w:noWrap/>
            <w:vAlign w:val="center"/>
            <w:hideMark/>
          </w:tcPr>
          <w:p w14:paraId="78846B3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1.000,00</w:t>
            </w:r>
          </w:p>
        </w:tc>
        <w:tc>
          <w:tcPr>
            <w:tcW w:w="1560" w:type="dxa"/>
            <w:tcBorders>
              <w:top w:val="nil"/>
              <w:left w:val="nil"/>
              <w:bottom w:val="single" w:sz="4" w:space="0" w:color="auto"/>
              <w:right w:val="single" w:sz="4" w:space="0" w:color="auto"/>
            </w:tcBorders>
            <w:shd w:val="clear" w:color="auto" w:fill="auto"/>
            <w:noWrap/>
            <w:vAlign w:val="center"/>
            <w:hideMark/>
          </w:tcPr>
          <w:p w14:paraId="0B12D5F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6CA6E6E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00056FAA"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2974836F"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3.5. Upravljanje pomorskim dobrom na području DNŽ</w:t>
            </w:r>
          </w:p>
        </w:tc>
        <w:tc>
          <w:tcPr>
            <w:tcW w:w="1580" w:type="dxa"/>
            <w:tcBorders>
              <w:top w:val="nil"/>
              <w:left w:val="nil"/>
              <w:bottom w:val="single" w:sz="4" w:space="0" w:color="auto"/>
              <w:right w:val="single" w:sz="4" w:space="0" w:color="auto"/>
            </w:tcBorders>
            <w:shd w:val="clear" w:color="000000" w:fill="E2EFDA"/>
            <w:noWrap/>
            <w:vAlign w:val="center"/>
            <w:hideMark/>
          </w:tcPr>
          <w:p w14:paraId="75E2F736"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862.564,00</w:t>
            </w:r>
          </w:p>
        </w:tc>
        <w:tc>
          <w:tcPr>
            <w:tcW w:w="1560" w:type="dxa"/>
            <w:tcBorders>
              <w:top w:val="nil"/>
              <w:left w:val="nil"/>
              <w:bottom w:val="single" w:sz="4" w:space="0" w:color="auto"/>
              <w:right w:val="single" w:sz="4" w:space="0" w:color="auto"/>
            </w:tcBorders>
            <w:shd w:val="clear" w:color="000000" w:fill="E2EFDA"/>
            <w:noWrap/>
            <w:vAlign w:val="center"/>
            <w:hideMark/>
          </w:tcPr>
          <w:p w14:paraId="1F32D42C"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31.201,57</w:t>
            </w:r>
          </w:p>
        </w:tc>
        <w:tc>
          <w:tcPr>
            <w:tcW w:w="976" w:type="dxa"/>
            <w:tcBorders>
              <w:top w:val="nil"/>
              <w:left w:val="nil"/>
              <w:bottom w:val="single" w:sz="4" w:space="0" w:color="auto"/>
              <w:right w:val="single" w:sz="8" w:space="0" w:color="auto"/>
            </w:tcBorders>
            <w:shd w:val="clear" w:color="000000" w:fill="E2EFDA"/>
            <w:noWrap/>
            <w:vAlign w:val="center"/>
            <w:hideMark/>
          </w:tcPr>
          <w:p w14:paraId="7C0251B4"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3,62</w:t>
            </w:r>
          </w:p>
        </w:tc>
      </w:tr>
      <w:tr w:rsidR="00545C89" w14:paraId="0484FEF1"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6B99773D" w14:textId="77777777" w:rsidR="00545C89" w:rsidRDefault="00545C89">
            <w:pPr>
              <w:rPr>
                <w:rFonts w:ascii="Calibri" w:hAnsi="Calibri" w:cs="Calibri"/>
                <w:color w:val="000000"/>
                <w:sz w:val="20"/>
                <w:szCs w:val="20"/>
              </w:rPr>
            </w:pPr>
            <w:r>
              <w:rPr>
                <w:rFonts w:ascii="Calibri" w:hAnsi="Calibri" w:cs="Calibri"/>
                <w:color w:val="000000"/>
                <w:sz w:val="20"/>
                <w:szCs w:val="20"/>
              </w:rPr>
              <w:t>Izrada prijedloga granice pomorskih dobara i njezine provedbe</w:t>
            </w:r>
          </w:p>
        </w:tc>
        <w:tc>
          <w:tcPr>
            <w:tcW w:w="1580" w:type="dxa"/>
            <w:tcBorders>
              <w:top w:val="nil"/>
              <w:left w:val="nil"/>
              <w:bottom w:val="single" w:sz="4" w:space="0" w:color="auto"/>
              <w:right w:val="single" w:sz="4" w:space="0" w:color="auto"/>
            </w:tcBorders>
            <w:shd w:val="clear" w:color="auto" w:fill="auto"/>
            <w:noWrap/>
            <w:vAlign w:val="center"/>
            <w:hideMark/>
          </w:tcPr>
          <w:p w14:paraId="79805EF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103.000,00</w:t>
            </w:r>
          </w:p>
        </w:tc>
        <w:tc>
          <w:tcPr>
            <w:tcW w:w="1560" w:type="dxa"/>
            <w:tcBorders>
              <w:top w:val="nil"/>
              <w:left w:val="nil"/>
              <w:bottom w:val="single" w:sz="4" w:space="0" w:color="auto"/>
              <w:right w:val="single" w:sz="4" w:space="0" w:color="auto"/>
            </w:tcBorders>
            <w:shd w:val="clear" w:color="auto" w:fill="auto"/>
            <w:noWrap/>
            <w:vAlign w:val="center"/>
            <w:hideMark/>
          </w:tcPr>
          <w:p w14:paraId="4CC8F30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3.415,00</w:t>
            </w:r>
          </w:p>
        </w:tc>
        <w:tc>
          <w:tcPr>
            <w:tcW w:w="976" w:type="dxa"/>
            <w:tcBorders>
              <w:top w:val="nil"/>
              <w:left w:val="nil"/>
              <w:bottom w:val="single" w:sz="4" w:space="0" w:color="auto"/>
              <w:right w:val="single" w:sz="8" w:space="0" w:color="auto"/>
            </w:tcBorders>
            <w:shd w:val="clear" w:color="auto" w:fill="auto"/>
            <w:noWrap/>
            <w:vAlign w:val="center"/>
            <w:hideMark/>
          </w:tcPr>
          <w:p w14:paraId="5420AC7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3,32</w:t>
            </w:r>
          </w:p>
        </w:tc>
      </w:tr>
      <w:tr w:rsidR="00545C89" w14:paraId="1D3CFCA6"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D350F61" w14:textId="77777777" w:rsidR="00545C89" w:rsidRDefault="00545C89">
            <w:pPr>
              <w:rPr>
                <w:rFonts w:ascii="Calibri" w:hAnsi="Calibri" w:cs="Calibri"/>
                <w:color w:val="000000"/>
                <w:sz w:val="20"/>
                <w:szCs w:val="20"/>
              </w:rPr>
            </w:pPr>
            <w:r>
              <w:rPr>
                <w:rFonts w:ascii="Calibri" w:hAnsi="Calibri" w:cs="Calibri"/>
                <w:color w:val="000000"/>
                <w:sz w:val="20"/>
                <w:szCs w:val="20"/>
              </w:rPr>
              <w:t>Izdaci postupka koncesioniranja</w:t>
            </w:r>
          </w:p>
        </w:tc>
        <w:tc>
          <w:tcPr>
            <w:tcW w:w="1580" w:type="dxa"/>
            <w:tcBorders>
              <w:top w:val="nil"/>
              <w:left w:val="nil"/>
              <w:bottom w:val="single" w:sz="4" w:space="0" w:color="auto"/>
              <w:right w:val="single" w:sz="4" w:space="0" w:color="auto"/>
            </w:tcBorders>
            <w:shd w:val="clear" w:color="auto" w:fill="auto"/>
            <w:noWrap/>
            <w:vAlign w:val="center"/>
            <w:hideMark/>
          </w:tcPr>
          <w:p w14:paraId="779C066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133.500,00</w:t>
            </w:r>
          </w:p>
        </w:tc>
        <w:tc>
          <w:tcPr>
            <w:tcW w:w="1560" w:type="dxa"/>
            <w:tcBorders>
              <w:top w:val="nil"/>
              <w:left w:val="nil"/>
              <w:bottom w:val="single" w:sz="4" w:space="0" w:color="auto"/>
              <w:right w:val="single" w:sz="4" w:space="0" w:color="auto"/>
            </w:tcBorders>
            <w:shd w:val="clear" w:color="auto" w:fill="auto"/>
            <w:noWrap/>
            <w:vAlign w:val="center"/>
            <w:hideMark/>
          </w:tcPr>
          <w:p w14:paraId="37AE9B8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4.536,57</w:t>
            </w:r>
          </w:p>
        </w:tc>
        <w:tc>
          <w:tcPr>
            <w:tcW w:w="976" w:type="dxa"/>
            <w:tcBorders>
              <w:top w:val="nil"/>
              <w:left w:val="nil"/>
              <w:bottom w:val="single" w:sz="4" w:space="0" w:color="auto"/>
              <w:right w:val="single" w:sz="8" w:space="0" w:color="auto"/>
            </w:tcBorders>
            <w:shd w:val="clear" w:color="auto" w:fill="auto"/>
            <w:noWrap/>
            <w:vAlign w:val="center"/>
            <w:hideMark/>
          </w:tcPr>
          <w:p w14:paraId="4091322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3,40</w:t>
            </w:r>
          </w:p>
        </w:tc>
      </w:tr>
      <w:tr w:rsidR="00545C89" w14:paraId="59C502C1"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7B52BEB" w14:textId="77777777" w:rsidR="00545C89" w:rsidRDefault="00545C89">
            <w:pPr>
              <w:rPr>
                <w:rFonts w:ascii="Calibri" w:hAnsi="Calibri" w:cs="Calibri"/>
                <w:color w:val="000000"/>
                <w:sz w:val="20"/>
                <w:szCs w:val="20"/>
              </w:rPr>
            </w:pPr>
            <w:r>
              <w:rPr>
                <w:rFonts w:ascii="Calibri" w:hAnsi="Calibri" w:cs="Calibri"/>
                <w:color w:val="000000"/>
                <w:sz w:val="20"/>
                <w:szCs w:val="20"/>
              </w:rPr>
              <w:t>Izdaci provođenja postupka naplate naknade za korištenje pomorskog dobra</w:t>
            </w:r>
          </w:p>
        </w:tc>
        <w:tc>
          <w:tcPr>
            <w:tcW w:w="1580" w:type="dxa"/>
            <w:tcBorders>
              <w:top w:val="nil"/>
              <w:left w:val="nil"/>
              <w:bottom w:val="single" w:sz="4" w:space="0" w:color="auto"/>
              <w:right w:val="single" w:sz="4" w:space="0" w:color="auto"/>
            </w:tcBorders>
            <w:shd w:val="clear" w:color="auto" w:fill="auto"/>
            <w:noWrap/>
            <w:vAlign w:val="center"/>
            <w:hideMark/>
          </w:tcPr>
          <w:p w14:paraId="0C62B86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5.000,00</w:t>
            </w:r>
          </w:p>
        </w:tc>
        <w:tc>
          <w:tcPr>
            <w:tcW w:w="1560" w:type="dxa"/>
            <w:tcBorders>
              <w:top w:val="nil"/>
              <w:left w:val="nil"/>
              <w:bottom w:val="single" w:sz="4" w:space="0" w:color="auto"/>
              <w:right w:val="single" w:sz="4" w:space="0" w:color="auto"/>
            </w:tcBorders>
            <w:shd w:val="clear" w:color="auto" w:fill="auto"/>
            <w:noWrap/>
            <w:vAlign w:val="center"/>
            <w:hideMark/>
          </w:tcPr>
          <w:p w14:paraId="42482B3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65ADDB5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1763683E"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6079800" w14:textId="77777777" w:rsidR="00545C89" w:rsidRDefault="00545C89">
            <w:pPr>
              <w:rPr>
                <w:rFonts w:ascii="Calibri" w:hAnsi="Calibri" w:cs="Calibri"/>
                <w:color w:val="000000"/>
                <w:sz w:val="20"/>
                <w:szCs w:val="20"/>
              </w:rPr>
            </w:pPr>
            <w:r>
              <w:rPr>
                <w:rFonts w:ascii="Calibri" w:hAnsi="Calibri" w:cs="Calibri"/>
                <w:color w:val="000000"/>
                <w:sz w:val="20"/>
                <w:szCs w:val="20"/>
              </w:rPr>
              <w:t>Projekt intermodalnog povezivanja</w:t>
            </w:r>
          </w:p>
        </w:tc>
        <w:tc>
          <w:tcPr>
            <w:tcW w:w="1580" w:type="dxa"/>
            <w:tcBorders>
              <w:top w:val="nil"/>
              <w:left w:val="nil"/>
              <w:bottom w:val="single" w:sz="4" w:space="0" w:color="auto"/>
              <w:right w:val="single" w:sz="4" w:space="0" w:color="auto"/>
            </w:tcBorders>
            <w:shd w:val="clear" w:color="auto" w:fill="auto"/>
            <w:noWrap/>
            <w:vAlign w:val="center"/>
            <w:hideMark/>
          </w:tcPr>
          <w:p w14:paraId="1C5F3BCD"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50.000,00</w:t>
            </w:r>
          </w:p>
        </w:tc>
        <w:tc>
          <w:tcPr>
            <w:tcW w:w="1560" w:type="dxa"/>
            <w:tcBorders>
              <w:top w:val="nil"/>
              <w:left w:val="nil"/>
              <w:bottom w:val="single" w:sz="4" w:space="0" w:color="auto"/>
              <w:right w:val="single" w:sz="4" w:space="0" w:color="auto"/>
            </w:tcBorders>
            <w:shd w:val="clear" w:color="auto" w:fill="auto"/>
            <w:noWrap/>
            <w:vAlign w:val="center"/>
            <w:hideMark/>
          </w:tcPr>
          <w:p w14:paraId="0C85EE6F"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15.000,00</w:t>
            </w:r>
          </w:p>
        </w:tc>
        <w:tc>
          <w:tcPr>
            <w:tcW w:w="976" w:type="dxa"/>
            <w:tcBorders>
              <w:top w:val="nil"/>
              <w:left w:val="nil"/>
              <w:bottom w:val="single" w:sz="4" w:space="0" w:color="auto"/>
              <w:right w:val="single" w:sz="8" w:space="0" w:color="auto"/>
            </w:tcBorders>
            <w:shd w:val="clear" w:color="auto" w:fill="auto"/>
            <w:noWrap/>
            <w:vAlign w:val="center"/>
            <w:hideMark/>
          </w:tcPr>
          <w:p w14:paraId="0918CC54"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30,00</w:t>
            </w:r>
          </w:p>
        </w:tc>
      </w:tr>
      <w:tr w:rsidR="00545C89" w14:paraId="4FE7C058"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5BA2CF10" w14:textId="77777777" w:rsidR="00545C89" w:rsidRDefault="00545C89">
            <w:pPr>
              <w:rPr>
                <w:rFonts w:ascii="Calibri" w:hAnsi="Calibri" w:cs="Calibri"/>
                <w:color w:val="000000"/>
                <w:sz w:val="20"/>
                <w:szCs w:val="20"/>
              </w:rPr>
            </w:pPr>
            <w:r>
              <w:rPr>
                <w:rFonts w:ascii="Calibri" w:hAnsi="Calibri" w:cs="Calibri"/>
                <w:color w:val="000000"/>
                <w:sz w:val="20"/>
                <w:szCs w:val="20"/>
              </w:rPr>
              <w:t>Sufinanciranje projekata i aktivnosti na pomorskom dobru</w:t>
            </w:r>
          </w:p>
        </w:tc>
        <w:tc>
          <w:tcPr>
            <w:tcW w:w="1580" w:type="dxa"/>
            <w:tcBorders>
              <w:top w:val="nil"/>
              <w:left w:val="nil"/>
              <w:bottom w:val="single" w:sz="4" w:space="0" w:color="auto"/>
              <w:right w:val="single" w:sz="4" w:space="0" w:color="auto"/>
            </w:tcBorders>
            <w:shd w:val="clear" w:color="auto" w:fill="auto"/>
            <w:noWrap/>
            <w:vAlign w:val="center"/>
            <w:hideMark/>
          </w:tcPr>
          <w:p w14:paraId="0FEE900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571.064,00</w:t>
            </w:r>
          </w:p>
        </w:tc>
        <w:tc>
          <w:tcPr>
            <w:tcW w:w="1560" w:type="dxa"/>
            <w:tcBorders>
              <w:top w:val="nil"/>
              <w:left w:val="nil"/>
              <w:bottom w:val="single" w:sz="4" w:space="0" w:color="auto"/>
              <w:right w:val="single" w:sz="4" w:space="0" w:color="auto"/>
            </w:tcBorders>
            <w:shd w:val="clear" w:color="auto" w:fill="auto"/>
            <w:noWrap/>
            <w:vAlign w:val="center"/>
            <w:hideMark/>
          </w:tcPr>
          <w:p w14:paraId="4E180FA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8.250,00</w:t>
            </w:r>
          </w:p>
        </w:tc>
        <w:tc>
          <w:tcPr>
            <w:tcW w:w="976" w:type="dxa"/>
            <w:tcBorders>
              <w:top w:val="nil"/>
              <w:left w:val="nil"/>
              <w:bottom w:val="single" w:sz="4" w:space="0" w:color="auto"/>
              <w:right w:val="single" w:sz="8" w:space="0" w:color="auto"/>
            </w:tcBorders>
            <w:shd w:val="clear" w:color="auto" w:fill="auto"/>
            <w:noWrap/>
            <w:vAlign w:val="center"/>
            <w:hideMark/>
          </w:tcPr>
          <w:p w14:paraId="0C1D0223"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1,44</w:t>
            </w:r>
          </w:p>
        </w:tc>
      </w:tr>
      <w:tr w:rsidR="00545C89" w14:paraId="070CA834"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08CAE2B0"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3.6. EU PROJEKTI</w:t>
            </w:r>
          </w:p>
        </w:tc>
        <w:tc>
          <w:tcPr>
            <w:tcW w:w="1580" w:type="dxa"/>
            <w:tcBorders>
              <w:top w:val="nil"/>
              <w:left w:val="nil"/>
              <w:bottom w:val="single" w:sz="4" w:space="0" w:color="auto"/>
              <w:right w:val="single" w:sz="4" w:space="0" w:color="auto"/>
            </w:tcBorders>
            <w:shd w:val="clear" w:color="000000" w:fill="E2EFDA"/>
            <w:noWrap/>
            <w:vAlign w:val="center"/>
            <w:hideMark/>
          </w:tcPr>
          <w:p w14:paraId="6A6730EF"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324.549,00</w:t>
            </w:r>
          </w:p>
        </w:tc>
        <w:tc>
          <w:tcPr>
            <w:tcW w:w="1560" w:type="dxa"/>
            <w:tcBorders>
              <w:top w:val="nil"/>
              <w:left w:val="nil"/>
              <w:bottom w:val="single" w:sz="4" w:space="0" w:color="auto"/>
              <w:right w:val="single" w:sz="4" w:space="0" w:color="auto"/>
            </w:tcBorders>
            <w:shd w:val="clear" w:color="000000" w:fill="E2EFDA"/>
            <w:noWrap/>
            <w:vAlign w:val="center"/>
            <w:hideMark/>
          </w:tcPr>
          <w:p w14:paraId="13CD271B"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25.752,64</w:t>
            </w:r>
          </w:p>
        </w:tc>
        <w:tc>
          <w:tcPr>
            <w:tcW w:w="976" w:type="dxa"/>
            <w:tcBorders>
              <w:top w:val="nil"/>
              <w:left w:val="nil"/>
              <w:bottom w:val="single" w:sz="4" w:space="0" w:color="auto"/>
              <w:right w:val="single" w:sz="8" w:space="0" w:color="auto"/>
            </w:tcBorders>
            <w:shd w:val="clear" w:color="000000" w:fill="E2EFDA"/>
            <w:noWrap/>
            <w:vAlign w:val="center"/>
            <w:hideMark/>
          </w:tcPr>
          <w:p w14:paraId="4061E7F6"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7,93</w:t>
            </w:r>
          </w:p>
        </w:tc>
      </w:tr>
      <w:tr w:rsidR="00545C89" w14:paraId="0027F497"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B9D9295" w14:textId="77777777" w:rsidR="00545C89" w:rsidRDefault="00545C89">
            <w:pPr>
              <w:rPr>
                <w:rFonts w:ascii="Calibri" w:hAnsi="Calibri" w:cs="Calibri"/>
                <w:color w:val="000000"/>
                <w:sz w:val="20"/>
                <w:szCs w:val="20"/>
              </w:rPr>
            </w:pPr>
            <w:r>
              <w:rPr>
                <w:rFonts w:ascii="Calibri" w:hAnsi="Calibri" w:cs="Calibri"/>
                <w:color w:val="000000"/>
                <w:sz w:val="20"/>
                <w:szCs w:val="20"/>
              </w:rPr>
              <w:t>INTERREG HR-IT – Projekt CYROS</w:t>
            </w:r>
          </w:p>
        </w:tc>
        <w:tc>
          <w:tcPr>
            <w:tcW w:w="1580" w:type="dxa"/>
            <w:tcBorders>
              <w:top w:val="nil"/>
              <w:left w:val="nil"/>
              <w:bottom w:val="single" w:sz="4" w:space="0" w:color="auto"/>
              <w:right w:val="single" w:sz="4" w:space="0" w:color="auto"/>
            </w:tcBorders>
            <w:shd w:val="clear" w:color="auto" w:fill="auto"/>
            <w:noWrap/>
            <w:vAlign w:val="center"/>
            <w:hideMark/>
          </w:tcPr>
          <w:p w14:paraId="370D20B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167.420,00</w:t>
            </w:r>
          </w:p>
        </w:tc>
        <w:tc>
          <w:tcPr>
            <w:tcW w:w="1560" w:type="dxa"/>
            <w:tcBorders>
              <w:top w:val="nil"/>
              <w:left w:val="nil"/>
              <w:bottom w:val="single" w:sz="4" w:space="0" w:color="auto"/>
              <w:right w:val="single" w:sz="4" w:space="0" w:color="auto"/>
            </w:tcBorders>
            <w:shd w:val="clear" w:color="auto" w:fill="auto"/>
            <w:noWrap/>
            <w:vAlign w:val="center"/>
            <w:hideMark/>
          </w:tcPr>
          <w:p w14:paraId="0DADDED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25.752,64</w:t>
            </w:r>
          </w:p>
        </w:tc>
        <w:tc>
          <w:tcPr>
            <w:tcW w:w="976" w:type="dxa"/>
            <w:tcBorders>
              <w:top w:val="nil"/>
              <w:left w:val="nil"/>
              <w:bottom w:val="single" w:sz="4" w:space="0" w:color="auto"/>
              <w:right w:val="single" w:sz="8" w:space="0" w:color="auto"/>
            </w:tcBorders>
            <w:shd w:val="clear" w:color="auto" w:fill="auto"/>
            <w:noWrap/>
            <w:vAlign w:val="center"/>
            <w:hideMark/>
          </w:tcPr>
          <w:p w14:paraId="624B5C7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15,38</w:t>
            </w:r>
          </w:p>
        </w:tc>
      </w:tr>
      <w:tr w:rsidR="00545C89" w14:paraId="4A8C7AA5"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7DEFBC8" w14:textId="77777777" w:rsidR="00545C89" w:rsidRDefault="00545C89">
            <w:pPr>
              <w:rPr>
                <w:rFonts w:ascii="Calibri" w:hAnsi="Calibri" w:cs="Calibri"/>
                <w:color w:val="000000"/>
                <w:sz w:val="20"/>
                <w:szCs w:val="20"/>
              </w:rPr>
            </w:pPr>
            <w:r>
              <w:rPr>
                <w:rFonts w:ascii="Calibri" w:hAnsi="Calibri" w:cs="Calibri"/>
                <w:color w:val="000000"/>
                <w:sz w:val="20"/>
                <w:szCs w:val="20"/>
              </w:rPr>
              <w:t xml:space="preserve">EU projekti u pripremi </w:t>
            </w:r>
          </w:p>
        </w:tc>
        <w:tc>
          <w:tcPr>
            <w:tcW w:w="1580" w:type="dxa"/>
            <w:tcBorders>
              <w:top w:val="nil"/>
              <w:left w:val="nil"/>
              <w:bottom w:val="single" w:sz="4" w:space="0" w:color="auto"/>
              <w:right w:val="single" w:sz="4" w:space="0" w:color="auto"/>
            </w:tcBorders>
            <w:shd w:val="clear" w:color="auto" w:fill="auto"/>
            <w:noWrap/>
            <w:vAlign w:val="center"/>
            <w:hideMark/>
          </w:tcPr>
          <w:p w14:paraId="606DE09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157.129,00</w:t>
            </w:r>
          </w:p>
        </w:tc>
        <w:tc>
          <w:tcPr>
            <w:tcW w:w="1560" w:type="dxa"/>
            <w:tcBorders>
              <w:top w:val="nil"/>
              <w:left w:val="nil"/>
              <w:bottom w:val="single" w:sz="4" w:space="0" w:color="auto"/>
              <w:right w:val="single" w:sz="4" w:space="0" w:color="auto"/>
            </w:tcBorders>
            <w:shd w:val="clear" w:color="auto" w:fill="auto"/>
            <w:noWrap/>
            <w:vAlign w:val="center"/>
            <w:hideMark/>
          </w:tcPr>
          <w:p w14:paraId="724E5DF3"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437715CF"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437F0500"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0A49DA9F"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3.7. REGIONALNA RAZVOJNA AGENCIJA DNŽ - DUNEA</w:t>
            </w:r>
          </w:p>
        </w:tc>
        <w:tc>
          <w:tcPr>
            <w:tcW w:w="1580" w:type="dxa"/>
            <w:tcBorders>
              <w:top w:val="nil"/>
              <w:left w:val="nil"/>
              <w:bottom w:val="single" w:sz="4" w:space="0" w:color="auto"/>
              <w:right w:val="single" w:sz="4" w:space="0" w:color="auto"/>
            </w:tcBorders>
            <w:shd w:val="clear" w:color="000000" w:fill="E2EFDA"/>
            <w:noWrap/>
            <w:vAlign w:val="center"/>
            <w:hideMark/>
          </w:tcPr>
          <w:p w14:paraId="4E54AE99"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677.671,00</w:t>
            </w:r>
          </w:p>
        </w:tc>
        <w:tc>
          <w:tcPr>
            <w:tcW w:w="1560" w:type="dxa"/>
            <w:tcBorders>
              <w:top w:val="nil"/>
              <w:left w:val="nil"/>
              <w:bottom w:val="single" w:sz="4" w:space="0" w:color="auto"/>
              <w:right w:val="single" w:sz="4" w:space="0" w:color="auto"/>
            </w:tcBorders>
            <w:shd w:val="clear" w:color="000000" w:fill="E2EFDA"/>
            <w:noWrap/>
            <w:vAlign w:val="center"/>
            <w:hideMark/>
          </w:tcPr>
          <w:p w14:paraId="21BAFD33"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186.507,56</w:t>
            </w:r>
          </w:p>
        </w:tc>
        <w:tc>
          <w:tcPr>
            <w:tcW w:w="976" w:type="dxa"/>
            <w:tcBorders>
              <w:top w:val="nil"/>
              <w:left w:val="nil"/>
              <w:bottom w:val="single" w:sz="4" w:space="0" w:color="auto"/>
              <w:right w:val="single" w:sz="8" w:space="0" w:color="auto"/>
            </w:tcBorders>
            <w:shd w:val="clear" w:color="000000" w:fill="E2EFDA"/>
            <w:noWrap/>
            <w:vAlign w:val="center"/>
            <w:hideMark/>
          </w:tcPr>
          <w:p w14:paraId="1D904A4C"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27,52</w:t>
            </w:r>
          </w:p>
        </w:tc>
      </w:tr>
      <w:tr w:rsidR="00545C89" w14:paraId="734C447E"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7AEF9E19"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Redovna djelatnost DUNEA</w:t>
            </w:r>
          </w:p>
        </w:tc>
        <w:tc>
          <w:tcPr>
            <w:tcW w:w="1580" w:type="dxa"/>
            <w:tcBorders>
              <w:top w:val="nil"/>
              <w:left w:val="nil"/>
              <w:bottom w:val="single" w:sz="4" w:space="0" w:color="auto"/>
              <w:right w:val="single" w:sz="4" w:space="0" w:color="auto"/>
            </w:tcBorders>
            <w:shd w:val="clear" w:color="000000" w:fill="FFFFFF"/>
            <w:noWrap/>
            <w:vAlign w:val="center"/>
            <w:hideMark/>
          </w:tcPr>
          <w:p w14:paraId="559121C3"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177.957,00</w:t>
            </w:r>
          </w:p>
        </w:tc>
        <w:tc>
          <w:tcPr>
            <w:tcW w:w="1560" w:type="dxa"/>
            <w:tcBorders>
              <w:top w:val="nil"/>
              <w:left w:val="nil"/>
              <w:bottom w:val="single" w:sz="4" w:space="0" w:color="auto"/>
              <w:right w:val="single" w:sz="4" w:space="0" w:color="auto"/>
            </w:tcBorders>
            <w:shd w:val="clear" w:color="000000" w:fill="FFFFFF"/>
            <w:noWrap/>
            <w:vAlign w:val="center"/>
            <w:hideMark/>
          </w:tcPr>
          <w:p w14:paraId="3BC91945"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38.675,65</w:t>
            </w:r>
          </w:p>
        </w:tc>
        <w:tc>
          <w:tcPr>
            <w:tcW w:w="976" w:type="dxa"/>
            <w:tcBorders>
              <w:top w:val="nil"/>
              <w:left w:val="nil"/>
              <w:bottom w:val="single" w:sz="4" w:space="0" w:color="auto"/>
              <w:right w:val="single" w:sz="8" w:space="0" w:color="auto"/>
            </w:tcBorders>
            <w:shd w:val="clear" w:color="auto" w:fill="auto"/>
            <w:noWrap/>
            <w:vAlign w:val="center"/>
            <w:hideMark/>
          </w:tcPr>
          <w:p w14:paraId="2CDB475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21,73</w:t>
            </w:r>
          </w:p>
        </w:tc>
      </w:tr>
      <w:tr w:rsidR="00545C89" w14:paraId="0A1B9ED7"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FEC93F4" w14:textId="77777777" w:rsidR="00545C89" w:rsidRDefault="00545C89">
            <w:pPr>
              <w:rPr>
                <w:rFonts w:ascii="Calibri" w:hAnsi="Calibri" w:cs="Calibri"/>
                <w:color w:val="000000"/>
                <w:sz w:val="20"/>
                <w:szCs w:val="20"/>
              </w:rPr>
            </w:pPr>
            <w:r>
              <w:rPr>
                <w:rFonts w:ascii="Calibri" w:hAnsi="Calibri" w:cs="Calibri"/>
                <w:color w:val="000000"/>
                <w:sz w:val="20"/>
                <w:szCs w:val="20"/>
              </w:rPr>
              <w:t>Redovni rashodi JU, kordinacija regionalnog raazvoja</w:t>
            </w:r>
          </w:p>
        </w:tc>
        <w:tc>
          <w:tcPr>
            <w:tcW w:w="1580" w:type="dxa"/>
            <w:tcBorders>
              <w:top w:val="nil"/>
              <w:left w:val="nil"/>
              <w:bottom w:val="single" w:sz="4" w:space="0" w:color="auto"/>
              <w:right w:val="single" w:sz="4" w:space="0" w:color="auto"/>
            </w:tcBorders>
            <w:shd w:val="clear" w:color="auto" w:fill="auto"/>
            <w:noWrap/>
            <w:vAlign w:val="center"/>
            <w:hideMark/>
          </w:tcPr>
          <w:p w14:paraId="41F4CCF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175.047,00</w:t>
            </w:r>
          </w:p>
        </w:tc>
        <w:tc>
          <w:tcPr>
            <w:tcW w:w="1560" w:type="dxa"/>
            <w:tcBorders>
              <w:top w:val="nil"/>
              <w:left w:val="nil"/>
              <w:bottom w:val="single" w:sz="4" w:space="0" w:color="auto"/>
              <w:right w:val="single" w:sz="4" w:space="0" w:color="auto"/>
            </w:tcBorders>
            <w:shd w:val="clear" w:color="auto" w:fill="auto"/>
            <w:noWrap/>
            <w:vAlign w:val="center"/>
            <w:hideMark/>
          </w:tcPr>
          <w:p w14:paraId="6768B51D"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37.901,27</w:t>
            </w:r>
          </w:p>
        </w:tc>
        <w:tc>
          <w:tcPr>
            <w:tcW w:w="976" w:type="dxa"/>
            <w:tcBorders>
              <w:top w:val="nil"/>
              <w:left w:val="nil"/>
              <w:bottom w:val="single" w:sz="4" w:space="0" w:color="auto"/>
              <w:right w:val="single" w:sz="8" w:space="0" w:color="auto"/>
            </w:tcBorders>
            <w:shd w:val="clear" w:color="auto" w:fill="auto"/>
            <w:noWrap/>
            <w:vAlign w:val="center"/>
            <w:hideMark/>
          </w:tcPr>
          <w:p w14:paraId="36F9040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21,65</w:t>
            </w:r>
          </w:p>
        </w:tc>
      </w:tr>
      <w:tr w:rsidR="00545C89" w14:paraId="63D284CE" w14:textId="77777777" w:rsidTr="00545C89">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570EB935" w14:textId="77777777" w:rsidR="00545C89" w:rsidRDefault="00545C89">
            <w:pPr>
              <w:rPr>
                <w:rFonts w:ascii="Calibri" w:hAnsi="Calibri" w:cs="Calibri"/>
                <w:color w:val="000000"/>
                <w:sz w:val="20"/>
                <w:szCs w:val="20"/>
              </w:rPr>
            </w:pPr>
            <w:r>
              <w:rPr>
                <w:rFonts w:ascii="Calibri" w:hAnsi="Calibri" w:cs="Calibri"/>
                <w:color w:val="000000"/>
                <w:sz w:val="20"/>
                <w:szCs w:val="20"/>
              </w:rPr>
              <w:t>Program akceleracije  - "Jačanje akceleracijske aktivnosti" C1.1.2.R2-14</w:t>
            </w:r>
          </w:p>
        </w:tc>
        <w:tc>
          <w:tcPr>
            <w:tcW w:w="1580" w:type="dxa"/>
            <w:tcBorders>
              <w:top w:val="nil"/>
              <w:left w:val="nil"/>
              <w:bottom w:val="single" w:sz="4" w:space="0" w:color="auto"/>
              <w:right w:val="single" w:sz="4" w:space="0" w:color="auto"/>
            </w:tcBorders>
            <w:shd w:val="clear" w:color="auto" w:fill="auto"/>
            <w:noWrap/>
            <w:vAlign w:val="center"/>
            <w:hideMark/>
          </w:tcPr>
          <w:p w14:paraId="6AE41B1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2.910,00</w:t>
            </w:r>
          </w:p>
        </w:tc>
        <w:tc>
          <w:tcPr>
            <w:tcW w:w="1560" w:type="dxa"/>
            <w:tcBorders>
              <w:top w:val="nil"/>
              <w:left w:val="nil"/>
              <w:bottom w:val="single" w:sz="4" w:space="0" w:color="auto"/>
              <w:right w:val="single" w:sz="4" w:space="0" w:color="auto"/>
            </w:tcBorders>
            <w:shd w:val="clear" w:color="auto" w:fill="auto"/>
            <w:noWrap/>
            <w:vAlign w:val="center"/>
            <w:hideMark/>
          </w:tcPr>
          <w:p w14:paraId="4BEF3BD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774,38</w:t>
            </w:r>
          </w:p>
        </w:tc>
        <w:tc>
          <w:tcPr>
            <w:tcW w:w="976" w:type="dxa"/>
            <w:tcBorders>
              <w:top w:val="nil"/>
              <w:left w:val="nil"/>
              <w:bottom w:val="single" w:sz="4" w:space="0" w:color="auto"/>
              <w:right w:val="single" w:sz="8" w:space="0" w:color="auto"/>
            </w:tcBorders>
            <w:shd w:val="clear" w:color="auto" w:fill="auto"/>
            <w:noWrap/>
            <w:vAlign w:val="center"/>
            <w:hideMark/>
          </w:tcPr>
          <w:p w14:paraId="33D7408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26,61</w:t>
            </w:r>
          </w:p>
        </w:tc>
      </w:tr>
      <w:tr w:rsidR="00545C89" w14:paraId="05697A90"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6111A6DD"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EU projekti - Dunea</w:t>
            </w:r>
          </w:p>
        </w:tc>
        <w:tc>
          <w:tcPr>
            <w:tcW w:w="1580" w:type="dxa"/>
            <w:tcBorders>
              <w:top w:val="nil"/>
              <w:left w:val="nil"/>
              <w:bottom w:val="single" w:sz="4" w:space="0" w:color="auto"/>
              <w:right w:val="single" w:sz="4" w:space="0" w:color="auto"/>
            </w:tcBorders>
            <w:shd w:val="clear" w:color="000000" w:fill="FFFFFF"/>
            <w:noWrap/>
            <w:vAlign w:val="center"/>
            <w:hideMark/>
          </w:tcPr>
          <w:p w14:paraId="7D3B69C9"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499.714,00</w:t>
            </w:r>
          </w:p>
        </w:tc>
        <w:tc>
          <w:tcPr>
            <w:tcW w:w="1560" w:type="dxa"/>
            <w:tcBorders>
              <w:top w:val="nil"/>
              <w:left w:val="nil"/>
              <w:bottom w:val="single" w:sz="4" w:space="0" w:color="auto"/>
              <w:right w:val="single" w:sz="4" w:space="0" w:color="auto"/>
            </w:tcBorders>
            <w:shd w:val="clear" w:color="000000" w:fill="FFFFFF"/>
            <w:noWrap/>
            <w:vAlign w:val="center"/>
            <w:hideMark/>
          </w:tcPr>
          <w:p w14:paraId="6B564DBC"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147.831,91</w:t>
            </w:r>
          </w:p>
        </w:tc>
        <w:tc>
          <w:tcPr>
            <w:tcW w:w="976" w:type="dxa"/>
            <w:tcBorders>
              <w:top w:val="nil"/>
              <w:left w:val="nil"/>
              <w:bottom w:val="single" w:sz="4" w:space="0" w:color="auto"/>
              <w:right w:val="single" w:sz="8" w:space="0" w:color="auto"/>
            </w:tcBorders>
            <w:shd w:val="clear" w:color="auto" w:fill="auto"/>
            <w:noWrap/>
            <w:vAlign w:val="center"/>
            <w:hideMark/>
          </w:tcPr>
          <w:p w14:paraId="68F1201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29,58</w:t>
            </w:r>
          </w:p>
        </w:tc>
      </w:tr>
      <w:tr w:rsidR="00545C89" w14:paraId="7FE7E987"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A8F961E"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Znanjem do EU fondova 2.</w:t>
            </w:r>
          </w:p>
        </w:tc>
        <w:tc>
          <w:tcPr>
            <w:tcW w:w="1580" w:type="dxa"/>
            <w:tcBorders>
              <w:top w:val="nil"/>
              <w:left w:val="nil"/>
              <w:bottom w:val="single" w:sz="4" w:space="0" w:color="auto"/>
              <w:right w:val="single" w:sz="4" w:space="0" w:color="auto"/>
            </w:tcBorders>
            <w:shd w:val="clear" w:color="auto" w:fill="auto"/>
            <w:noWrap/>
            <w:vAlign w:val="center"/>
            <w:hideMark/>
          </w:tcPr>
          <w:p w14:paraId="317ED26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140.990,00</w:t>
            </w:r>
          </w:p>
        </w:tc>
        <w:tc>
          <w:tcPr>
            <w:tcW w:w="1560" w:type="dxa"/>
            <w:tcBorders>
              <w:top w:val="nil"/>
              <w:left w:val="nil"/>
              <w:bottom w:val="single" w:sz="4" w:space="0" w:color="auto"/>
              <w:right w:val="single" w:sz="4" w:space="0" w:color="auto"/>
            </w:tcBorders>
            <w:shd w:val="clear" w:color="auto" w:fill="auto"/>
            <w:noWrap/>
            <w:vAlign w:val="center"/>
            <w:hideMark/>
          </w:tcPr>
          <w:p w14:paraId="695A29D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106.051,70</w:t>
            </w:r>
          </w:p>
        </w:tc>
        <w:tc>
          <w:tcPr>
            <w:tcW w:w="976" w:type="dxa"/>
            <w:tcBorders>
              <w:top w:val="nil"/>
              <w:left w:val="nil"/>
              <w:bottom w:val="single" w:sz="4" w:space="0" w:color="auto"/>
              <w:right w:val="single" w:sz="8" w:space="0" w:color="auto"/>
            </w:tcBorders>
            <w:shd w:val="clear" w:color="auto" w:fill="auto"/>
            <w:noWrap/>
            <w:vAlign w:val="center"/>
            <w:hideMark/>
          </w:tcPr>
          <w:p w14:paraId="4303B29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75,22</w:t>
            </w:r>
          </w:p>
        </w:tc>
      </w:tr>
      <w:tr w:rsidR="00545C89" w14:paraId="0B3AF31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EF6DE98"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Undersea</w:t>
            </w:r>
          </w:p>
        </w:tc>
        <w:tc>
          <w:tcPr>
            <w:tcW w:w="1580" w:type="dxa"/>
            <w:tcBorders>
              <w:top w:val="nil"/>
              <w:left w:val="nil"/>
              <w:bottom w:val="single" w:sz="4" w:space="0" w:color="auto"/>
              <w:right w:val="single" w:sz="4" w:space="0" w:color="auto"/>
            </w:tcBorders>
            <w:shd w:val="clear" w:color="auto" w:fill="auto"/>
            <w:noWrap/>
            <w:vAlign w:val="center"/>
            <w:hideMark/>
          </w:tcPr>
          <w:p w14:paraId="5FC6657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1.750,00</w:t>
            </w:r>
          </w:p>
        </w:tc>
        <w:tc>
          <w:tcPr>
            <w:tcW w:w="1560" w:type="dxa"/>
            <w:tcBorders>
              <w:top w:val="nil"/>
              <w:left w:val="nil"/>
              <w:bottom w:val="single" w:sz="4" w:space="0" w:color="auto"/>
              <w:right w:val="single" w:sz="4" w:space="0" w:color="auto"/>
            </w:tcBorders>
            <w:shd w:val="clear" w:color="auto" w:fill="auto"/>
            <w:noWrap/>
            <w:vAlign w:val="center"/>
            <w:hideMark/>
          </w:tcPr>
          <w:p w14:paraId="592FE7B0"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1DD83A2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5793A597"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F8D3AF5"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Circlewaste</w:t>
            </w:r>
          </w:p>
        </w:tc>
        <w:tc>
          <w:tcPr>
            <w:tcW w:w="1580" w:type="dxa"/>
            <w:tcBorders>
              <w:top w:val="nil"/>
              <w:left w:val="nil"/>
              <w:bottom w:val="single" w:sz="4" w:space="0" w:color="auto"/>
              <w:right w:val="single" w:sz="4" w:space="0" w:color="auto"/>
            </w:tcBorders>
            <w:shd w:val="clear" w:color="auto" w:fill="auto"/>
            <w:noWrap/>
            <w:vAlign w:val="center"/>
            <w:hideMark/>
          </w:tcPr>
          <w:p w14:paraId="181BB54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85.370,00</w:t>
            </w:r>
          </w:p>
        </w:tc>
        <w:tc>
          <w:tcPr>
            <w:tcW w:w="1560" w:type="dxa"/>
            <w:tcBorders>
              <w:top w:val="nil"/>
              <w:left w:val="nil"/>
              <w:bottom w:val="single" w:sz="4" w:space="0" w:color="auto"/>
              <w:right w:val="single" w:sz="4" w:space="0" w:color="auto"/>
            </w:tcBorders>
            <w:shd w:val="clear" w:color="auto" w:fill="auto"/>
            <w:noWrap/>
            <w:vAlign w:val="center"/>
            <w:hideMark/>
          </w:tcPr>
          <w:p w14:paraId="7A062A6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21.316,51</w:t>
            </w:r>
          </w:p>
        </w:tc>
        <w:tc>
          <w:tcPr>
            <w:tcW w:w="976" w:type="dxa"/>
            <w:tcBorders>
              <w:top w:val="nil"/>
              <w:left w:val="nil"/>
              <w:bottom w:val="single" w:sz="4" w:space="0" w:color="auto"/>
              <w:right w:val="single" w:sz="8" w:space="0" w:color="auto"/>
            </w:tcBorders>
            <w:shd w:val="clear" w:color="auto" w:fill="auto"/>
            <w:noWrap/>
            <w:vAlign w:val="center"/>
            <w:hideMark/>
          </w:tcPr>
          <w:p w14:paraId="5995817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24,97</w:t>
            </w:r>
          </w:p>
        </w:tc>
      </w:tr>
      <w:tr w:rsidR="00545C89" w14:paraId="623EED75"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6446E04"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ClimBeach</w:t>
            </w:r>
          </w:p>
        </w:tc>
        <w:tc>
          <w:tcPr>
            <w:tcW w:w="1580" w:type="dxa"/>
            <w:tcBorders>
              <w:top w:val="nil"/>
              <w:left w:val="nil"/>
              <w:bottom w:val="single" w:sz="4" w:space="0" w:color="auto"/>
              <w:right w:val="single" w:sz="4" w:space="0" w:color="auto"/>
            </w:tcBorders>
            <w:shd w:val="clear" w:color="auto" w:fill="auto"/>
            <w:noWrap/>
            <w:vAlign w:val="center"/>
            <w:hideMark/>
          </w:tcPr>
          <w:p w14:paraId="1A3D7954"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90.184,00</w:t>
            </w:r>
          </w:p>
        </w:tc>
        <w:tc>
          <w:tcPr>
            <w:tcW w:w="1560" w:type="dxa"/>
            <w:tcBorders>
              <w:top w:val="nil"/>
              <w:left w:val="nil"/>
              <w:bottom w:val="single" w:sz="4" w:space="0" w:color="auto"/>
              <w:right w:val="single" w:sz="4" w:space="0" w:color="auto"/>
            </w:tcBorders>
            <w:shd w:val="clear" w:color="auto" w:fill="auto"/>
            <w:noWrap/>
            <w:vAlign w:val="center"/>
            <w:hideMark/>
          </w:tcPr>
          <w:p w14:paraId="4364583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9.325,89</w:t>
            </w:r>
          </w:p>
        </w:tc>
        <w:tc>
          <w:tcPr>
            <w:tcW w:w="976" w:type="dxa"/>
            <w:tcBorders>
              <w:top w:val="nil"/>
              <w:left w:val="nil"/>
              <w:bottom w:val="single" w:sz="4" w:space="0" w:color="auto"/>
              <w:right w:val="single" w:sz="8" w:space="0" w:color="auto"/>
            </w:tcBorders>
            <w:shd w:val="clear" w:color="auto" w:fill="auto"/>
            <w:noWrap/>
            <w:vAlign w:val="center"/>
            <w:hideMark/>
          </w:tcPr>
          <w:p w14:paraId="7B9A1C5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10,34</w:t>
            </w:r>
          </w:p>
        </w:tc>
      </w:tr>
      <w:tr w:rsidR="00545C89" w14:paraId="5A7E0C10"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3287B0C"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MoWaCLIM</w:t>
            </w:r>
          </w:p>
        </w:tc>
        <w:tc>
          <w:tcPr>
            <w:tcW w:w="1580" w:type="dxa"/>
            <w:tcBorders>
              <w:top w:val="nil"/>
              <w:left w:val="nil"/>
              <w:bottom w:val="single" w:sz="4" w:space="0" w:color="auto"/>
              <w:right w:val="single" w:sz="4" w:space="0" w:color="auto"/>
            </w:tcBorders>
            <w:shd w:val="clear" w:color="auto" w:fill="auto"/>
            <w:noWrap/>
            <w:vAlign w:val="center"/>
            <w:hideMark/>
          </w:tcPr>
          <w:p w14:paraId="63053128"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2.655,00</w:t>
            </w:r>
          </w:p>
        </w:tc>
        <w:tc>
          <w:tcPr>
            <w:tcW w:w="1560" w:type="dxa"/>
            <w:tcBorders>
              <w:top w:val="nil"/>
              <w:left w:val="nil"/>
              <w:bottom w:val="single" w:sz="4" w:space="0" w:color="auto"/>
              <w:right w:val="single" w:sz="4" w:space="0" w:color="auto"/>
            </w:tcBorders>
            <w:shd w:val="clear" w:color="auto" w:fill="auto"/>
            <w:noWrap/>
            <w:vAlign w:val="center"/>
            <w:hideMark/>
          </w:tcPr>
          <w:p w14:paraId="593BB56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971,13</w:t>
            </w:r>
          </w:p>
        </w:tc>
        <w:tc>
          <w:tcPr>
            <w:tcW w:w="976" w:type="dxa"/>
            <w:tcBorders>
              <w:top w:val="nil"/>
              <w:left w:val="nil"/>
              <w:bottom w:val="single" w:sz="4" w:space="0" w:color="auto"/>
              <w:right w:val="single" w:sz="8" w:space="0" w:color="auto"/>
            </w:tcBorders>
            <w:shd w:val="clear" w:color="auto" w:fill="auto"/>
            <w:noWrap/>
            <w:vAlign w:val="center"/>
            <w:hideMark/>
          </w:tcPr>
          <w:p w14:paraId="62AB238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36,58</w:t>
            </w:r>
          </w:p>
        </w:tc>
      </w:tr>
      <w:tr w:rsidR="00545C89" w14:paraId="39779CBE"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0A1B9D9"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EUROPE DIRECT</w:t>
            </w:r>
          </w:p>
        </w:tc>
        <w:tc>
          <w:tcPr>
            <w:tcW w:w="1580" w:type="dxa"/>
            <w:tcBorders>
              <w:top w:val="nil"/>
              <w:left w:val="nil"/>
              <w:bottom w:val="single" w:sz="4" w:space="0" w:color="auto"/>
              <w:right w:val="single" w:sz="4" w:space="0" w:color="auto"/>
            </w:tcBorders>
            <w:shd w:val="clear" w:color="auto" w:fill="auto"/>
            <w:noWrap/>
            <w:vAlign w:val="center"/>
            <w:hideMark/>
          </w:tcPr>
          <w:p w14:paraId="47639339"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2.300,00</w:t>
            </w:r>
          </w:p>
        </w:tc>
        <w:tc>
          <w:tcPr>
            <w:tcW w:w="1560" w:type="dxa"/>
            <w:tcBorders>
              <w:top w:val="nil"/>
              <w:left w:val="nil"/>
              <w:bottom w:val="single" w:sz="4" w:space="0" w:color="auto"/>
              <w:right w:val="single" w:sz="4" w:space="0" w:color="auto"/>
            </w:tcBorders>
            <w:shd w:val="clear" w:color="auto" w:fill="auto"/>
            <w:noWrap/>
            <w:vAlign w:val="center"/>
            <w:hideMark/>
          </w:tcPr>
          <w:p w14:paraId="5213BFE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300,00</w:t>
            </w:r>
          </w:p>
        </w:tc>
        <w:tc>
          <w:tcPr>
            <w:tcW w:w="976" w:type="dxa"/>
            <w:tcBorders>
              <w:top w:val="nil"/>
              <w:left w:val="nil"/>
              <w:bottom w:val="single" w:sz="4" w:space="0" w:color="auto"/>
              <w:right w:val="single" w:sz="8" w:space="0" w:color="auto"/>
            </w:tcBorders>
            <w:shd w:val="clear" w:color="auto" w:fill="auto"/>
            <w:noWrap/>
            <w:vAlign w:val="center"/>
            <w:hideMark/>
          </w:tcPr>
          <w:p w14:paraId="5AB6FF93"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13,04</w:t>
            </w:r>
          </w:p>
        </w:tc>
      </w:tr>
      <w:tr w:rsidR="00545C89" w14:paraId="70E540C1"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CC505E8" w14:textId="77777777" w:rsidR="00545C89" w:rsidRDefault="00545C89">
            <w:pPr>
              <w:rPr>
                <w:rFonts w:ascii="Calibri" w:hAnsi="Calibri" w:cs="Calibri"/>
                <w:color w:val="000000"/>
                <w:sz w:val="20"/>
                <w:szCs w:val="20"/>
              </w:rPr>
            </w:pPr>
            <w:r>
              <w:rPr>
                <w:rFonts w:ascii="Calibri" w:hAnsi="Calibri" w:cs="Calibri"/>
                <w:color w:val="000000"/>
                <w:sz w:val="20"/>
                <w:szCs w:val="20"/>
              </w:rPr>
              <w:t xml:space="preserve">EU projekti u pripremi </w:t>
            </w:r>
          </w:p>
        </w:tc>
        <w:tc>
          <w:tcPr>
            <w:tcW w:w="1580" w:type="dxa"/>
            <w:tcBorders>
              <w:top w:val="nil"/>
              <w:left w:val="nil"/>
              <w:bottom w:val="single" w:sz="4" w:space="0" w:color="auto"/>
              <w:right w:val="single" w:sz="4" w:space="0" w:color="auto"/>
            </w:tcBorders>
            <w:shd w:val="clear" w:color="auto" w:fill="auto"/>
            <w:noWrap/>
            <w:vAlign w:val="center"/>
            <w:hideMark/>
          </w:tcPr>
          <w:p w14:paraId="6D8069C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66.185,00</w:t>
            </w:r>
          </w:p>
        </w:tc>
        <w:tc>
          <w:tcPr>
            <w:tcW w:w="1560" w:type="dxa"/>
            <w:tcBorders>
              <w:top w:val="nil"/>
              <w:left w:val="nil"/>
              <w:bottom w:val="single" w:sz="4" w:space="0" w:color="auto"/>
              <w:right w:val="single" w:sz="4" w:space="0" w:color="auto"/>
            </w:tcBorders>
            <w:shd w:val="clear" w:color="auto" w:fill="auto"/>
            <w:noWrap/>
            <w:vAlign w:val="center"/>
            <w:hideMark/>
          </w:tcPr>
          <w:p w14:paraId="7267B31D"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9.558,72</w:t>
            </w:r>
          </w:p>
        </w:tc>
        <w:tc>
          <w:tcPr>
            <w:tcW w:w="976" w:type="dxa"/>
            <w:tcBorders>
              <w:top w:val="nil"/>
              <w:left w:val="nil"/>
              <w:bottom w:val="single" w:sz="4" w:space="0" w:color="auto"/>
              <w:right w:val="single" w:sz="8" w:space="0" w:color="auto"/>
            </w:tcBorders>
            <w:shd w:val="clear" w:color="auto" w:fill="auto"/>
            <w:noWrap/>
            <w:vAlign w:val="center"/>
            <w:hideMark/>
          </w:tcPr>
          <w:p w14:paraId="0F4F510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14,44</w:t>
            </w:r>
          </w:p>
        </w:tc>
      </w:tr>
      <w:tr w:rsidR="00545C89" w14:paraId="14A9B6BE"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5F20E92"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MED Routes</w:t>
            </w:r>
          </w:p>
        </w:tc>
        <w:tc>
          <w:tcPr>
            <w:tcW w:w="1580" w:type="dxa"/>
            <w:tcBorders>
              <w:top w:val="nil"/>
              <w:left w:val="nil"/>
              <w:bottom w:val="single" w:sz="4" w:space="0" w:color="auto"/>
              <w:right w:val="single" w:sz="4" w:space="0" w:color="auto"/>
            </w:tcBorders>
            <w:shd w:val="clear" w:color="auto" w:fill="auto"/>
            <w:noWrap/>
            <w:vAlign w:val="center"/>
            <w:hideMark/>
          </w:tcPr>
          <w:p w14:paraId="5225C49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12.464,00</w:t>
            </w:r>
          </w:p>
        </w:tc>
        <w:tc>
          <w:tcPr>
            <w:tcW w:w="1560" w:type="dxa"/>
            <w:tcBorders>
              <w:top w:val="nil"/>
              <w:left w:val="nil"/>
              <w:bottom w:val="single" w:sz="4" w:space="0" w:color="auto"/>
              <w:right w:val="single" w:sz="4" w:space="0" w:color="auto"/>
            </w:tcBorders>
            <w:shd w:val="clear" w:color="auto" w:fill="auto"/>
            <w:noWrap/>
            <w:vAlign w:val="center"/>
            <w:hideMark/>
          </w:tcPr>
          <w:p w14:paraId="0DF3AE9F"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587ED47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41C6C316" w14:textId="77777777" w:rsidTr="00545C89">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464E0"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SWAMrisk</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682EB4A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24.831,00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2D524E3"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25F4F77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1E7518A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136EC93"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Coasttrust</w:t>
            </w:r>
          </w:p>
        </w:tc>
        <w:tc>
          <w:tcPr>
            <w:tcW w:w="1580" w:type="dxa"/>
            <w:tcBorders>
              <w:top w:val="nil"/>
              <w:left w:val="nil"/>
              <w:bottom w:val="single" w:sz="4" w:space="0" w:color="auto"/>
              <w:right w:val="single" w:sz="4" w:space="0" w:color="auto"/>
            </w:tcBorders>
            <w:shd w:val="clear" w:color="auto" w:fill="auto"/>
            <w:noWrap/>
            <w:vAlign w:val="center"/>
            <w:hideMark/>
          </w:tcPr>
          <w:p w14:paraId="331E851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26.469,00</w:t>
            </w:r>
          </w:p>
        </w:tc>
        <w:tc>
          <w:tcPr>
            <w:tcW w:w="1560" w:type="dxa"/>
            <w:tcBorders>
              <w:top w:val="nil"/>
              <w:left w:val="nil"/>
              <w:bottom w:val="single" w:sz="4" w:space="0" w:color="auto"/>
              <w:right w:val="single" w:sz="4" w:space="0" w:color="auto"/>
            </w:tcBorders>
            <w:shd w:val="clear" w:color="auto" w:fill="auto"/>
            <w:noWrap/>
            <w:vAlign w:val="center"/>
            <w:hideMark/>
          </w:tcPr>
          <w:p w14:paraId="34E58ED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65A5A34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15A20EC3"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2D3C91C"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Gusti</w:t>
            </w:r>
          </w:p>
        </w:tc>
        <w:tc>
          <w:tcPr>
            <w:tcW w:w="1580" w:type="dxa"/>
            <w:tcBorders>
              <w:top w:val="nil"/>
              <w:left w:val="nil"/>
              <w:bottom w:val="single" w:sz="4" w:space="0" w:color="auto"/>
              <w:right w:val="single" w:sz="4" w:space="0" w:color="auto"/>
            </w:tcBorders>
            <w:shd w:val="clear" w:color="auto" w:fill="auto"/>
            <w:noWrap/>
            <w:vAlign w:val="center"/>
            <w:hideMark/>
          </w:tcPr>
          <w:p w14:paraId="21D7192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46.516,00</w:t>
            </w:r>
          </w:p>
        </w:tc>
        <w:tc>
          <w:tcPr>
            <w:tcW w:w="1560" w:type="dxa"/>
            <w:tcBorders>
              <w:top w:val="nil"/>
              <w:left w:val="nil"/>
              <w:bottom w:val="single" w:sz="4" w:space="0" w:color="auto"/>
              <w:right w:val="single" w:sz="4" w:space="0" w:color="auto"/>
            </w:tcBorders>
            <w:shd w:val="clear" w:color="auto" w:fill="auto"/>
            <w:noWrap/>
            <w:vAlign w:val="center"/>
            <w:hideMark/>
          </w:tcPr>
          <w:p w14:paraId="53EDC3A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307,96</w:t>
            </w:r>
          </w:p>
        </w:tc>
        <w:tc>
          <w:tcPr>
            <w:tcW w:w="976" w:type="dxa"/>
            <w:tcBorders>
              <w:top w:val="nil"/>
              <w:left w:val="nil"/>
              <w:bottom w:val="single" w:sz="4" w:space="0" w:color="auto"/>
              <w:right w:val="single" w:sz="8" w:space="0" w:color="auto"/>
            </w:tcBorders>
            <w:shd w:val="clear" w:color="auto" w:fill="auto"/>
            <w:noWrap/>
            <w:vAlign w:val="center"/>
            <w:hideMark/>
          </w:tcPr>
          <w:p w14:paraId="6378354F"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0,66</w:t>
            </w:r>
          </w:p>
        </w:tc>
      </w:tr>
      <w:tr w:rsidR="00545C89" w14:paraId="533FD746"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C6E0B4"/>
            <w:noWrap/>
            <w:vAlign w:val="center"/>
            <w:hideMark/>
          </w:tcPr>
          <w:p w14:paraId="051D1A5F"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UKUPNO (OD 3.1. DO 3.7.)</w:t>
            </w:r>
          </w:p>
        </w:tc>
        <w:tc>
          <w:tcPr>
            <w:tcW w:w="1580" w:type="dxa"/>
            <w:tcBorders>
              <w:top w:val="nil"/>
              <w:left w:val="nil"/>
              <w:bottom w:val="single" w:sz="4" w:space="0" w:color="auto"/>
              <w:right w:val="single" w:sz="4" w:space="0" w:color="auto"/>
            </w:tcBorders>
            <w:shd w:val="clear" w:color="000000" w:fill="C6E0B4"/>
            <w:noWrap/>
            <w:vAlign w:val="center"/>
            <w:hideMark/>
          </w:tcPr>
          <w:p w14:paraId="48896595"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2.580.753,00</w:t>
            </w:r>
          </w:p>
        </w:tc>
        <w:tc>
          <w:tcPr>
            <w:tcW w:w="1560" w:type="dxa"/>
            <w:tcBorders>
              <w:top w:val="nil"/>
              <w:left w:val="nil"/>
              <w:bottom w:val="single" w:sz="4" w:space="0" w:color="auto"/>
              <w:right w:val="single" w:sz="4" w:space="0" w:color="auto"/>
            </w:tcBorders>
            <w:shd w:val="clear" w:color="000000" w:fill="C6E0B4"/>
            <w:noWrap/>
            <w:vAlign w:val="center"/>
            <w:hideMark/>
          </w:tcPr>
          <w:p w14:paraId="5A0AF260"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400.835,76</w:t>
            </w:r>
          </w:p>
        </w:tc>
        <w:tc>
          <w:tcPr>
            <w:tcW w:w="976" w:type="dxa"/>
            <w:tcBorders>
              <w:top w:val="nil"/>
              <w:left w:val="nil"/>
              <w:bottom w:val="single" w:sz="4" w:space="0" w:color="auto"/>
              <w:right w:val="single" w:sz="8" w:space="0" w:color="auto"/>
            </w:tcBorders>
            <w:shd w:val="clear" w:color="000000" w:fill="C6E0B4"/>
            <w:noWrap/>
            <w:vAlign w:val="center"/>
            <w:hideMark/>
          </w:tcPr>
          <w:p w14:paraId="71012044"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15,53</w:t>
            </w:r>
          </w:p>
        </w:tc>
      </w:tr>
      <w:tr w:rsidR="00545C89" w14:paraId="3C7EF2D5" w14:textId="77777777" w:rsidTr="00545C89">
        <w:trPr>
          <w:trHeight w:val="510"/>
        </w:trPr>
        <w:tc>
          <w:tcPr>
            <w:tcW w:w="4800" w:type="dxa"/>
            <w:tcBorders>
              <w:top w:val="nil"/>
              <w:left w:val="single" w:sz="8" w:space="0" w:color="auto"/>
              <w:bottom w:val="single" w:sz="4" w:space="0" w:color="auto"/>
              <w:right w:val="single" w:sz="4" w:space="0" w:color="auto"/>
            </w:tcBorders>
            <w:shd w:val="clear" w:color="000000" w:fill="E2EFDA"/>
            <w:vAlign w:val="center"/>
            <w:hideMark/>
          </w:tcPr>
          <w:p w14:paraId="53327AF6"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3.8. RASPORED NAMJENSKOG VIŠKA PRIHODA IZ PRETHODNE GODINE</w:t>
            </w:r>
          </w:p>
        </w:tc>
        <w:tc>
          <w:tcPr>
            <w:tcW w:w="1580" w:type="dxa"/>
            <w:tcBorders>
              <w:top w:val="nil"/>
              <w:left w:val="nil"/>
              <w:bottom w:val="single" w:sz="4" w:space="0" w:color="auto"/>
              <w:right w:val="single" w:sz="4" w:space="0" w:color="auto"/>
            </w:tcBorders>
            <w:shd w:val="clear" w:color="000000" w:fill="E2EFDA"/>
            <w:noWrap/>
            <w:vAlign w:val="center"/>
            <w:hideMark/>
          </w:tcPr>
          <w:p w14:paraId="52A403BC"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1.105.000,00</w:t>
            </w:r>
          </w:p>
        </w:tc>
        <w:tc>
          <w:tcPr>
            <w:tcW w:w="1560" w:type="dxa"/>
            <w:tcBorders>
              <w:top w:val="nil"/>
              <w:left w:val="nil"/>
              <w:bottom w:val="single" w:sz="4" w:space="0" w:color="auto"/>
              <w:right w:val="single" w:sz="4" w:space="0" w:color="auto"/>
            </w:tcBorders>
            <w:shd w:val="clear" w:color="000000" w:fill="E2EFDA"/>
            <w:noWrap/>
            <w:vAlign w:val="center"/>
            <w:hideMark/>
          </w:tcPr>
          <w:p w14:paraId="7930315D"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628.621,33</w:t>
            </w:r>
          </w:p>
        </w:tc>
        <w:tc>
          <w:tcPr>
            <w:tcW w:w="976" w:type="dxa"/>
            <w:tcBorders>
              <w:top w:val="nil"/>
              <w:left w:val="nil"/>
              <w:bottom w:val="single" w:sz="4" w:space="0" w:color="auto"/>
              <w:right w:val="single" w:sz="8" w:space="0" w:color="auto"/>
            </w:tcBorders>
            <w:shd w:val="clear" w:color="000000" w:fill="E2EFDA"/>
            <w:noWrap/>
            <w:vAlign w:val="center"/>
            <w:hideMark/>
          </w:tcPr>
          <w:p w14:paraId="48E2B678"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56,89</w:t>
            </w:r>
          </w:p>
        </w:tc>
      </w:tr>
      <w:tr w:rsidR="00545C89" w14:paraId="692F2967"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6D36BC07" w14:textId="77777777" w:rsidR="00545C89" w:rsidRDefault="00545C89">
            <w:pPr>
              <w:rPr>
                <w:rFonts w:ascii="Calibri" w:hAnsi="Calibri" w:cs="Calibri"/>
                <w:color w:val="000000"/>
                <w:sz w:val="20"/>
                <w:szCs w:val="20"/>
              </w:rPr>
            </w:pPr>
            <w:r>
              <w:rPr>
                <w:rFonts w:ascii="Calibri" w:hAnsi="Calibri" w:cs="Calibri"/>
                <w:color w:val="000000"/>
                <w:sz w:val="20"/>
                <w:szCs w:val="20"/>
              </w:rPr>
              <w:t>Projekt razvoja poduzetništva - kreditni programi</w:t>
            </w:r>
          </w:p>
        </w:tc>
        <w:tc>
          <w:tcPr>
            <w:tcW w:w="1580" w:type="dxa"/>
            <w:tcBorders>
              <w:top w:val="nil"/>
              <w:left w:val="nil"/>
              <w:bottom w:val="single" w:sz="4" w:space="0" w:color="auto"/>
              <w:right w:val="single" w:sz="4" w:space="0" w:color="auto"/>
            </w:tcBorders>
            <w:shd w:val="clear" w:color="000000" w:fill="FFFFFF"/>
            <w:noWrap/>
            <w:vAlign w:val="center"/>
            <w:hideMark/>
          </w:tcPr>
          <w:p w14:paraId="67D852E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450.000,00</w:t>
            </w:r>
          </w:p>
        </w:tc>
        <w:tc>
          <w:tcPr>
            <w:tcW w:w="1560" w:type="dxa"/>
            <w:tcBorders>
              <w:top w:val="nil"/>
              <w:left w:val="nil"/>
              <w:bottom w:val="single" w:sz="4" w:space="0" w:color="auto"/>
              <w:right w:val="single" w:sz="4" w:space="0" w:color="auto"/>
            </w:tcBorders>
            <w:shd w:val="clear" w:color="000000" w:fill="FFFFFF"/>
            <w:noWrap/>
            <w:vAlign w:val="center"/>
            <w:hideMark/>
          </w:tcPr>
          <w:p w14:paraId="70F13338"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26.577,62</w:t>
            </w:r>
          </w:p>
        </w:tc>
        <w:tc>
          <w:tcPr>
            <w:tcW w:w="976" w:type="dxa"/>
            <w:tcBorders>
              <w:top w:val="nil"/>
              <w:left w:val="nil"/>
              <w:bottom w:val="single" w:sz="4" w:space="0" w:color="auto"/>
              <w:right w:val="single" w:sz="8" w:space="0" w:color="auto"/>
            </w:tcBorders>
            <w:shd w:val="clear" w:color="auto" w:fill="auto"/>
            <w:noWrap/>
            <w:vAlign w:val="center"/>
            <w:hideMark/>
          </w:tcPr>
          <w:p w14:paraId="7046DA3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5,91</w:t>
            </w:r>
          </w:p>
        </w:tc>
      </w:tr>
      <w:tr w:rsidR="00545C89" w14:paraId="28C53C9C"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51544D20" w14:textId="77777777" w:rsidR="00545C89" w:rsidRDefault="00545C89">
            <w:pPr>
              <w:rPr>
                <w:rFonts w:ascii="Calibri" w:hAnsi="Calibri" w:cs="Calibri"/>
                <w:color w:val="000000"/>
                <w:sz w:val="20"/>
                <w:szCs w:val="20"/>
              </w:rPr>
            </w:pPr>
            <w:r>
              <w:rPr>
                <w:rFonts w:ascii="Calibri" w:hAnsi="Calibri" w:cs="Calibri"/>
                <w:color w:val="000000"/>
                <w:sz w:val="20"/>
                <w:szCs w:val="20"/>
              </w:rPr>
              <w:t>Promidžba turističke djelatnosti u DNŽ</w:t>
            </w:r>
          </w:p>
        </w:tc>
        <w:tc>
          <w:tcPr>
            <w:tcW w:w="1580" w:type="dxa"/>
            <w:tcBorders>
              <w:top w:val="nil"/>
              <w:left w:val="nil"/>
              <w:bottom w:val="single" w:sz="4" w:space="0" w:color="auto"/>
              <w:right w:val="single" w:sz="4" w:space="0" w:color="auto"/>
            </w:tcBorders>
            <w:shd w:val="clear" w:color="000000" w:fill="FFFFFF"/>
            <w:noWrap/>
            <w:vAlign w:val="center"/>
            <w:hideMark/>
          </w:tcPr>
          <w:p w14:paraId="2A1FB65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55.000,00</w:t>
            </w:r>
          </w:p>
        </w:tc>
        <w:tc>
          <w:tcPr>
            <w:tcW w:w="1560" w:type="dxa"/>
            <w:tcBorders>
              <w:top w:val="nil"/>
              <w:left w:val="nil"/>
              <w:bottom w:val="single" w:sz="4" w:space="0" w:color="auto"/>
              <w:right w:val="single" w:sz="4" w:space="0" w:color="auto"/>
            </w:tcBorders>
            <w:shd w:val="clear" w:color="000000" w:fill="FFFFFF"/>
            <w:noWrap/>
            <w:vAlign w:val="center"/>
            <w:hideMark/>
          </w:tcPr>
          <w:p w14:paraId="1DA403A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382CC66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6A4C2774"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5BE636D2" w14:textId="77777777" w:rsidR="00545C89" w:rsidRDefault="00545C89">
            <w:pPr>
              <w:rPr>
                <w:rFonts w:ascii="Calibri" w:hAnsi="Calibri" w:cs="Calibri"/>
                <w:color w:val="000000"/>
                <w:sz w:val="20"/>
                <w:szCs w:val="20"/>
              </w:rPr>
            </w:pPr>
            <w:r>
              <w:rPr>
                <w:rFonts w:ascii="Calibri" w:hAnsi="Calibri" w:cs="Calibri"/>
                <w:color w:val="000000"/>
                <w:sz w:val="20"/>
                <w:szCs w:val="20"/>
              </w:rPr>
              <w:t>Projekt intermodalnog povezivanja</w:t>
            </w:r>
          </w:p>
        </w:tc>
        <w:tc>
          <w:tcPr>
            <w:tcW w:w="1580" w:type="dxa"/>
            <w:tcBorders>
              <w:top w:val="nil"/>
              <w:left w:val="nil"/>
              <w:bottom w:val="single" w:sz="4" w:space="0" w:color="auto"/>
              <w:right w:val="single" w:sz="4" w:space="0" w:color="auto"/>
            </w:tcBorders>
            <w:shd w:val="clear" w:color="000000" w:fill="FFFFFF"/>
            <w:noWrap/>
            <w:vAlign w:val="center"/>
            <w:hideMark/>
          </w:tcPr>
          <w:p w14:paraId="29D20ED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15.000,00</w:t>
            </w:r>
          </w:p>
        </w:tc>
        <w:tc>
          <w:tcPr>
            <w:tcW w:w="1560" w:type="dxa"/>
            <w:tcBorders>
              <w:top w:val="nil"/>
              <w:left w:val="nil"/>
              <w:bottom w:val="single" w:sz="4" w:space="0" w:color="auto"/>
              <w:right w:val="single" w:sz="4" w:space="0" w:color="auto"/>
            </w:tcBorders>
            <w:shd w:val="clear" w:color="000000" w:fill="FFFFFF"/>
            <w:noWrap/>
            <w:vAlign w:val="center"/>
            <w:hideMark/>
          </w:tcPr>
          <w:p w14:paraId="7A907EA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976" w:type="dxa"/>
            <w:tcBorders>
              <w:top w:val="nil"/>
              <w:left w:val="nil"/>
              <w:bottom w:val="single" w:sz="4" w:space="0" w:color="auto"/>
              <w:right w:val="single" w:sz="8" w:space="0" w:color="auto"/>
            </w:tcBorders>
            <w:shd w:val="clear" w:color="auto" w:fill="auto"/>
            <w:noWrap/>
            <w:vAlign w:val="center"/>
            <w:hideMark/>
          </w:tcPr>
          <w:p w14:paraId="14570AF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2555ED32"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06926DCD" w14:textId="77777777" w:rsidR="00545C89" w:rsidRDefault="00545C89">
            <w:pPr>
              <w:rPr>
                <w:rFonts w:ascii="Calibri" w:hAnsi="Calibri" w:cs="Calibri"/>
                <w:color w:val="000000"/>
                <w:sz w:val="20"/>
                <w:szCs w:val="20"/>
              </w:rPr>
            </w:pPr>
            <w:r>
              <w:rPr>
                <w:rFonts w:ascii="Calibri" w:hAnsi="Calibri" w:cs="Calibri"/>
                <w:color w:val="000000"/>
                <w:sz w:val="20"/>
                <w:szCs w:val="20"/>
              </w:rPr>
              <w:t>Sufinanciranje projekata i aktivnosti na pomorskom dobru</w:t>
            </w:r>
          </w:p>
        </w:tc>
        <w:tc>
          <w:tcPr>
            <w:tcW w:w="1580" w:type="dxa"/>
            <w:tcBorders>
              <w:top w:val="nil"/>
              <w:left w:val="nil"/>
              <w:bottom w:val="single" w:sz="4" w:space="0" w:color="auto"/>
              <w:right w:val="single" w:sz="4" w:space="0" w:color="auto"/>
            </w:tcBorders>
            <w:shd w:val="clear" w:color="000000" w:fill="FFFFFF"/>
            <w:noWrap/>
            <w:vAlign w:val="center"/>
            <w:hideMark/>
          </w:tcPr>
          <w:p w14:paraId="3A8B111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543.220,00</w:t>
            </w:r>
          </w:p>
        </w:tc>
        <w:tc>
          <w:tcPr>
            <w:tcW w:w="1560" w:type="dxa"/>
            <w:tcBorders>
              <w:top w:val="nil"/>
              <w:left w:val="nil"/>
              <w:bottom w:val="single" w:sz="4" w:space="0" w:color="auto"/>
              <w:right w:val="single" w:sz="4" w:space="0" w:color="auto"/>
            </w:tcBorders>
            <w:shd w:val="clear" w:color="000000" w:fill="FFFFFF"/>
            <w:noWrap/>
            <w:vAlign w:val="center"/>
            <w:hideMark/>
          </w:tcPr>
          <w:p w14:paraId="041B5B0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595.629,55</w:t>
            </w:r>
          </w:p>
        </w:tc>
        <w:tc>
          <w:tcPr>
            <w:tcW w:w="976" w:type="dxa"/>
            <w:tcBorders>
              <w:top w:val="nil"/>
              <w:left w:val="nil"/>
              <w:bottom w:val="single" w:sz="4" w:space="0" w:color="auto"/>
              <w:right w:val="single" w:sz="8" w:space="0" w:color="auto"/>
            </w:tcBorders>
            <w:shd w:val="clear" w:color="auto" w:fill="auto"/>
            <w:noWrap/>
            <w:vAlign w:val="center"/>
            <w:hideMark/>
          </w:tcPr>
          <w:p w14:paraId="287ED8F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109,65</w:t>
            </w:r>
          </w:p>
        </w:tc>
      </w:tr>
      <w:tr w:rsidR="00545C89" w14:paraId="1BEA54A6"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6C7967DC"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Projekt Cyros</w:t>
            </w:r>
          </w:p>
        </w:tc>
        <w:tc>
          <w:tcPr>
            <w:tcW w:w="1580" w:type="dxa"/>
            <w:tcBorders>
              <w:top w:val="nil"/>
              <w:left w:val="nil"/>
              <w:bottom w:val="single" w:sz="4" w:space="0" w:color="auto"/>
              <w:right w:val="single" w:sz="4" w:space="0" w:color="auto"/>
            </w:tcBorders>
            <w:shd w:val="clear" w:color="000000" w:fill="FFFFFF"/>
            <w:noWrap/>
            <w:vAlign w:val="center"/>
            <w:hideMark/>
          </w:tcPr>
          <w:p w14:paraId="089254D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41.780,00</w:t>
            </w:r>
          </w:p>
        </w:tc>
        <w:tc>
          <w:tcPr>
            <w:tcW w:w="1560" w:type="dxa"/>
            <w:tcBorders>
              <w:top w:val="nil"/>
              <w:left w:val="nil"/>
              <w:bottom w:val="single" w:sz="4" w:space="0" w:color="auto"/>
              <w:right w:val="single" w:sz="4" w:space="0" w:color="auto"/>
            </w:tcBorders>
            <w:shd w:val="clear" w:color="000000" w:fill="FFFFFF"/>
            <w:noWrap/>
            <w:vAlign w:val="center"/>
            <w:hideMark/>
          </w:tcPr>
          <w:p w14:paraId="70CC8CFF"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6.414,16</w:t>
            </w:r>
          </w:p>
        </w:tc>
        <w:tc>
          <w:tcPr>
            <w:tcW w:w="976" w:type="dxa"/>
            <w:tcBorders>
              <w:top w:val="nil"/>
              <w:left w:val="nil"/>
              <w:bottom w:val="single" w:sz="4" w:space="0" w:color="auto"/>
              <w:right w:val="single" w:sz="8" w:space="0" w:color="auto"/>
            </w:tcBorders>
            <w:shd w:val="clear" w:color="auto" w:fill="auto"/>
            <w:noWrap/>
            <w:vAlign w:val="center"/>
            <w:hideMark/>
          </w:tcPr>
          <w:p w14:paraId="7249FFE1"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15,35</w:t>
            </w:r>
          </w:p>
        </w:tc>
      </w:tr>
      <w:tr w:rsidR="00545C89" w14:paraId="15FC0559"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A9D08E"/>
            <w:noWrap/>
            <w:vAlign w:val="center"/>
            <w:hideMark/>
          </w:tcPr>
          <w:p w14:paraId="07BE2C2A"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UKUPNO  (OD 3.1. DO 3.8.)</w:t>
            </w:r>
          </w:p>
        </w:tc>
        <w:tc>
          <w:tcPr>
            <w:tcW w:w="1580" w:type="dxa"/>
            <w:tcBorders>
              <w:top w:val="nil"/>
              <w:left w:val="nil"/>
              <w:bottom w:val="single" w:sz="4" w:space="0" w:color="auto"/>
              <w:right w:val="single" w:sz="4" w:space="0" w:color="auto"/>
            </w:tcBorders>
            <w:shd w:val="clear" w:color="000000" w:fill="A9D08E"/>
            <w:noWrap/>
            <w:vAlign w:val="center"/>
            <w:hideMark/>
          </w:tcPr>
          <w:p w14:paraId="25B10227"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3.685.753,00</w:t>
            </w:r>
          </w:p>
        </w:tc>
        <w:tc>
          <w:tcPr>
            <w:tcW w:w="1560" w:type="dxa"/>
            <w:tcBorders>
              <w:top w:val="nil"/>
              <w:left w:val="nil"/>
              <w:bottom w:val="single" w:sz="4" w:space="0" w:color="auto"/>
              <w:right w:val="single" w:sz="4" w:space="0" w:color="auto"/>
            </w:tcBorders>
            <w:shd w:val="clear" w:color="000000" w:fill="A9D08E"/>
            <w:noWrap/>
            <w:vAlign w:val="center"/>
            <w:hideMark/>
          </w:tcPr>
          <w:p w14:paraId="12AC632B"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1.029.457,09</w:t>
            </w:r>
          </w:p>
        </w:tc>
        <w:tc>
          <w:tcPr>
            <w:tcW w:w="976" w:type="dxa"/>
            <w:tcBorders>
              <w:top w:val="nil"/>
              <w:left w:val="nil"/>
              <w:bottom w:val="single" w:sz="4" w:space="0" w:color="auto"/>
              <w:right w:val="single" w:sz="8" w:space="0" w:color="auto"/>
            </w:tcBorders>
            <w:shd w:val="clear" w:color="000000" w:fill="A9D08E"/>
            <w:noWrap/>
            <w:vAlign w:val="center"/>
            <w:hideMark/>
          </w:tcPr>
          <w:p w14:paraId="7A6529A8"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27,93</w:t>
            </w:r>
          </w:p>
        </w:tc>
      </w:tr>
      <w:tr w:rsidR="00545C89" w14:paraId="59F8B12E" w14:textId="77777777" w:rsidTr="00545C89">
        <w:trPr>
          <w:trHeight w:val="300"/>
        </w:trPr>
        <w:tc>
          <w:tcPr>
            <w:tcW w:w="4800" w:type="dxa"/>
            <w:tcBorders>
              <w:top w:val="nil"/>
              <w:left w:val="single" w:sz="8" w:space="0" w:color="auto"/>
              <w:bottom w:val="single" w:sz="4" w:space="0" w:color="auto"/>
              <w:right w:val="single" w:sz="4" w:space="0" w:color="auto"/>
            </w:tcBorders>
            <w:shd w:val="clear" w:color="000000" w:fill="C6E0B4"/>
            <w:vAlign w:val="center"/>
            <w:hideMark/>
          </w:tcPr>
          <w:p w14:paraId="0065EFCB"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FINANCIRANJE IZ VLASTITIH I NAMJENSKIH PRIHODA</w:t>
            </w:r>
          </w:p>
        </w:tc>
        <w:tc>
          <w:tcPr>
            <w:tcW w:w="1580" w:type="dxa"/>
            <w:tcBorders>
              <w:top w:val="nil"/>
              <w:left w:val="nil"/>
              <w:bottom w:val="single" w:sz="4" w:space="0" w:color="auto"/>
              <w:right w:val="single" w:sz="4" w:space="0" w:color="auto"/>
            </w:tcBorders>
            <w:shd w:val="clear" w:color="000000" w:fill="C6E0B4"/>
            <w:noWrap/>
            <w:vAlign w:val="center"/>
            <w:hideMark/>
          </w:tcPr>
          <w:p w14:paraId="61ACE4A8"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809.776,00</w:t>
            </w:r>
          </w:p>
        </w:tc>
        <w:tc>
          <w:tcPr>
            <w:tcW w:w="1560" w:type="dxa"/>
            <w:tcBorders>
              <w:top w:val="nil"/>
              <w:left w:val="nil"/>
              <w:bottom w:val="single" w:sz="4" w:space="0" w:color="auto"/>
              <w:right w:val="single" w:sz="4" w:space="0" w:color="auto"/>
            </w:tcBorders>
            <w:shd w:val="clear" w:color="000000" w:fill="C6E0B4"/>
            <w:noWrap/>
            <w:vAlign w:val="center"/>
            <w:hideMark/>
          </w:tcPr>
          <w:p w14:paraId="40CCFDCA"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182.488,85</w:t>
            </w:r>
          </w:p>
        </w:tc>
        <w:tc>
          <w:tcPr>
            <w:tcW w:w="976" w:type="dxa"/>
            <w:tcBorders>
              <w:top w:val="nil"/>
              <w:left w:val="nil"/>
              <w:bottom w:val="single" w:sz="4" w:space="0" w:color="auto"/>
              <w:right w:val="single" w:sz="8" w:space="0" w:color="auto"/>
            </w:tcBorders>
            <w:shd w:val="clear" w:color="000000" w:fill="C6E0B4"/>
            <w:noWrap/>
            <w:vAlign w:val="center"/>
            <w:hideMark/>
          </w:tcPr>
          <w:p w14:paraId="133100CF"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22,54</w:t>
            </w:r>
          </w:p>
        </w:tc>
      </w:tr>
      <w:tr w:rsidR="00545C89" w14:paraId="7AE1D698"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4B22374" w14:textId="77777777" w:rsidR="00545C89" w:rsidRDefault="00545C89">
            <w:pPr>
              <w:rPr>
                <w:rFonts w:ascii="Calibri" w:hAnsi="Calibri" w:cs="Calibri"/>
                <w:color w:val="000000"/>
                <w:sz w:val="20"/>
                <w:szCs w:val="20"/>
              </w:rPr>
            </w:pPr>
            <w:r>
              <w:rPr>
                <w:rFonts w:ascii="Calibri" w:hAnsi="Calibri" w:cs="Calibri"/>
                <w:color w:val="000000"/>
                <w:sz w:val="20"/>
                <w:szCs w:val="20"/>
              </w:rPr>
              <w:t>Redovni rashodi JU, kordinacija regionalnog raazvoja</w:t>
            </w:r>
          </w:p>
        </w:tc>
        <w:tc>
          <w:tcPr>
            <w:tcW w:w="1580" w:type="dxa"/>
            <w:tcBorders>
              <w:top w:val="nil"/>
              <w:left w:val="nil"/>
              <w:bottom w:val="single" w:sz="4" w:space="0" w:color="auto"/>
              <w:right w:val="single" w:sz="4" w:space="0" w:color="auto"/>
            </w:tcBorders>
            <w:shd w:val="clear" w:color="auto" w:fill="auto"/>
            <w:noWrap/>
            <w:vAlign w:val="center"/>
            <w:hideMark/>
          </w:tcPr>
          <w:p w14:paraId="3106E8A4"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105.500,00</w:t>
            </w:r>
          </w:p>
        </w:tc>
        <w:tc>
          <w:tcPr>
            <w:tcW w:w="1560" w:type="dxa"/>
            <w:tcBorders>
              <w:top w:val="nil"/>
              <w:left w:val="nil"/>
              <w:bottom w:val="single" w:sz="4" w:space="0" w:color="auto"/>
              <w:right w:val="single" w:sz="4" w:space="0" w:color="auto"/>
            </w:tcBorders>
            <w:shd w:val="clear" w:color="auto" w:fill="auto"/>
            <w:noWrap/>
            <w:vAlign w:val="center"/>
            <w:hideMark/>
          </w:tcPr>
          <w:p w14:paraId="7117AAB3"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9.548,73</w:t>
            </w:r>
          </w:p>
        </w:tc>
        <w:tc>
          <w:tcPr>
            <w:tcW w:w="976" w:type="dxa"/>
            <w:tcBorders>
              <w:top w:val="nil"/>
              <w:left w:val="nil"/>
              <w:bottom w:val="single" w:sz="4" w:space="0" w:color="auto"/>
              <w:right w:val="single" w:sz="8" w:space="0" w:color="auto"/>
            </w:tcBorders>
            <w:shd w:val="clear" w:color="auto" w:fill="auto"/>
            <w:noWrap/>
            <w:vAlign w:val="center"/>
            <w:hideMark/>
          </w:tcPr>
          <w:p w14:paraId="33FC8E0A"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9,05</w:t>
            </w:r>
          </w:p>
        </w:tc>
      </w:tr>
      <w:tr w:rsidR="00545C89" w14:paraId="460B3452" w14:textId="77777777" w:rsidTr="005D2306">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2AB3686"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Znanjem do EU fondova 2.</w:t>
            </w:r>
          </w:p>
        </w:tc>
        <w:tc>
          <w:tcPr>
            <w:tcW w:w="1580" w:type="dxa"/>
            <w:tcBorders>
              <w:top w:val="nil"/>
              <w:left w:val="nil"/>
              <w:bottom w:val="single" w:sz="4" w:space="0" w:color="auto"/>
              <w:right w:val="single" w:sz="4" w:space="0" w:color="auto"/>
            </w:tcBorders>
            <w:shd w:val="clear" w:color="auto" w:fill="auto"/>
            <w:noWrap/>
            <w:vAlign w:val="center"/>
            <w:hideMark/>
          </w:tcPr>
          <w:p w14:paraId="7D576CAC"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150.590,00</w:t>
            </w:r>
          </w:p>
        </w:tc>
        <w:tc>
          <w:tcPr>
            <w:tcW w:w="1560" w:type="dxa"/>
            <w:tcBorders>
              <w:top w:val="nil"/>
              <w:left w:val="nil"/>
              <w:bottom w:val="single" w:sz="4" w:space="0" w:color="auto"/>
              <w:right w:val="single" w:sz="4" w:space="0" w:color="auto"/>
            </w:tcBorders>
            <w:shd w:val="clear" w:color="auto" w:fill="auto"/>
            <w:noWrap/>
            <w:vAlign w:val="center"/>
            <w:hideMark/>
          </w:tcPr>
          <w:p w14:paraId="1DF0F2F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26.703,00</w:t>
            </w:r>
          </w:p>
        </w:tc>
        <w:tc>
          <w:tcPr>
            <w:tcW w:w="976" w:type="dxa"/>
            <w:tcBorders>
              <w:top w:val="nil"/>
              <w:left w:val="nil"/>
              <w:bottom w:val="single" w:sz="4" w:space="0" w:color="auto"/>
              <w:right w:val="single" w:sz="8" w:space="0" w:color="auto"/>
            </w:tcBorders>
            <w:shd w:val="clear" w:color="auto" w:fill="auto"/>
            <w:noWrap/>
            <w:vAlign w:val="center"/>
            <w:hideMark/>
          </w:tcPr>
          <w:p w14:paraId="3FA55DC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17,73</w:t>
            </w:r>
          </w:p>
        </w:tc>
      </w:tr>
      <w:tr w:rsidR="00545C89" w14:paraId="3D904B69" w14:textId="77777777" w:rsidTr="005D2306">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2FAE4" w14:textId="77777777" w:rsidR="00545C89" w:rsidRDefault="00545C89">
            <w:pPr>
              <w:rPr>
                <w:rFonts w:ascii="Calibri" w:hAnsi="Calibri" w:cs="Calibri"/>
                <w:color w:val="000000"/>
                <w:sz w:val="20"/>
                <w:szCs w:val="20"/>
              </w:rPr>
            </w:pPr>
            <w:r>
              <w:rPr>
                <w:rFonts w:ascii="Calibri" w:hAnsi="Calibri" w:cs="Calibri"/>
                <w:color w:val="000000"/>
                <w:sz w:val="20"/>
                <w:szCs w:val="20"/>
              </w:rPr>
              <w:lastRenderedPageBreak/>
              <w:t>EU projekt Circlewaste</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3CBFD32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61415E0"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6,75</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6B97E746" w14:textId="2EA7DF0B"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63D6B4D6" w14:textId="77777777" w:rsidTr="005D2306">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D309"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ClimBeach</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511DC9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9481194"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405,94</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7CD71F3F" w14:textId="7F709B78" w:rsidR="00545C89" w:rsidRDefault="00545C89">
            <w:pPr>
              <w:jc w:val="right"/>
              <w:rPr>
                <w:rFonts w:ascii="Calibri" w:hAnsi="Calibri" w:cs="Calibri"/>
                <w:color w:val="000000"/>
                <w:sz w:val="20"/>
                <w:szCs w:val="20"/>
              </w:rPr>
            </w:pPr>
            <w:r>
              <w:rPr>
                <w:rFonts w:ascii="Calibri" w:hAnsi="Calibri" w:cs="Calibri"/>
                <w:color w:val="000000"/>
                <w:sz w:val="20"/>
                <w:szCs w:val="20"/>
              </w:rPr>
              <w:t>0,00</w:t>
            </w:r>
          </w:p>
        </w:tc>
      </w:tr>
      <w:tr w:rsidR="00545C89" w14:paraId="10A306B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EE466CF"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MoWaCLIM</w:t>
            </w:r>
          </w:p>
        </w:tc>
        <w:tc>
          <w:tcPr>
            <w:tcW w:w="1580" w:type="dxa"/>
            <w:tcBorders>
              <w:top w:val="nil"/>
              <w:left w:val="nil"/>
              <w:bottom w:val="single" w:sz="4" w:space="0" w:color="auto"/>
              <w:right w:val="single" w:sz="4" w:space="0" w:color="auto"/>
            </w:tcBorders>
            <w:shd w:val="clear" w:color="auto" w:fill="auto"/>
            <w:noWrap/>
            <w:vAlign w:val="center"/>
            <w:hideMark/>
          </w:tcPr>
          <w:p w14:paraId="5B48F0B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15.045,00</w:t>
            </w:r>
          </w:p>
        </w:tc>
        <w:tc>
          <w:tcPr>
            <w:tcW w:w="1560" w:type="dxa"/>
            <w:tcBorders>
              <w:top w:val="nil"/>
              <w:left w:val="nil"/>
              <w:bottom w:val="single" w:sz="4" w:space="0" w:color="auto"/>
              <w:right w:val="single" w:sz="4" w:space="0" w:color="auto"/>
            </w:tcBorders>
            <w:shd w:val="clear" w:color="auto" w:fill="auto"/>
            <w:noWrap/>
            <w:vAlign w:val="center"/>
            <w:hideMark/>
          </w:tcPr>
          <w:p w14:paraId="184743F8"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6.714,84</w:t>
            </w:r>
          </w:p>
        </w:tc>
        <w:tc>
          <w:tcPr>
            <w:tcW w:w="976" w:type="dxa"/>
            <w:tcBorders>
              <w:top w:val="nil"/>
              <w:left w:val="nil"/>
              <w:bottom w:val="single" w:sz="4" w:space="0" w:color="auto"/>
              <w:right w:val="single" w:sz="8" w:space="0" w:color="auto"/>
            </w:tcBorders>
            <w:shd w:val="clear" w:color="auto" w:fill="auto"/>
            <w:noWrap/>
            <w:vAlign w:val="center"/>
            <w:hideMark/>
          </w:tcPr>
          <w:p w14:paraId="0107505F"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44,63</w:t>
            </w:r>
          </w:p>
        </w:tc>
      </w:tr>
      <w:tr w:rsidR="00545C89" w14:paraId="18954F9F"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94612F1"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EUROPE DIRECT</w:t>
            </w:r>
          </w:p>
        </w:tc>
        <w:tc>
          <w:tcPr>
            <w:tcW w:w="1580" w:type="dxa"/>
            <w:tcBorders>
              <w:top w:val="nil"/>
              <w:left w:val="nil"/>
              <w:bottom w:val="single" w:sz="4" w:space="0" w:color="auto"/>
              <w:right w:val="single" w:sz="4" w:space="0" w:color="auto"/>
            </w:tcBorders>
            <w:shd w:val="clear" w:color="auto" w:fill="auto"/>
            <w:noWrap/>
            <w:vAlign w:val="center"/>
            <w:hideMark/>
          </w:tcPr>
          <w:p w14:paraId="7051992D"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30.400,00</w:t>
            </w:r>
          </w:p>
        </w:tc>
        <w:tc>
          <w:tcPr>
            <w:tcW w:w="1560" w:type="dxa"/>
            <w:tcBorders>
              <w:top w:val="nil"/>
              <w:left w:val="nil"/>
              <w:bottom w:val="single" w:sz="4" w:space="0" w:color="auto"/>
              <w:right w:val="single" w:sz="4" w:space="0" w:color="auto"/>
            </w:tcBorders>
            <w:shd w:val="clear" w:color="auto" w:fill="auto"/>
            <w:noWrap/>
            <w:vAlign w:val="center"/>
            <w:hideMark/>
          </w:tcPr>
          <w:p w14:paraId="056E51FB"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4.473,83</w:t>
            </w:r>
          </w:p>
        </w:tc>
        <w:tc>
          <w:tcPr>
            <w:tcW w:w="976" w:type="dxa"/>
            <w:tcBorders>
              <w:top w:val="nil"/>
              <w:left w:val="nil"/>
              <w:bottom w:val="single" w:sz="4" w:space="0" w:color="auto"/>
              <w:right w:val="single" w:sz="8" w:space="0" w:color="auto"/>
            </w:tcBorders>
            <w:shd w:val="clear" w:color="auto" w:fill="auto"/>
            <w:noWrap/>
            <w:vAlign w:val="center"/>
            <w:hideMark/>
          </w:tcPr>
          <w:p w14:paraId="744BBCC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14,72</w:t>
            </w:r>
          </w:p>
        </w:tc>
      </w:tr>
      <w:tr w:rsidR="00545C89" w14:paraId="0E678AA3"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31C4507"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SEACLEAR 2,0</w:t>
            </w:r>
          </w:p>
        </w:tc>
        <w:tc>
          <w:tcPr>
            <w:tcW w:w="1580" w:type="dxa"/>
            <w:tcBorders>
              <w:top w:val="nil"/>
              <w:left w:val="nil"/>
              <w:bottom w:val="single" w:sz="4" w:space="0" w:color="auto"/>
              <w:right w:val="single" w:sz="4" w:space="0" w:color="auto"/>
            </w:tcBorders>
            <w:shd w:val="clear" w:color="auto" w:fill="auto"/>
            <w:noWrap/>
            <w:vAlign w:val="center"/>
            <w:hideMark/>
          </w:tcPr>
          <w:p w14:paraId="5E90F53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78.845,00</w:t>
            </w:r>
          </w:p>
        </w:tc>
        <w:tc>
          <w:tcPr>
            <w:tcW w:w="1560" w:type="dxa"/>
            <w:tcBorders>
              <w:top w:val="nil"/>
              <w:left w:val="nil"/>
              <w:bottom w:val="single" w:sz="4" w:space="0" w:color="auto"/>
              <w:right w:val="single" w:sz="4" w:space="0" w:color="auto"/>
            </w:tcBorders>
            <w:shd w:val="clear" w:color="auto" w:fill="auto"/>
            <w:noWrap/>
            <w:vAlign w:val="center"/>
            <w:hideMark/>
          </w:tcPr>
          <w:p w14:paraId="7A1BE005"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32.266,12</w:t>
            </w:r>
          </w:p>
        </w:tc>
        <w:tc>
          <w:tcPr>
            <w:tcW w:w="976" w:type="dxa"/>
            <w:tcBorders>
              <w:top w:val="nil"/>
              <w:left w:val="nil"/>
              <w:bottom w:val="single" w:sz="4" w:space="0" w:color="auto"/>
              <w:right w:val="single" w:sz="8" w:space="0" w:color="auto"/>
            </w:tcBorders>
            <w:shd w:val="clear" w:color="auto" w:fill="auto"/>
            <w:noWrap/>
            <w:vAlign w:val="center"/>
            <w:hideMark/>
          </w:tcPr>
          <w:p w14:paraId="1A6E23F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40,92</w:t>
            </w:r>
          </w:p>
        </w:tc>
      </w:tr>
      <w:tr w:rsidR="00545C89" w14:paraId="547D00EB"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53E4E01"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MED Routes</w:t>
            </w:r>
          </w:p>
        </w:tc>
        <w:tc>
          <w:tcPr>
            <w:tcW w:w="1580" w:type="dxa"/>
            <w:tcBorders>
              <w:top w:val="nil"/>
              <w:left w:val="nil"/>
              <w:bottom w:val="single" w:sz="4" w:space="0" w:color="auto"/>
              <w:right w:val="single" w:sz="4" w:space="0" w:color="auto"/>
            </w:tcBorders>
            <w:shd w:val="clear" w:color="auto" w:fill="auto"/>
            <w:noWrap/>
            <w:vAlign w:val="center"/>
            <w:hideMark/>
          </w:tcPr>
          <w:p w14:paraId="32435E7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49.856,00</w:t>
            </w:r>
          </w:p>
        </w:tc>
        <w:tc>
          <w:tcPr>
            <w:tcW w:w="1560" w:type="dxa"/>
            <w:tcBorders>
              <w:top w:val="nil"/>
              <w:left w:val="nil"/>
              <w:bottom w:val="single" w:sz="4" w:space="0" w:color="auto"/>
              <w:right w:val="single" w:sz="4" w:space="0" w:color="auto"/>
            </w:tcBorders>
            <w:shd w:val="clear" w:color="auto" w:fill="auto"/>
            <w:noWrap/>
            <w:vAlign w:val="center"/>
            <w:hideMark/>
          </w:tcPr>
          <w:p w14:paraId="5D8B0C5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25.457,71</w:t>
            </w:r>
          </w:p>
        </w:tc>
        <w:tc>
          <w:tcPr>
            <w:tcW w:w="976" w:type="dxa"/>
            <w:tcBorders>
              <w:top w:val="nil"/>
              <w:left w:val="nil"/>
              <w:bottom w:val="single" w:sz="4" w:space="0" w:color="auto"/>
              <w:right w:val="single" w:sz="8" w:space="0" w:color="auto"/>
            </w:tcBorders>
            <w:shd w:val="clear" w:color="auto" w:fill="auto"/>
            <w:noWrap/>
            <w:vAlign w:val="center"/>
            <w:hideMark/>
          </w:tcPr>
          <w:p w14:paraId="3A651FAD"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51,06</w:t>
            </w:r>
          </w:p>
        </w:tc>
      </w:tr>
      <w:tr w:rsidR="00545C89" w14:paraId="171E98E4"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A9925BD"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SWAMrisk</w:t>
            </w:r>
          </w:p>
        </w:tc>
        <w:tc>
          <w:tcPr>
            <w:tcW w:w="1580" w:type="dxa"/>
            <w:tcBorders>
              <w:top w:val="nil"/>
              <w:left w:val="nil"/>
              <w:bottom w:val="single" w:sz="4" w:space="0" w:color="auto"/>
              <w:right w:val="single" w:sz="4" w:space="0" w:color="auto"/>
            </w:tcBorders>
            <w:shd w:val="clear" w:color="auto" w:fill="auto"/>
            <w:noWrap/>
            <w:vAlign w:val="center"/>
            <w:hideMark/>
          </w:tcPr>
          <w:p w14:paraId="4049B2DB"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87.620,00</w:t>
            </w:r>
          </w:p>
        </w:tc>
        <w:tc>
          <w:tcPr>
            <w:tcW w:w="1560" w:type="dxa"/>
            <w:tcBorders>
              <w:top w:val="nil"/>
              <w:left w:val="nil"/>
              <w:bottom w:val="single" w:sz="4" w:space="0" w:color="auto"/>
              <w:right w:val="single" w:sz="4" w:space="0" w:color="auto"/>
            </w:tcBorders>
            <w:shd w:val="clear" w:color="auto" w:fill="auto"/>
            <w:noWrap/>
            <w:vAlign w:val="center"/>
            <w:hideMark/>
          </w:tcPr>
          <w:p w14:paraId="665F4450"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20.946,10</w:t>
            </w:r>
          </w:p>
        </w:tc>
        <w:tc>
          <w:tcPr>
            <w:tcW w:w="976" w:type="dxa"/>
            <w:tcBorders>
              <w:top w:val="nil"/>
              <w:left w:val="nil"/>
              <w:bottom w:val="single" w:sz="4" w:space="0" w:color="auto"/>
              <w:right w:val="single" w:sz="8" w:space="0" w:color="auto"/>
            </w:tcBorders>
            <w:shd w:val="clear" w:color="auto" w:fill="auto"/>
            <w:noWrap/>
            <w:vAlign w:val="center"/>
            <w:hideMark/>
          </w:tcPr>
          <w:p w14:paraId="6FCC9936"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23,91</w:t>
            </w:r>
          </w:p>
        </w:tc>
      </w:tr>
      <w:tr w:rsidR="00545C89" w14:paraId="60C77DAC"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BDC2871"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Coasttrust</w:t>
            </w:r>
          </w:p>
        </w:tc>
        <w:tc>
          <w:tcPr>
            <w:tcW w:w="1580" w:type="dxa"/>
            <w:tcBorders>
              <w:top w:val="nil"/>
              <w:left w:val="nil"/>
              <w:bottom w:val="nil"/>
              <w:right w:val="single" w:sz="4" w:space="0" w:color="auto"/>
            </w:tcBorders>
            <w:shd w:val="clear" w:color="auto" w:fill="auto"/>
            <w:noWrap/>
            <w:vAlign w:val="center"/>
            <w:hideMark/>
          </w:tcPr>
          <w:p w14:paraId="180820B7"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105.862,00</w:t>
            </w:r>
          </w:p>
        </w:tc>
        <w:tc>
          <w:tcPr>
            <w:tcW w:w="1560" w:type="dxa"/>
            <w:tcBorders>
              <w:top w:val="nil"/>
              <w:left w:val="nil"/>
              <w:bottom w:val="nil"/>
              <w:right w:val="single" w:sz="4" w:space="0" w:color="auto"/>
            </w:tcBorders>
            <w:shd w:val="clear" w:color="auto" w:fill="auto"/>
            <w:noWrap/>
            <w:vAlign w:val="center"/>
            <w:hideMark/>
          </w:tcPr>
          <w:p w14:paraId="0ADBBFA9"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25.252,26</w:t>
            </w:r>
          </w:p>
        </w:tc>
        <w:tc>
          <w:tcPr>
            <w:tcW w:w="976" w:type="dxa"/>
            <w:tcBorders>
              <w:top w:val="nil"/>
              <w:left w:val="nil"/>
              <w:bottom w:val="single" w:sz="4" w:space="0" w:color="auto"/>
              <w:right w:val="single" w:sz="8" w:space="0" w:color="auto"/>
            </w:tcBorders>
            <w:shd w:val="clear" w:color="auto" w:fill="auto"/>
            <w:noWrap/>
            <w:vAlign w:val="center"/>
            <w:hideMark/>
          </w:tcPr>
          <w:p w14:paraId="2B546C3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23,85</w:t>
            </w:r>
          </w:p>
        </w:tc>
      </w:tr>
      <w:tr w:rsidR="00545C89" w14:paraId="1974D3D0" w14:textId="77777777" w:rsidTr="00545C89">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02D2293" w14:textId="77777777" w:rsidR="00545C89" w:rsidRDefault="00545C89">
            <w:pPr>
              <w:rPr>
                <w:rFonts w:ascii="Calibri" w:hAnsi="Calibri" w:cs="Calibri"/>
                <w:color w:val="000000"/>
                <w:sz w:val="20"/>
                <w:szCs w:val="20"/>
              </w:rPr>
            </w:pPr>
            <w:r>
              <w:rPr>
                <w:rFonts w:ascii="Calibri" w:hAnsi="Calibri" w:cs="Calibri"/>
                <w:color w:val="000000"/>
                <w:sz w:val="20"/>
                <w:szCs w:val="20"/>
              </w:rPr>
              <w:t>EU projekt - Gusti</w:t>
            </w:r>
          </w:p>
        </w:tc>
        <w:tc>
          <w:tcPr>
            <w:tcW w:w="1580" w:type="dxa"/>
            <w:tcBorders>
              <w:top w:val="single" w:sz="4" w:space="0" w:color="auto"/>
              <w:left w:val="nil"/>
              <w:bottom w:val="nil"/>
              <w:right w:val="single" w:sz="4" w:space="0" w:color="auto"/>
            </w:tcBorders>
            <w:shd w:val="clear" w:color="auto" w:fill="auto"/>
            <w:noWrap/>
            <w:vAlign w:val="center"/>
            <w:hideMark/>
          </w:tcPr>
          <w:p w14:paraId="3E943B3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186.058,00</w:t>
            </w:r>
          </w:p>
        </w:tc>
        <w:tc>
          <w:tcPr>
            <w:tcW w:w="1560" w:type="dxa"/>
            <w:tcBorders>
              <w:top w:val="single" w:sz="4" w:space="0" w:color="auto"/>
              <w:left w:val="nil"/>
              <w:bottom w:val="nil"/>
              <w:right w:val="single" w:sz="4" w:space="0" w:color="auto"/>
            </w:tcBorders>
            <w:shd w:val="clear" w:color="auto" w:fill="auto"/>
            <w:noWrap/>
            <w:vAlign w:val="center"/>
            <w:hideMark/>
          </w:tcPr>
          <w:p w14:paraId="57B18B32"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30.713,57</w:t>
            </w:r>
          </w:p>
        </w:tc>
        <w:tc>
          <w:tcPr>
            <w:tcW w:w="976" w:type="dxa"/>
            <w:tcBorders>
              <w:top w:val="nil"/>
              <w:left w:val="nil"/>
              <w:bottom w:val="single" w:sz="4" w:space="0" w:color="auto"/>
              <w:right w:val="single" w:sz="8" w:space="0" w:color="auto"/>
            </w:tcBorders>
            <w:shd w:val="clear" w:color="auto" w:fill="auto"/>
            <w:noWrap/>
            <w:vAlign w:val="center"/>
            <w:hideMark/>
          </w:tcPr>
          <w:p w14:paraId="5135D68E" w14:textId="77777777" w:rsidR="00545C89" w:rsidRDefault="00545C89">
            <w:pPr>
              <w:jc w:val="right"/>
              <w:rPr>
                <w:rFonts w:ascii="Calibri" w:hAnsi="Calibri" w:cs="Calibri"/>
                <w:color w:val="000000"/>
                <w:sz w:val="20"/>
                <w:szCs w:val="20"/>
              </w:rPr>
            </w:pPr>
            <w:r>
              <w:rPr>
                <w:rFonts w:ascii="Calibri" w:hAnsi="Calibri" w:cs="Calibri"/>
                <w:color w:val="000000"/>
                <w:sz w:val="20"/>
                <w:szCs w:val="20"/>
              </w:rPr>
              <w:t>16,51</w:t>
            </w:r>
          </w:p>
        </w:tc>
      </w:tr>
      <w:tr w:rsidR="00545C89" w14:paraId="1BE12200" w14:textId="77777777" w:rsidTr="00545C89">
        <w:trPr>
          <w:trHeight w:val="315"/>
        </w:trPr>
        <w:tc>
          <w:tcPr>
            <w:tcW w:w="4800" w:type="dxa"/>
            <w:tcBorders>
              <w:top w:val="single" w:sz="8" w:space="0" w:color="auto"/>
              <w:left w:val="single" w:sz="8" w:space="0" w:color="auto"/>
              <w:bottom w:val="single" w:sz="8" w:space="0" w:color="auto"/>
              <w:right w:val="nil"/>
            </w:tcBorders>
            <w:shd w:val="clear" w:color="000000" w:fill="92D050"/>
            <w:noWrap/>
            <w:vAlign w:val="center"/>
            <w:hideMark/>
          </w:tcPr>
          <w:p w14:paraId="07D611F4" w14:textId="77777777" w:rsidR="00545C89" w:rsidRDefault="00545C89">
            <w:pPr>
              <w:rPr>
                <w:rFonts w:ascii="Calibri" w:hAnsi="Calibri" w:cs="Calibri"/>
                <w:b/>
                <w:bCs/>
                <w:color w:val="000000"/>
                <w:sz w:val="20"/>
                <w:szCs w:val="20"/>
              </w:rPr>
            </w:pPr>
            <w:r>
              <w:rPr>
                <w:rFonts w:ascii="Calibri" w:hAnsi="Calibri" w:cs="Calibri"/>
                <w:b/>
                <w:bCs/>
                <w:color w:val="000000"/>
                <w:sz w:val="20"/>
                <w:szCs w:val="20"/>
              </w:rPr>
              <w:t>UKUPNO  3. (ŽP+PK)</w:t>
            </w:r>
          </w:p>
        </w:tc>
        <w:tc>
          <w:tcPr>
            <w:tcW w:w="158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3A7B716B"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4.495.529,00</w:t>
            </w:r>
          </w:p>
        </w:tc>
        <w:tc>
          <w:tcPr>
            <w:tcW w:w="1560" w:type="dxa"/>
            <w:tcBorders>
              <w:top w:val="single" w:sz="8" w:space="0" w:color="auto"/>
              <w:left w:val="nil"/>
              <w:bottom w:val="single" w:sz="8" w:space="0" w:color="auto"/>
              <w:right w:val="single" w:sz="8" w:space="0" w:color="auto"/>
            </w:tcBorders>
            <w:shd w:val="clear" w:color="000000" w:fill="92D050"/>
            <w:noWrap/>
            <w:vAlign w:val="center"/>
            <w:hideMark/>
          </w:tcPr>
          <w:p w14:paraId="2CBADD0E"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1.211.945,94</w:t>
            </w:r>
          </w:p>
        </w:tc>
        <w:tc>
          <w:tcPr>
            <w:tcW w:w="976" w:type="dxa"/>
            <w:tcBorders>
              <w:top w:val="single" w:sz="8" w:space="0" w:color="auto"/>
              <w:left w:val="nil"/>
              <w:bottom w:val="single" w:sz="8" w:space="0" w:color="auto"/>
              <w:right w:val="single" w:sz="8" w:space="0" w:color="auto"/>
            </w:tcBorders>
            <w:shd w:val="clear" w:color="000000" w:fill="92D050"/>
            <w:noWrap/>
            <w:vAlign w:val="center"/>
            <w:hideMark/>
          </w:tcPr>
          <w:p w14:paraId="17BF2AFE" w14:textId="77777777" w:rsidR="00545C89" w:rsidRDefault="00545C89">
            <w:pPr>
              <w:jc w:val="right"/>
              <w:rPr>
                <w:rFonts w:ascii="Calibri" w:hAnsi="Calibri" w:cs="Calibri"/>
                <w:b/>
                <w:bCs/>
                <w:color w:val="000000"/>
                <w:sz w:val="20"/>
                <w:szCs w:val="20"/>
              </w:rPr>
            </w:pPr>
            <w:r>
              <w:rPr>
                <w:rFonts w:ascii="Calibri" w:hAnsi="Calibri" w:cs="Calibri"/>
                <w:b/>
                <w:bCs/>
                <w:color w:val="000000"/>
                <w:sz w:val="20"/>
                <w:szCs w:val="20"/>
              </w:rPr>
              <w:t>26,96</w:t>
            </w:r>
          </w:p>
        </w:tc>
      </w:tr>
    </w:tbl>
    <w:p w14:paraId="524F04BA" w14:textId="3C753A86" w:rsidR="008E4033" w:rsidRPr="004E3B38" w:rsidRDefault="008E4033" w:rsidP="00B66837">
      <w:pPr>
        <w:jc w:val="both"/>
        <w:rPr>
          <w:rFonts w:asciiTheme="minorHAnsi" w:hAnsiTheme="minorHAnsi" w:cstheme="minorHAnsi"/>
          <w:color w:val="FF0000"/>
        </w:rPr>
      </w:pPr>
    </w:p>
    <w:p w14:paraId="7852F02E" w14:textId="20D51C2F" w:rsidR="008E4033" w:rsidRPr="004E3B38" w:rsidRDefault="008E4033" w:rsidP="00B66837">
      <w:pPr>
        <w:jc w:val="both"/>
        <w:rPr>
          <w:rFonts w:asciiTheme="minorHAnsi" w:hAnsiTheme="minorHAnsi" w:cstheme="minorHAnsi"/>
          <w:color w:val="FF0000"/>
        </w:rPr>
      </w:pPr>
    </w:p>
    <w:tbl>
      <w:tblPr>
        <w:tblW w:w="8880" w:type="dxa"/>
        <w:tblLook w:val="04A0" w:firstRow="1" w:lastRow="0" w:firstColumn="1" w:lastColumn="0" w:noHBand="0" w:noVBand="1"/>
      </w:tblPr>
      <w:tblGrid>
        <w:gridCol w:w="4800"/>
        <w:gridCol w:w="1580"/>
        <w:gridCol w:w="1560"/>
        <w:gridCol w:w="940"/>
      </w:tblGrid>
      <w:tr w:rsidR="001530A4" w14:paraId="078514F1" w14:textId="77777777" w:rsidTr="001530A4">
        <w:trPr>
          <w:trHeight w:val="525"/>
        </w:trPr>
        <w:tc>
          <w:tcPr>
            <w:tcW w:w="4800" w:type="dxa"/>
            <w:tcBorders>
              <w:top w:val="single" w:sz="8" w:space="0" w:color="auto"/>
              <w:left w:val="single" w:sz="8" w:space="0" w:color="auto"/>
              <w:bottom w:val="single" w:sz="8" w:space="0" w:color="auto"/>
              <w:right w:val="nil"/>
            </w:tcBorders>
            <w:shd w:val="clear" w:color="000000" w:fill="70AD47"/>
            <w:vAlign w:val="center"/>
            <w:hideMark/>
          </w:tcPr>
          <w:p w14:paraId="2D2519E5"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4. UO ZA PROSTORNO UREĐENJE I GRADNJU</w:t>
            </w:r>
          </w:p>
        </w:tc>
        <w:tc>
          <w:tcPr>
            <w:tcW w:w="158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035F3D7D"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60" w:type="dxa"/>
            <w:tcBorders>
              <w:top w:val="single" w:sz="8" w:space="0" w:color="auto"/>
              <w:left w:val="nil"/>
              <w:bottom w:val="single" w:sz="8" w:space="0" w:color="auto"/>
              <w:right w:val="single" w:sz="8" w:space="0" w:color="auto"/>
            </w:tcBorders>
            <w:shd w:val="clear" w:color="000000" w:fill="70AD47"/>
            <w:vAlign w:val="center"/>
            <w:hideMark/>
          </w:tcPr>
          <w:p w14:paraId="77C688F9"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40" w:type="dxa"/>
            <w:tcBorders>
              <w:top w:val="single" w:sz="8" w:space="0" w:color="auto"/>
              <w:left w:val="nil"/>
              <w:bottom w:val="single" w:sz="8" w:space="0" w:color="auto"/>
              <w:right w:val="single" w:sz="8" w:space="0" w:color="auto"/>
            </w:tcBorders>
            <w:shd w:val="clear" w:color="000000" w:fill="70AD47"/>
            <w:vAlign w:val="center"/>
            <w:hideMark/>
          </w:tcPr>
          <w:p w14:paraId="1681AAE0"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1530A4" w14:paraId="31D0873D"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FFFFFF"/>
            <w:vAlign w:val="center"/>
            <w:hideMark/>
          </w:tcPr>
          <w:p w14:paraId="1781128F"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1</w:t>
            </w:r>
          </w:p>
        </w:tc>
        <w:tc>
          <w:tcPr>
            <w:tcW w:w="1580" w:type="dxa"/>
            <w:tcBorders>
              <w:top w:val="nil"/>
              <w:left w:val="nil"/>
              <w:bottom w:val="single" w:sz="4" w:space="0" w:color="auto"/>
              <w:right w:val="single" w:sz="4" w:space="0" w:color="auto"/>
            </w:tcBorders>
            <w:shd w:val="clear" w:color="000000" w:fill="FFFFFF"/>
            <w:vAlign w:val="center"/>
            <w:hideMark/>
          </w:tcPr>
          <w:p w14:paraId="4DB1A37B"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2</w:t>
            </w:r>
          </w:p>
        </w:tc>
        <w:tc>
          <w:tcPr>
            <w:tcW w:w="1560" w:type="dxa"/>
            <w:tcBorders>
              <w:top w:val="nil"/>
              <w:left w:val="nil"/>
              <w:bottom w:val="single" w:sz="4" w:space="0" w:color="auto"/>
              <w:right w:val="single" w:sz="4" w:space="0" w:color="auto"/>
            </w:tcBorders>
            <w:shd w:val="clear" w:color="000000" w:fill="FFFFFF"/>
            <w:vAlign w:val="center"/>
            <w:hideMark/>
          </w:tcPr>
          <w:p w14:paraId="32D993FB"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3</w:t>
            </w:r>
          </w:p>
        </w:tc>
        <w:tc>
          <w:tcPr>
            <w:tcW w:w="940" w:type="dxa"/>
            <w:tcBorders>
              <w:top w:val="nil"/>
              <w:left w:val="nil"/>
              <w:bottom w:val="single" w:sz="4" w:space="0" w:color="auto"/>
              <w:right w:val="single" w:sz="8" w:space="0" w:color="auto"/>
            </w:tcBorders>
            <w:shd w:val="clear" w:color="000000" w:fill="FFFFFF"/>
            <w:vAlign w:val="center"/>
            <w:hideMark/>
          </w:tcPr>
          <w:p w14:paraId="600EC60B" w14:textId="77777777" w:rsidR="001530A4" w:rsidRDefault="001530A4">
            <w:pPr>
              <w:jc w:val="center"/>
              <w:rPr>
                <w:rFonts w:ascii="Calibri" w:hAnsi="Calibri" w:cs="Calibri"/>
                <w:b/>
                <w:bCs/>
                <w:color w:val="000000"/>
                <w:sz w:val="20"/>
                <w:szCs w:val="20"/>
              </w:rPr>
            </w:pPr>
            <w:r>
              <w:rPr>
                <w:rFonts w:ascii="Calibri" w:hAnsi="Calibri" w:cs="Calibri"/>
                <w:b/>
                <w:bCs/>
                <w:color w:val="000000"/>
                <w:sz w:val="20"/>
                <w:szCs w:val="20"/>
              </w:rPr>
              <w:t>4</w:t>
            </w:r>
          </w:p>
        </w:tc>
      </w:tr>
      <w:tr w:rsidR="001530A4" w14:paraId="68DC4546"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27E0F093"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4.1. Program građenja</w:t>
            </w:r>
          </w:p>
        </w:tc>
        <w:tc>
          <w:tcPr>
            <w:tcW w:w="1580" w:type="dxa"/>
            <w:tcBorders>
              <w:top w:val="nil"/>
              <w:left w:val="nil"/>
              <w:bottom w:val="single" w:sz="4" w:space="0" w:color="auto"/>
              <w:right w:val="single" w:sz="4" w:space="0" w:color="auto"/>
            </w:tcBorders>
            <w:shd w:val="clear" w:color="000000" w:fill="E2EFDA"/>
            <w:noWrap/>
            <w:vAlign w:val="center"/>
            <w:hideMark/>
          </w:tcPr>
          <w:p w14:paraId="7B7A00D4"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102.200,00</w:t>
            </w:r>
          </w:p>
        </w:tc>
        <w:tc>
          <w:tcPr>
            <w:tcW w:w="1560" w:type="dxa"/>
            <w:tcBorders>
              <w:top w:val="nil"/>
              <w:left w:val="nil"/>
              <w:bottom w:val="single" w:sz="4" w:space="0" w:color="auto"/>
              <w:right w:val="single" w:sz="4" w:space="0" w:color="auto"/>
            </w:tcBorders>
            <w:shd w:val="clear" w:color="000000" w:fill="E2EFDA"/>
            <w:noWrap/>
            <w:vAlign w:val="center"/>
            <w:hideMark/>
          </w:tcPr>
          <w:p w14:paraId="127EC585"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22.045,22</w:t>
            </w:r>
          </w:p>
        </w:tc>
        <w:tc>
          <w:tcPr>
            <w:tcW w:w="940" w:type="dxa"/>
            <w:tcBorders>
              <w:top w:val="nil"/>
              <w:left w:val="nil"/>
              <w:bottom w:val="single" w:sz="4" w:space="0" w:color="auto"/>
              <w:right w:val="single" w:sz="8" w:space="0" w:color="auto"/>
            </w:tcBorders>
            <w:shd w:val="clear" w:color="000000" w:fill="E2EFDA"/>
            <w:noWrap/>
            <w:vAlign w:val="center"/>
            <w:hideMark/>
          </w:tcPr>
          <w:p w14:paraId="246C4693"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21,57</w:t>
            </w:r>
          </w:p>
        </w:tc>
      </w:tr>
      <w:tr w:rsidR="001530A4" w14:paraId="388616D9"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55A8065" w14:textId="77777777" w:rsidR="001530A4" w:rsidRDefault="001530A4">
            <w:pPr>
              <w:rPr>
                <w:rFonts w:ascii="Calibri" w:hAnsi="Calibri" w:cs="Calibri"/>
                <w:color w:val="000000"/>
                <w:sz w:val="20"/>
                <w:szCs w:val="20"/>
              </w:rPr>
            </w:pPr>
            <w:r>
              <w:rPr>
                <w:rFonts w:ascii="Calibri" w:hAnsi="Calibri" w:cs="Calibri"/>
                <w:color w:val="000000"/>
                <w:sz w:val="20"/>
                <w:szCs w:val="20"/>
              </w:rPr>
              <w:t>Dokument građenja</w:t>
            </w:r>
          </w:p>
        </w:tc>
        <w:tc>
          <w:tcPr>
            <w:tcW w:w="1580" w:type="dxa"/>
            <w:tcBorders>
              <w:top w:val="nil"/>
              <w:left w:val="nil"/>
              <w:bottom w:val="single" w:sz="4" w:space="0" w:color="auto"/>
              <w:right w:val="single" w:sz="4" w:space="0" w:color="auto"/>
            </w:tcBorders>
            <w:shd w:val="clear" w:color="000000" w:fill="FFFFFF"/>
            <w:noWrap/>
            <w:vAlign w:val="center"/>
            <w:hideMark/>
          </w:tcPr>
          <w:p w14:paraId="5BFC8718"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10.000,00</w:t>
            </w:r>
          </w:p>
        </w:tc>
        <w:tc>
          <w:tcPr>
            <w:tcW w:w="1560" w:type="dxa"/>
            <w:tcBorders>
              <w:top w:val="nil"/>
              <w:left w:val="nil"/>
              <w:bottom w:val="single" w:sz="4" w:space="0" w:color="auto"/>
              <w:right w:val="single" w:sz="4" w:space="0" w:color="auto"/>
            </w:tcBorders>
            <w:shd w:val="clear" w:color="000000" w:fill="FFFFFF"/>
            <w:noWrap/>
            <w:vAlign w:val="center"/>
            <w:hideMark/>
          </w:tcPr>
          <w:p w14:paraId="01D78CD9"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4.232,12</w:t>
            </w:r>
          </w:p>
        </w:tc>
        <w:tc>
          <w:tcPr>
            <w:tcW w:w="940" w:type="dxa"/>
            <w:tcBorders>
              <w:top w:val="nil"/>
              <w:left w:val="nil"/>
              <w:bottom w:val="single" w:sz="4" w:space="0" w:color="auto"/>
              <w:right w:val="single" w:sz="8" w:space="0" w:color="auto"/>
            </w:tcBorders>
            <w:shd w:val="clear" w:color="000000" w:fill="FFFFFF"/>
            <w:noWrap/>
            <w:vAlign w:val="center"/>
            <w:hideMark/>
          </w:tcPr>
          <w:p w14:paraId="45430E3D"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42,32</w:t>
            </w:r>
          </w:p>
        </w:tc>
      </w:tr>
      <w:tr w:rsidR="001530A4" w14:paraId="723CC4BB"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B2767C4" w14:textId="77777777" w:rsidR="001530A4" w:rsidRDefault="001530A4">
            <w:pPr>
              <w:rPr>
                <w:rFonts w:ascii="Calibri" w:hAnsi="Calibri" w:cs="Calibri"/>
                <w:color w:val="000000"/>
                <w:sz w:val="20"/>
                <w:szCs w:val="20"/>
              </w:rPr>
            </w:pPr>
            <w:r>
              <w:rPr>
                <w:rFonts w:ascii="Calibri" w:hAnsi="Calibri" w:cs="Calibri"/>
                <w:color w:val="000000"/>
                <w:sz w:val="20"/>
                <w:szCs w:val="20"/>
              </w:rPr>
              <w:t>Ozakonjenje bespravno izgrađenih zgrada</w:t>
            </w:r>
          </w:p>
        </w:tc>
        <w:tc>
          <w:tcPr>
            <w:tcW w:w="1580" w:type="dxa"/>
            <w:tcBorders>
              <w:top w:val="nil"/>
              <w:left w:val="nil"/>
              <w:bottom w:val="single" w:sz="4" w:space="0" w:color="auto"/>
              <w:right w:val="single" w:sz="4" w:space="0" w:color="auto"/>
            </w:tcBorders>
            <w:shd w:val="clear" w:color="auto" w:fill="auto"/>
            <w:noWrap/>
            <w:vAlign w:val="center"/>
            <w:hideMark/>
          </w:tcPr>
          <w:p w14:paraId="01C47105"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25.000,00</w:t>
            </w:r>
          </w:p>
        </w:tc>
        <w:tc>
          <w:tcPr>
            <w:tcW w:w="1560" w:type="dxa"/>
            <w:tcBorders>
              <w:top w:val="nil"/>
              <w:left w:val="nil"/>
              <w:bottom w:val="single" w:sz="4" w:space="0" w:color="auto"/>
              <w:right w:val="single" w:sz="4" w:space="0" w:color="auto"/>
            </w:tcBorders>
            <w:shd w:val="clear" w:color="auto" w:fill="auto"/>
            <w:noWrap/>
            <w:vAlign w:val="center"/>
            <w:hideMark/>
          </w:tcPr>
          <w:p w14:paraId="683083BD"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283AC8F9"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r>
      <w:tr w:rsidR="001530A4" w14:paraId="58C17780"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05436B1" w14:textId="77777777" w:rsidR="001530A4" w:rsidRDefault="001530A4">
            <w:pPr>
              <w:rPr>
                <w:rFonts w:ascii="Calibri" w:hAnsi="Calibri" w:cs="Calibri"/>
                <w:color w:val="000000"/>
                <w:sz w:val="20"/>
                <w:szCs w:val="20"/>
              </w:rPr>
            </w:pPr>
            <w:r>
              <w:rPr>
                <w:rFonts w:ascii="Calibri" w:hAnsi="Calibri" w:cs="Calibri"/>
                <w:color w:val="000000"/>
                <w:sz w:val="20"/>
                <w:szCs w:val="20"/>
              </w:rPr>
              <w:t>Procjena vrijednosti nekretnina</w:t>
            </w:r>
          </w:p>
        </w:tc>
        <w:tc>
          <w:tcPr>
            <w:tcW w:w="1580" w:type="dxa"/>
            <w:tcBorders>
              <w:top w:val="nil"/>
              <w:left w:val="nil"/>
              <w:bottom w:val="single" w:sz="4" w:space="0" w:color="auto"/>
              <w:right w:val="single" w:sz="4" w:space="0" w:color="auto"/>
            </w:tcBorders>
            <w:shd w:val="clear" w:color="auto" w:fill="auto"/>
            <w:noWrap/>
            <w:vAlign w:val="center"/>
            <w:hideMark/>
          </w:tcPr>
          <w:p w14:paraId="59C2E869"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2.700,00</w:t>
            </w:r>
          </w:p>
        </w:tc>
        <w:tc>
          <w:tcPr>
            <w:tcW w:w="1560" w:type="dxa"/>
            <w:tcBorders>
              <w:top w:val="nil"/>
              <w:left w:val="nil"/>
              <w:bottom w:val="single" w:sz="4" w:space="0" w:color="auto"/>
              <w:right w:val="single" w:sz="4" w:space="0" w:color="auto"/>
            </w:tcBorders>
            <w:shd w:val="clear" w:color="auto" w:fill="auto"/>
            <w:noWrap/>
            <w:vAlign w:val="center"/>
            <w:hideMark/>
          </w:tcPr>
          <w:p w14:paraId="255AE242"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2AA6B6D9"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r>
      <w:tr w:rsidR="001530A4" w14:paraId="0562A7B3"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1124D15" w14:textId="77777777" w:rsidR="001530A4" w:rsidRDefault="001530A4">
            <w:pPr>
              <w:rPr>
                <w:rFonts w:ascii="Calibri" w:hAnsi="Calibri" w:cs="Calibri"/>
                <w:color w:val="000000"/>
                <w:sz w:val="20"/>
                <w:szCs w:val="20"/>
              </w:rPr>
            </w:pPr>
            <w:r>
              <w:rPr>
                <w:rFonts w:ascii="Calibri" w:hAnsi="Calibri" w:cs="Calibri"/>
                <w:color w:val="000000"/>
                <w:sz w:val="20"/>
                <w:szCs w:val="20"/>
              </w:rPr>
              <w:t>Rayvoj GIS sustava</w:t>
            </w:r>
          </w:p>
        </w:tc>
        <w:tc>
          <w:tcPr>
            <w:tcW w:w="1580" w:type="dxa"/>
            <w:tcBorders>
              <w:top w:val="nil"/>
              <w:left w:val="nil"/>
              <w:bottom w:val="single" w:sz="4" w:space="0" w:color="auto"/>
              <w:right w:val="single" w:sz="4" w:space="0" w:color="auto"/>
            </w:tcBorders>
            <w:shd w:val="clear" w:color="auto" w:fill="auto"/>
            <w:noWrap/>
            <w:vAlign w:val="center"/>
            <w:hideMark/>
          </w:tcPr>
          <w:p w14:paraId="0623E178"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64.500,00</w:t>
            </w:r>
          </w:p>
        </w:tc>
        <w:tc>
          <w:tcPr>
            <w:tcW w:w="1560" w:type="dxa"/>
            <w:tcBorders>
              <w:top w:val="nil"/>
              <w:left w:val="nil"/>
              <w:bottom w:val="single" w:sz="4" w:space="0" w:color="auto"/>
              <w:right w:val="single" w:sz="4" w:space="0" w:color="auto"/>
            </w:tcBorders>
            <w:shd w:val="clear" w:color="auto" w:fill="auto"/>
            <w:noWrap/>
            <w:vAlign w:val="center"/>
            <w:hideMark/>
          </w:tcPr>
          <w:p w14:paraId="298D6CF8"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17.813,10</w:t>
            </w:r>
          </w:p>
        </w:tc>
        <w:tc>
          <w:tcPr>
            <w:tcW w:w="940" w:type="dxa"/>
            <w:tcBorders>
              <w:top w:val="nil"/>
              <w:left w:val="nil"/>
              <w:bottom w:val="single" w:sz="4" w:space="0" w:color="auto"/>
              <w:right w:val="single" w:sz="8" w:space="0" w:color="auto"/>
            </w:tcBorders>
            <w:shd w:val="clear" w:color="000000" w:fill="FFFFFF"/>
            <w:noWrap/>
            <w:vAlign w:val="center"/>
            <w:hideMark/>
          </w:tcPr>
          <w:p w14:paraId="319A3EA9"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27,62</w:t>
            </w:r>
          </w:p>
        </w:tc>
      </w:tr>
      <w:tr w:rsidR="001530A4" w14:paraId="56A573B3"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34C82A63"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4.2. Program prostornog planiranja</w:t>
            </w:r>
          </w:p>
        </w:tc>
        <w:tc>
          <w:tcPr>
            <w:tcW w:w="1580" w:type="dxa"/>
            <w:tcBorders>
              <w:top w:val="nil"/>
              <w:left w:val="nil"/>
              <w:bottom w:val="single" w:sz="4" w:space="0" w:color="auto"/>
              <w:right w:val="single" w:sz="4" w:space="0" w:color="auto"/>
            </w:tcBorders>
            <w:shd w:val="clear" w:color="000000" w:fill="E2EFDA"/>
            <w:noWrap/>
            <w:vAlign w:val="center"/>
            <w:hideMark/>
          </w:tcPr>
          <w:p w14:paraId="7E0EDFD1"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44.100,00</w:t>
            </w:r>
          </w:p>
        </w:tc>
        <w:tc>
          <w:tcPr>
            <w:tcW w:w="1560" w:type="dxa"/>
            <w:tcBorders>
              <w:top w:val="nil"/>
              <w:left w:val="nil"/>
              <w:bottom w:val="single" w:sz="4" w:space="0" w:color="auto"/>
              <w:right w:val="single" w:sz="4" w:space="0" w:color="auto"/>
            </w:tcBorders>
            <w:shd w:val="clear" w:color="000000" w:fill="E2EFDA"/>
            <w:noWrap/>
            <w:vAlign w:val="center"/>
            <w:hideMark/>
          </w:tcPr>
          <w:p w14:paraId="1BAD5C8C"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0,00</w:t>
            </w:r>
          </w:p>
        </w:tc>
        <w:tc>
          <w:tcPr>
            <w:tcW w:w="940" w:type="dxa"/>
            <w:tcBorders>
              <w:top w:val="nil"/>
              <w:left w:val="nil"/>
              <w:bottom w:val="single" w:sz="4" w:space="0" w:color="auto"/>
              <w:right w:val="single" w:sz="8" w:space="0" w:color="auto"/>
            </w:tcBorders>
            <w:shd w:val="clear" w:color="000000" w:fill="E2EFDA"/>
            <w:noWrap/>
            <w:vAlign w:val="center"/>
            <w:hideMark/>
          </w:tcPr>
          <w:p w14:paraId="64C43801"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0,00</w:t>
            </w:r>
          </w:p>
        </w:tc>
      </w:tr>
      <w:tr w:rsidR="001530A4" w14:paraId="7326B7CE"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454851A" w14:textId="77777777" w:rsidR="001530A4" w:rsidRDefault="001530A4">
            <w:pPr>
              <w:rPr>
                <w:rFonts w:ascii="Calibri" w:hAnsi="Calibri" w:cs="Calibri"/>
                <w:color w:val="000000"/>
                <w:sz w:val="20"/>
                <w:szCs w:val="20"/>
              </w:rPr>
            </w:pPr>
            <w:r>
              <w:rPr>
                <w:rFonts w:ascii="Calibri" w:hAnsi="Calibri" w:cs="Calibri"/>
                <w:color w:val="000000"/>
                <w:sz w:val="20"/>
                <w:szCs w:val="20"/>
              </w:rPr>
              <w:t>Izmjene i dopune PP-stručna podloga</w:t>
            </w:r>
          </w:p>
        </w:tc>
        <w:tc>
          <w:tcPr>
            <w:tcW w:w="1580" w:type="dxa"/>
            <w:tcBorders>
              <w:top w:val="nil"/>
              <w:left w:val="nil"/>
              <w:bottom w:val="single" w:sz="4" w:space="0" w:color="auto"/>
              <w:right w:val="single" w:sz="4" w:space="0" w:color="auto"/>
            </w:tcBorders>
            <w:shd w:val="clear" w:color="auto" w:fill="auto"/>
            <w:noWrap/>
            <w:vAlign w:val="center"/>
            <w:hideMark/>
          </w:tcPr>
          <w:p w14:paraId="5982FF93"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26.975,00</w:t>
            </w:r>
          </w:p>
        </w:tc>
        <w:tc>
          <w:tcPr>
            <w:tcW w:w="1560" w:type="dxa"/>
            <w:tcBorders>
              <w:top w:val="nil"/>
              <w:left w:val="nil"/>
              <w:bottom w:val="single" w:sz="4" w:space="0" w:color="auto"/>
              <w:right w:val="single" w:sz="4" w:space="0" w:color="auto"/>
            </w:tcBorders>
            <w:shd w:val="clear" w:color="auto" w:fill="auto"/>
            <w:noWrap/>
            <w:vAlign w:val="center"/>
            <w:hideMark/>
          </w:tcPr>
          <w:p w14:paraId="11938F09"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64E2FD92"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r>
      <w:tr w:rsidR="001530A4" w14:paraId="16AA6D6C" w14:textId="77777777" w:rsidTr="001530A4">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F665E03" w14:textId="77777777" w:rsidR="001530A4" w:rsidRDefault="001530A4">
            <w:pPr>
              <w:rPr>
                <w:rFonts w:ascii="Calibri" w:hAnsi="Calibri" w:cs="Calibri"/>
                <w:color w:val="000000"/>
                <w:sz w:val="20"/>
                <w:szCs w:val="20"/>
              </w:rPr>
            </w:pPr>
            <w:r>
              <w:rPr>
                <w:rFonts w:ascii="Calibri" w:hAnsi="Calibri" w:cs="Calibri"/>
                <w:color w:val="000000"/>
                <w:sz w:val="20"/>
                <w:szCs w:val="20"/>
              </w:rPr>
              <w:t>Strateška procjena utjecaja na okoliš za PP -stručna  podloga</w:t>
            </w:r>
          </w:p>
        </w:tc>
        <w:tc>
          <w:tcPr>
            <w:tcW w:w="1580" w:type="dxa"/>
            <w:tcBorders>
              <w:top w:val="nil"/>
              <w:left w:val="nil"/>
              <w:bottom w:val="single" w:sz="4" w:space="0" w:color="auto"/>
              <w:right w:val="single" w:sz="4" w:space="0" w:color="auto"/>
            </w:tcBorders>
            <w:shd w:val="clear" w:color="auto" w:fill="auto"/>
            <w:noWrap/>
            <w:vAlign w:val="center"/>
            <w:hideMark/>
          </w:tcPr>
          <w:p w14:paraId="05315C74"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17.125,00</w:t>
            </w:r>
          </w:p>
        </w:tc>
        <w:tc>
          <w:tcPr>
            <w:tcW w:w="1560" w:type="dxa"/>
            <w:tcBorders>
              <w:top w:val="nil"/>
              <w:left w:val="nil"/>
              <w:bottom w:val="single" w:sz="4" w:space="0" w:color="auto"/>
              <w:right w:val="single" w:sz="4" w:space="0" w:color="auto"/>
            </w:tcBorders>
            <w:shd w:val="clear" w:color="auto" w:fill="auto"/>
            <w:noWrap/>
            <w:vAlign w:val="center"/>
            <w:hideMark/>
          </w:tcPr>
          <w:p w14:paraId="51B48CEE"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168F688C"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r>
      <w:tr w:rsidR="001530A4" w14:paraId="24FD90C2"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2334824E"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4.3. JU ZAVOD ZA PROSTORNO UREĐENJE</w:t>
            </w:r>
          </w:p>
        </w:tc>
        <w:tc>
          <w:tcPr>
            <w:tcW w:w="1580" w:type="dxa"/>
            <w:tcBorders>
              <w:top w:val="nil"/>
              <w:left w:val="nil"/>
              <w:bottom w:val="single" w:sz="4" w:space="0" w:color="auto"/>
              <w:right w:val="single" w:sz="4" w:space="0" w:color="auto"/>
            </w:tcBorders>
            <w:shd w:val="clear" w:color="000000" w:fill="E2EFDA"/>
            <w:noWrap/>
            <w:vAlign w:val="center"/>
            <w:hideMark/>
          </w:tcPr>
          <w:p w14:paraId="3077BB69"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456.100,00</w:t>
            </w:r>
          </w:p>
        </w:tc>
        <w:tc>
          <w:tcPr>
            <w:tcW w:w="1560" w:type="dxa"/>
            <w:tcBorders>
              <w:top w:val="nil"/>
              <w:left w:val="nil"/>
              <w:bottom w:val="single" w:sz="4" w:space="0" w:color="auto"/>
              <w:right w:val="single" w:sz="4" w:space="0" w:color="auto"/>
            </w:tcBorders>
            <w:shd w:val="clear" w:color="000000" w:fill="E2EFDA"/>
            <w:noWrap/>
            <w:vAlign w:val="center"/>
            <w:hideMark/>
          </w:tcPr>
          <w:p w14:paraId="7C5D7326"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252.249,54</w:t>
            </w:r>
          </w:p>
        </w:tc>
        <w:tc>
          <w:tcPr>
            <w:tcW w:w="940" w:type="dxa"/>
            <w:tcBorders>
              <w:top w:val="nil"/>
              <w:left w:val="nil"/>
              <w:bottom w:val="single" w:sz="4" w:space="0" w:color="auto"/>
              <w:right w:val="single" w:sz="8" w:space="0" w:color="auto"/>
            </w:tcBorders>
            <w:shd w:val="clear" w:color="000000" w:fill="E2EFDA"/>
            <w:noWrap/>
            <w:vAlign w:val="center"/>
            <w:hideMark/>
          </w:tcPr>
          <w:p w14:paraId="28176800"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55,31</w:t>
            </w:r>
          </w:p>
        </w:tc>
      </w:tr>
      <w:tr w:rsidR="001530A4" w14:paraId="7B131660"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2EA72444"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Redovna djelatnost JU za prostorno uređenje</w:t>
            </w:r>
          </w:p>
        </w:tc>
        <w:tc>
          <w:tcPr>
            <w:tcW w:w="1580" w:type="dxa"/>
            <w:tcBorders>
              <w:top w:val="nil"/>
              <w:left w:val="nil"/>
              <w:bottom w:val="single" w:sz="4" w:space="0" w:color="auto"/>
              <w:right w:val="single" w:sz="4" w:space="0" w:color="auto"/>
            </w:tcBorders>
            <w:shd w:val="clear" w:color="000000" w:fill="FFFFFF"/>
            <w:noWrap/>
            <w:vAlign w:val="center"/>
            <w:hideMark/>
          </w:tcPr>
          <w:p w14:paraId="5D270A9C"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442.100,00</w:t>
            </w:r>
          </w:p>
        </w:tc>
        <w:tc>
          <w:tcPr>
            <w:tcW w:w="1560" w:type="dxa"/>
            <w:tcBorders>
              <w:top w:val="nil"/>
              <w:left w:val="nil"/>
              <w:bottom w:val="single" w:sz="4" w:space="0" w:color="auto"/>
              <w:right w:val="single" w:sz="4" w:space="0" w:color="auto"/>
            </w:tcBorders>
            <w:shd w:val="clear" w:color="000000" w:fill="FFFFFF"/>
            <w:noWrap/>
            <w:vAlign w:val="center"/>
            <w:hideMark/>
          </w:tcPr>
          <w:p w14:paraId="3DCEEE92"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251.582,36</w:t>
            </w:r>
          </w:p>
        </w:tc>
        <w:tc>
          <w:tcPr>
            <w:tcW w:w="940" w:type="dxa"/>
            <w:tcBorders>
              <w:top w:val="nil"/>
              <w:left w:val="nil"/>
              <w:bottom w:val="single" w:sz="4" w:space="0" w:color="auto"/>
              <w:right w:val="single" w:sz="8" w:space="0" w:color="auto"/>
            </w:tcBorders>
            <w:shd w:val="clear" w:color="000000" w:fill="FFFFFF"/>
            <w:noWrap/>
            <w:vAlign w:val="center"/>
            <w:hideMark/>
          </w:tcPr>
          <w:p w14:paraId="46A32018"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56,91</w:t>
            </w:r>
          </w:p>
        </w:tc>
      </w:tr>
      <w:tr w:rsidR="001530A4" w14:paraId="2B82CBD3"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64E6307" w14:textId="77777777" w:rsidR="001530A4" w:rsidRDefault="001530A4">
            <w:pPr>
              <w:rPr>
                <w:rFonts w:ascii="Calibri" w:hAnsi="Calibri" w:cs="Calibri"/>
                <w:color w:val="000000"/>
                <w:sz w:val="20"/>
                <w:szCs w:val="20"/>
              </w:rPr>
            </w:pPr>
            <w:r>
              <w:rPr>
                <w:rFonts w:ascii="Calibri" w:hAnsi="Calibri" w:cs="Calibri"/>
                <w:color w:val="000000"/>
                <w:sz w:val="20"/>
                <w:szCs w:val="20"/>
              </w:rPr>
              <w:t>Plaće i ostali rashodi za zaposlene</w:t>
            </w:r>
          </w:p>
        </w:tc>
        <w:tc>
          <w:tcPr>
            <w:tcW w:w="1580" w:type="dxa"/>
            <w:tcBorders>
              <w:top w:val="nil"/>
              <w:left w:val="nil"/>
              <w:bottom w:val="single" w:sz="4" w:space="0" w:color="auto"/>
              <w:right w:val="single" w:sz="4" w:space="0" w:color="auto"/>
            </w:tcBorders>
            <w:shd w:val="clear" w:color="auto" w:fill="auto"/>
            <w:noWrap/>
            <w:vAlign w:val="center"/>
            <w:hideMark/>
          </w:tcPr>
          <w:p w14:paraId="2839CAA7"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392.100,00</w:t>
            </w:r>
          </w:p>
        </w:tc>
        <w:tc>
          <w:tcPr>
            <w:tcW w:w="1560" w:type="dxa"/>
            <w:tcBorders>
              <w:top w:val="nil"/>
              <w:left w:val="nil"/>
              <w:bottom w:val="single" w:sz="4" w:space="0" w:color="auto"/>
              <w:right w:val="single" w:sz="4" w:space="0" w:color="auto"/>
            </w:tcBorders>
            <w:shd w:val="clear" w:color="auto" w:fill="auto"/>
            <w:noWrap/>
            <w:vAlign w:val="center"/>
            <w:hideMark/>
          </w:tcPr>
          <w:p w14:paraId="4C202A9B"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233.626,03</w:t>
            </w:r>
          </w:p>
        </w:tc>
        <w:tc>
          <w:tcPr>
            <w:tcW w:w="940" w:type="dxa"/>
            <w:tcBorders>
              <w:top w:val="nil"/>
              <w:left w:val="nil"/>
              <w:bottom w:val="single" w:sz="4" w:space="0" w:color="auto"/>
              <w:right w:val="single" w:sz="8" w:space="0" w:color="auto"/>
            </w:tcBorders>
            <w:shd w:val="clear" w:color="000000" w:fill="FFFFFF"/>
            <w:noWrap/>
            <w:vAlign w:val="center"/>
            <w:hideMark/>
          </w:tcPr>
          <w:p w14:paraId="090F5028"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59,58</w:t>
            </w:r>
          </w:p>
        </w:tc>
      </w:tr>
      <w:tr w:rsidR="001530A4" w14:paraId="1793459A"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3D22775" w14:textId="77777777" w:rsidR="001530A4" w:rsidRDefault="001530A4">
            <w:pPr>
              <w:rPr>
                <w:rFonts w:ascii="Calibri" w:hAnsi="Calibri" w:cs="Calibri"/>
                <w:color w:val="000000"/>
                <w:sz w:val="20"/>
                <w:szCs w:val="20"/>
              </w:rPr>
            </w:pPr>
            <w:r>
              <w:rPr>
                <w:rFonts w:ascii="Calibri" w:hAnsi="Calibri" w:cs="Calibri"/>
                <w:color w:val="000000"/>
                <w:sz w:val="20"/>
                <w:szCs w:val="20"/>
              </w:rPr>
              <w:t>Materijalni rashodi i oprema za provođenje programa JU</w:t>
            </w:r>
          </w:p>
        </w:tc>
        <w:tc>
          <w:tcPr>
            <w:tcW w:w="1580" w:type="dxa"/>
            <w:tcBorders>
              <w:top w:val="nil"/>
              <w:left w:val="nil"/>
              <w:bottom w:val="single" w:sz="4" w:space="0" w:color="auto"/>
              <w:right w:val="single" w:sz="4" w:space="0" w:color="auto"/>
            </w:tcBorders>
            <w:shd w:val="clear" w:color="auto" w:fill="auto"/>
            <w:noWrap/>
            <w:vAlign w:val="center"/>
            <w:hideMark/>
          </w:tcPr>
          <w:p w14:paraId="40408A1F"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50.000,00</w:t>
            </w:r>
          </w:p>
        </w:tc>
        <w:tc>
          <w:tcPr>
            <w:tcW w:w="1560" w:type="dxa"/>
            <w:tcBorders>
              <w:top w:val="nil"/>
              <w:left w:val="nil"/>
              <w:bottom w:val="single" w:sz="4" w:space="0" w:color="auto"/>
              <w:right w:val="single" w:sz="4" w:space="0" w:color="auto"/>
            </w:tcBorders>
            <w:shd w:val="clear" w:color="auto" w:fill="auto"/>
            <w:noWrap/>
            <w:vAlign w:val="center"/>
            <w:hideMark/>
          </w:tcPr>
          <w:p w14:paraId="06FFA035"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17.956,33</w:t>
            </w:r>
          </w:p>
        </w:tc>
        <w:tc>
          <w:tcPr>
            <w:tcW w:w="940" w:type="dxa"/>
            <w:tcBorders>
              <w:top w:val="nil"/>
              <w:left w:val="nil"/>
              <w:bottom w:val="single" w:sz="4" w:space="0" w:color="auto"/>
              <w:right w:val="single" w:sz="8" w:space="0" w:color="auto"/>
            </w:tcBorders>
            <w:shd w:val="clear" w:color="000000" w:fill="FFFFFF"/>
            <w:noWrap/>
            <w:vAlign w:val="center"/>
            <w:hideMark/>
          </w:tcPr>
          <w:p w14:paraId="17B1B5AC"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35,91</w:t>
            </w:r>
          </w:p>
        </w:tc>
      </w:tr>
      <w:tr w:rsidR="001530A4" w14:paraId="01E35AEE"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07E1EEAE"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Program prostornog planiranja i održivog razvoja</w:t>
            </w:r>
          </w:p>
        </w:tc>
        <w:tc>
          <w:tcPr>
            <w:tcW w:w="1580" w:type="dxa"/>
            <w:tcBorders>
              <w:top w:val="nil"/>
              <w:left w:val="nil"/>
              <w:bottom w:val="single" w:sz="4" w:space="0" w:color="auto"/>
              <w:right w:val="single" w:sz="4" w:space="0" w:color="auto"/>
            </w:tcBorders>
            <w:shd w:val="clear" w:color="000000" w:fill="FFFFFF"/>
            <w:noWrap/>
            <w:vAlign w:val="center"/>
            <w:hideMark/>
          </w:tcPr>
          <w:p w14:paraId="018E3280"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14.000,00</w:t>
            </w:r>
          </w:p>
        </w:tc>
        <w:tc>
          <w:tcPr>
            <w:tcW w:w="1560" w:type="dxa"/>
            <w:tcBorders>
              <w:top w:val="nil"/>
              <w:left w:val="nil"/>
              <w:bottom w:val="single" w:sz="4" w:space="0" w:color="auto"/>
              <w:right w:val="single" w:sz="4" w:space="0" w:color="auto"/>
            </w:tcBorders>
            <w:shd w:val="clear" w:color="000000" w:fill="FFFFFF"/>
            <w:noWrap/>
            <w:vAlign w:val="center"/>
            <w:hideMark/>
          </w:tcPr>
          <w:p w14:paraId="47340F33"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667,18</w:t>
            </w:r>
          </w:p>
        </w:tc>
        <w:tc>
          <w:tcPr>
            <w:tcW w:w="940" w:type="dxa"/>
            <w:tcBorders>
              <w:top w:val="nil"/>
              <w:left w:val="nil"/>
              <w:bottom w:val="single" w:sz="4" w:space="0" w:color="auto"/>
              <w:right w:val="single" w:sz="8" w:space="0" w:color="auto"/>
            </w:tcBorders>
            <w:shd w:val="clear" w:color="000000" w:fill="FFFFFF"/>
            <w:noWrap/>
            <w:vAlign w:val="center"/>
            <w:hideMark/>
          </w:tcPr>
          <w:p w14:paraId="3337E1EF"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4,77</w:t>
            </w:r>
          </w:p>
        </w:tc>
      </w:tr>
      <w:tr w:rsidR="001530A4" w14:paraId="594FE283" w14:textId="77777777" w:rsidTr="004E4D36">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A240C6B" w14:textId="77777777" w:rsidR="001530A4" w:rsidRDefault="001530A4">
            <w:pPr>
              <w:rPr>
                <w:rFonts w:ascii="Calibri" w:hAnsi="Calibri" w:cs="Calibri"/>
                <w:color w:val="000000"/>
                <w:sz w:val="20"/>
                <w:szCs w:val="20"/>
              </w:rPr>
            </w:pPr>
            <w:r>
              <w:rPr>
                <w:rFonts w:ascii="Calibri" w:hAnsi="Calibri" w:cs="Calibri"/>
                <w:color w:val="000000"/>
                <w:sz w:val="20"/>
                <w:szCs w:val="20"/>
              </w:rPr>
              <w:t>PP DNŽ – Stručna podloga – analize i ocjene postojećeg stanja</w:t>
            </w:r>
          </w:p>
        </w:tc>
        <w:tc>
          <w:tcPr>
            <w:tcW w:w="1580" w:type="dxa"/>
            <w:tcBorders>
              <w:top w:val="nil"/>
              <w:left w:val="nil"/>
              <w:bottom w:val="single" w:sz="4" w:space="0" w:color="auto"/>
              <w:right w:val="single" w:sz="4" w:space="0" w:color="auto"/>
            </w:tcBorders>
            <w:shd w:val="clear" w:color="auto" w:fill="auto"/>
            <w:noWrap/>
            <w:vAlign w:val="center"/>
            <w:hideMark/>
          </w:tcPr>
          <w:p w14:paraId="23FD21F1"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14.000,00</w:t>
            </w:r>
          </w:p>
        </w:tc>
        <w:tc>
          <w:tcPr>
            <w:tcW w:w="1560" w:type="dxa"/>
            <w:tcBorders>
              <w:top w:val="nil"/>
              <w:left w:val="nil"/>
              <w:bottom w:val="single" w:sz="4" w:space="0" w:color="auto"/>
              <w:right w:val="single" w:sz="4" w:space="0" w:color="auto"/>
            </w:tcBorders>
            <w:shd w:val="clear" w:color="auto" w:fill="auto"/>
            <w:noWrap/>
            <w:vAlign w:val="center"/>
            <w:hideMark/>
          </w:tcPr>
          <w:p w14:paraId="410BE672"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667,18</w:t>
            </w:r>
          </w:p>
        </w:tc>
        <w:tc>
          <w:tcPr>
            <w:tcW w:w="940" w:type="dxa"/>
            <w:tcBorders>
              <w:top w:val="nil"/>
              <w:left w:val="nil"/>
              <w:bottom w:val="single" w:sz="4" w:space="0" w:color="auto"/>
              <w:right w:val="single" w:sz="8" w:space="0" w:color="auto"/>
            </w:tcBorders>
            <w:shd w:val="clear" w:color="000000" w:fill="FFFFFF"/>
            <w:noWrap/>
            <w:vAlign w:val="center"/>
            <w:hideMark/>
          </w:tcPr>
          <w:p w14:paraId="00946E16"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4,77</w:t>
            </w:r>
          </w:p>
        </w:tc>
      </w:tr>
      <w:tr w:rsidR="001530A4" w14:paraId="7FC224CA" w14:textId="77777777" w:rsidTr="004E4D36">
        <w:trPr>
          <w:trHeight w:val="300"/>
        </w:trPr>
        <w:tc>
          <w:tcPr>
            <w:tcW w:w="4800"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68B18EFC"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UKUPNO (OD 4.1. DO 4.3.):</w:t>
            </w:r>
          </w:p>
        </w:tc>
        <w:tc>
          <w:tcPr>
            <w:tcW w:w="1580" w:type="dxa"/>
            <w:tcBorders>
              <w:top w:val="single" w:sz="4" w:space="0" w:color="auto"/>
              <w:left w:val="nil"/>
              <w:bottom w:val="single" w:sz="4" w:space="0" w:color="auto"/>
              <w:right w:val="single" w:sz="4" w:space="0" w:color="auto"/>
            </w:tcBorders>
            <w:shd w:val="clear" w:color="000000" w:fill="C6E0B4"/>
            <w:noWrap/>
            <w:vAlign w:val="center"/>
            <w:hideMark/>
          </w:tcPr>
          <w:p w14:paraId="7EC74537"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602.400,00</w:t>
            </w:r>
          </w:p>
        </w:tc>
        <w:tc>
          <w:tcPr>
            <w:tcW w:w="1560" w:type="dxa"/>
            <w:tcBorders>
              <w:top w:val="single" w:sz="4" w:space="0" w:color="auto"/>
              <w:left w:val="nil"/>
              <w:bottom w:val="single" w:sz="4" w:space="0" w:color="auto"/>
              <w:right w:val="single" w:sz="4" w:space="0" w:color="auto"/>
            </w:tcBorders>
            <w:shd w:val="clear" w:color="000000" w:fill="C6E0B4"/>
            <w:noWrap/>
            <w:vAlign w:val="center"/>
            <w:hideMark/>
          </w:tcPr>
          <w:p w14:paraId="3DB74FDC"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274.294,76</w:t>
            </w:r>
          </w:p>
        </w:tc>
        <w:tc>
          <w:tcPr>
            <w:tcW w:w="940" w:type="dxa"/>
            <w:tcBorders>
              <w:top w:val="single" w:sz="4" w:space="0" w:color="auto"/>
              <w:left w:val="nil"/>
              <w:bottom w:val="single" w:sz="4" w:space="0" w:color="auto"/>
              <w:right w:val="single" w:sz="4" w:space="0" w:color="auto"/>
            </w:tcBorders>
            <w:shd w:val="clear" w:color="000000" w:fill="C6E0B4"/>
            <w:noWrap/>
            <w:vAlign w:val="center"/>
            <w:hideMark/>
          </w:tcPr>
          <w:p w14:paraId="3C7F6E95"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45,53</w:t>
            </w:r>
          </w:p>
        </w:tc>
      </w:tr>
      <w:tr w:rsidR="001530A4" w14:paraId="40C291C6" w14:textId="77777777" w:rsidTr="001530A4">
        <w:trPr>
          <w:trHeight w:val="510"/>
        </w:trPr>
        <w:tc>
          <w:tcPr>
            <w:tcW w:w="4800" w:type="dxa"/>
            <w:tcBorders>
              <w:top w:val="nil"/>
              <w:left w:val="single" w:sz="8" w:space="0" w:color="auto"/>
              <w:bottom w:val="single" w:sz="4" w:space="0" w:color="auto"/>
              <w:right w:val="single" w:sz="4" w:space="0" w:color="auto"/>
            </w:tcBorders>
            <w:shd w:val="clear" w:color="000000" w:fill="E2EFDA"/>
            <w:vAlign w:val="center"/>
            <w:hideMark/>
          </w:tcPr>
          <w:p w14:paraId="560A5158"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4.4 RASPORED NAMJENSKOG VIŠKA PRIHODA IZ PRETHODNE GODINE</w:t>
            </w:r>
          </w:p>
        </w:tc>
        <w:tc>
          <w:tcPr>
            <w:tcW w:w="1580" w:type="dxa"/>
            <w:tcBorders>
              <w:top w:val="nil"/>
              <w:left w:val="nil"/>
              <w:bottom w:val="single" w:sz="4" w:space="0" w:color="auto"/>
              <w:right w:val="single" w:sz="4" w:space="0" w:color="auto"/>
            </w:tcBorders>
            <w:shd w:val="clear" w:color="000000" w:fill="E2EFDA"/>
            <w:noWrap/>
            <w:vAlign w:val="center"/>
            <w:hideMark/>
          </w:tcPr>
          <w:p w14:paraId="64DF6F76"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50.000,00</w:t>
            </w:r>
          </w:p>
        </w:tc>
        <w:tc>
          <w:tcPr>
            <w:tcW w:w="1560" w:type="dxa"/>
            <w:tcBorders>
              <w:top w:val="nil"/>
              <w:left w:val="nil"/>
              <w:bottom w:val="single" w:sz="4" w:space="0" w:color="auto"/>
              <w:right w:val="single" w:sz="4" w:space="0" w:color="auto"/>
            </w:tcBorders>
            <w:shd w:val="clear" w:color="000000" w:fill="E2EFDA"/>
            <w:noWrap/>
            <w:vAlign w:val="center"/>
            <w:hideMark/>
          </w:tcPr>
          <w:p w14:paraId="6AC4018B"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2.515,00</w:t>
            </w:r>
          </w:p>
        </w:tc>
        <w:tc>
          <w:tcPr>
            <w:tcW w:w="940" w:type="dxa"/>
            <w:tcBorders>
              <w:top w:val="nil"/>
              <w:left w:val="nil"/>
              <w:bottom w:val="single" w:sz="4" w:space="0" w:color="auto"/>
              <w:right w:val="single" w:sz="8" w:space="0" w:color="auto"/>
            </w:tcBorders>
            <w:shd w:val="clear" w:color="000000" w:fill="E2EFDA"/>
            <w:noWrap/>
            <w:vAlign w:val="center"/>
            <w:hideMark/>
          </w:tcPr>
          <w:p w14:paraId="7C7C1F1D"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5,03</w:t>
            </w:r>
          </w:p>
        </w:tc>
      </w:tr>
      <w:tr w:rsidR="001530A4" w14:paraId="037EBB09"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035F24B0" w14:textId="77777777" w:rsidR="001530A4" w:rsidRDefault="001530A4">
            <w:pPr>
              <w:rPr>
                <w:rFonts w:ascii="Calibri" w:hAnsi="Calibri" w:cs="Calibri"/>
                <w:color w:val="000000"/>
                <w:sz w:val="20"/>
                <w:szCs w:val="20"/>
              </w:rPr>
            </w:pPr>
            <w:r>
              <w:rPr>
                <w:rFonts w:ascii="Calibri" w:hAnsi="Calibri" w:cs="Calibri"/>
                <w:color w:val="000000"/>
                <w:sz w:val="20"/>
                <w:szCs w:val="20"/>
              </w:rPr>
              <w:t>Ozakonjenje bespravno izgrađenih zgrada</w:t>
            </w:r>
          </w:p>
        </w:tc>
        <w:tc>
          <w:tcPr>
            <w:tcW w:w="1580" w:type="dxa"/>
            <w:tcBorders>
              <w:top w:val="nil"/>
              <w:left w:val="nil"/>
              <w:bottom w:val="single" w:sz="4" w:space="0" w:color="auto"/>
              <w:right w:val="single" w:sz="4" w:space="0" w:color="auto"/>
            </w:tcBorders>
            <w:shd w:val="clear" w:color="000000" w:fill="FFFFFF"/>
            <w:noWrap/>
            <w:vAlign w:val="center"/>
            <w:hideMark/>
          </w:tcPr>
          <w:p w14:paraId="740F198C"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50.000,00</w:t>
            </w:r>
          </w:p>
        </w:tc>
        <w:tc>
          <w:tcPr>
            <w:tcW w:w="1560" w:type="dxa"/>
            <w:tcBorders>
              <w:top w:val="nil"/>
              <w:left w:val="nil"/>
              <w:bottom w:val="single" w:sz="4" w:space="0" w:color="auto"/>
              <w:right w:val="single" w:sz="4" w:space="0" w:color="auto"/>
            </w:tcBorders>
            <w:shd w:val="clear" w:color="000000" w:fill="FFFFFF"/>
            <w:noWrap/>
            <w:vAlign w:val="center"/>
            <w:hideMark/>
          </w:tcPr>
          <w:p w14:paraId="0254171C"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2.515,00</w:t>
            </w:r>
          </w:p>
        </w:tc>
        <w:tc>
          <w:tcPr>
            <w:tcW w:w="940" w:type="dxa"/>
            <w:tcBorders>
              <w:top w:val="nil"/>
              <w:left w:val="nil"/>
              <w:bottom w:val="single" w:sz="4" w:space="0" w:color="auto"/>
              <w:right w:val="single" w:sz="8" w:space="0" w:color="auto"/>
            </w:tcBorders>
            <w:shd w:val="clear" w:color="auto" w:fill="auto"/>
            <w:noWrap/>
            <w:vAlign w:val="center"/>
            <w:hideMark/>
          </w:tcPr>
          <w:p w14:paraId="6F073B66"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5,03</w:t>
            </w:r>
          </w:p>
        </w:tc>
      </w:tr>
      <w:tr w:rsidR="001530A4" w14:paraId="1823CB4C"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A9D08E"/>
            <w:noWrap/>
            <w:vAlign w:val="center"/>
            <w:hideMark/>
          </w:tcPr>
          <w:p w14:paraId="2FD9FFF1"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UKUPNO  (OD 4.1. DO 4.4.)</w:t>
            </w:r>
          </w:p>
        </w:tc>
        <w:tc>
          <w:tcPr>
            <w:tcW w:w="1580" w:type="dxa"/>
            <w:tcBorders>
              <w:top w:val="nil"/>
              <w:left w:val="nil"/>
              <w:bottom w:val="single" w:sz="4" w:space="0" w:color="auto"/>
              <w:right w:val="single" w:sz="4" w:space="0" w:color="auto"/>
            </w:tcBorders>
            <w:shd w:val="clear" w:color="000000" w:fill="A9D08E"/>
            <w:noWrap/>
            <w:vAlign w:val="center"/>
            <w:hideMark/>
          </w:tcPr>
          <w:p w14:paraId="593C98D1"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652.400,00</w:t>
            </w:r>
          </w:p>
        </w:tc>
        <w:tc>
          <w:tcPr>
            <w:tcW w:w="1560" w:type="dxa"/>
            <w:tcBorders>
              <w:top w:val="nil"/>
              <w:left w:val="nil"/>
              <w:bottom w:val="single" w:sz="4" w:space="0" w:color="auto"/>
              <w:right w:val="single" w:sz="4" w:space="0" w:color="auto"/>
            </w:tcBorders>
            <w:shd w:val="clear" w:color="000000" w:fill="A9D08E"/>
            <w:noWrap/>
            <w:vAlign w:val="center"/>
            <w:hideMark/>
          </w:tcPr>
          <w:p w14:paraId="04BF62B8"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276.809,76</w:t>
            </w:r>
          </w:p>
        </w:tc>
        <w:tc>
          <w:tcPr>
            <w:tcW w:w="940" w:type="dxa"/>
            <w:tcBorders>
              <w:top w:val="nil"/>
              <w:left w:val="nil"/>
              <w:bottom w:val="single" w:sz="4" w:space="0" w:color="auto"/>
              <w:right w:val="single" w:sz="8" w:space="0" w:color="auto"/>
            </w:tcBorders>
            <w:shd w:val="clear" w:color="000000" w:fill="A9D08E"/>
            <w:noWrap/>
            <w:vAlign w:val="center"/>
            <w:hideMark/>
          </w:tcPr>
          <w:p w14:paraId="3D3AE9B0"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42,43</w:t>
            </w:r>
          </w:p>
        </w:tc>
      </w:tr>
      <w:tr w:rsidR="001530A4" w14:paraId="789163A2" w14:textId="77777777" w:rsidTr="001530A4">
        <w:trPr>
          <w:trHeight w:val="300"/>
        </w:trPr>
        <w:tc>
          <w:tcPr>
            <w:tcW w:w="4800" w:type="dxa"/>
            <w:tcBorders>
              <w:top w:val="nil"/>
              <w:left w:val="single" w:sz="8" w:space="0" w:color="auto"/>
              <w:bottom w:val="single" w:sz="4" w:space="0" w:color="auto"/>
              <w:right w:val="single" w:sz="4" w:space="0" w:color="auto"/>
            </w:tcBorders>
            <w:shd w:val="clear" w:color="000000" w:fill="C6E0B4"/>
            <w:vAlign w:val="center"/>
            <w:hideMark/>
          </w:tcPr>
          <w:p w14:paraId="303AEB97"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FINANCIRANJE IZ VLASTITIH I NAMJENSKIH PRIHODA</w:t>
            </w:r>
          </w:p>
        </w:tc>
        <w:tc>
          <w:tcPr>
            <w:tcW w:w="1580" w:type="dxa"/>
            <w:tcBorders>
              <w:top w:val="nil"/>
              <w:left w:val="nil"/>
              <w:bottom w:val="single" w:sz="4" w:space="0" w:color="auto"/>
              <w:right w:val="single" w:sz="4" w:space="0" w:color="auto"/>
            </w:tcBorders>
            <w:shd w:val="clear" w:color="000000" w:fill="C6E0B4"/>
            <w:noWrap/>
            <w:vAlign w:val="center"/>
            <w:hideMark/>
          </w:tcPr>
          <w:p w14:paraId="5F6CD68C"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54.000,00</w:t>
            </w:r>
          </w:p>
        </w:tc>
        <w:tc>
          <w:tcPr>
            <w:tcW w:w="1560" w:type="dxa"/>
            <w:tcBorders>
              <w:top w:val="nil"/>
              <w:left w:val="nil"/>
              <w:bottom w:val="single" w:sz="4" w:space="0" w:color="auto"/>
              <w:right w:val="single" w:sz="4" w:space="0" w:color="auto"/>
            </w:tcBorders>
            <w:shd w:val="clear" w:color="000000" w:fill="C6E0B4"/>
            <w:noWrap/>
            <w:vAlign w:val="center"/>
            <w:hideMark/>
          </w:tcPr>
          <w:p w14:paraId="6D6F98C4"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8.509,22</w:t>
            </w:r>
          </w:p>
        </w:tc>
        <w:tc>
          <w:tcPr>
            <w:tcW w:w="940" w:type="dxa"/>
            <w:tcBorders>
              <w:top w:val="nil"/>
              <w:left w:val="nil"/>
              <w:bottom w:val="single" w:sz="4" w:space="0" w:color="auto"/>
              <w:right w:val="single" w:sz="8" w:space="0" w:color="auto"/>
            </w:tcBorders>
            <w:shd w:val="clear" w:color="000000" w:fill="C6E0B4"/>
            <w:noWrap/>
            <w:vAlign w:val="center"/>
            <w:hideMark/>
          </w:tcPr>
          <w:p w14:paraId="6D448439"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15,76</w:t>
            </w:r>
          </w:p>
        </w:tc>
      </w:tr>
      <w:tr w:rsidR="001530A4" w14:paraId="476BFE3B"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CA83176" w14:textId="77777777" w:rsidR="001530A4" w:rsidRDefault="001530A4">
            <w:pPr>
              <w:rPr>
                <w:rFonts w:ascii="Calibri" w:hAnsi="Calibri" w:cs="Calibri"/>
                <w:color w:val="000000"/>
                <w:sz w:val="20"/>
                <w:szCs w:val="20"/>
              </w:rPr>
            </w:pPr>
            <w:r>
              <w:rPr>
                <w:rFonts w:ascii="Calibri" w:hAnsi="Calibri" w:cs="Calibri"/>
                <w:color w:val="000000"/>
                <w:sz w:val="20"/>
                <w:szCs w:val="20"/>
              </w:rPr>
              <w:t>Vanjska djelatnost ZZPUDNZ</w:t>
            </w:r>
          </w:p>
        </w:tc>
        <w:tc>
          <w:tcPr>
            <w:tcW w:w="1580" w:type="dxa"/>
            <w:tcBorders>
              <w:top w:val="nil"/>
              <w:left w:val="nil"/>
              <w:bottom w:val="single" w:sz="4" w:space="0" w:color="auto"/>
              <w:right w:val="single" w:sz="4" w:space="0" w:color="auto"/>
            </w:tcBorders>
            <w:shd w:val="clear" w:color="auto" w:fill="auto"/>
            <w:noWrap/>
            <w:vAlign w:val="center"/>
            <w:hideMark/>
          </w:tcPr>
          <w:p w14:paraId="5B7E868F"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9.000,00</w:t>
            </w:r>
          </w:p>
        </w:tc>
        <w:tc>
          <w:tcPr>
            <w:tcW w:w="1560" w:type="dxa"/>
            <w:tcBorders>
              <w:top w:val="nil"/>
              <w:left w:val="nil"/>
              <w:bottom w:val="single" w:sz="4" w:space="0" w:color="auto"/>
              <w:right w:val="single" w:sz="4" w:space="0" w:color="auto"/>
            </w:tcBorders>
            <w:shd w:val="clear" w:color="auto" w:fill="auto"/>
            <w:noWrap/>
            <w:vAlign w:val="center"/>
            <w:hideMark/>
          </w:tcPr>
          <w:p w14:paraId="1FFCFE2F"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47B00992"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0,00</w:t>
            </w:r>
          </w:p>
        </w:tc>
      </w:tr>
      <w:tr w:rsidR="001530A4" w14:paraId="1F6B141B" w14:textId="77777777" w:rsidTr="001530A4">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504EF42" w14:textId="77777777" w:rsidR="001530A4" w:rsidRDefault="001530A4">
            <w:pPr>
              <w:rPr>
                <w:rFonts w:ascii="Calibri" w:hAnsi="Calibri" w:cs="Calibri"/>
                <w:color w:val="000000"/>
                <w:sz w:val="20"/>
                <w:szCs w:val="20"/>
              </w:rPr>
            </w:pPr>
            <w:r>
              <w:rPr>
                <w:rFonts w:ascii="Calibri" w:hAnsi="Calibri" w:cs="Calibri"/>
                <w:color w:val="000000"/>
                <w:sz w:val="20"/>
                <w:szCs w:val="20"/>
              </w:rPr>
              <w:t>RH – PP NP MLJET</w:t>
            </w:r>
          </w:p>
        </w:tc>
        <w:tc>
          <w:tcPr>
            <w:tcW w:w="1580" w:type="dxa"/>
            <w:tcBorders>
              <w:top w:val="nil"/>
              <w:left w:val="nil"/>
              <w:bottom w:val="single" w:sz="4" w:space="0" w:color="auto"/>
              <w:right w:val="single" w:sz="4" w:space="0" w:color="auto"/>
            </w:tcBorders>
            <w:shd w:val="clear" w:color="auto" w:fill="auto"/>
            <w:noWrap/>
            <w:vAlign w:val="center"/>
            <w:hideMark/>
          </w:tcPr>
          <w:p w14:paraId="795B77F0"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5.000,00</w:t>
            </w:r>
          </w:p>
        </w:tc>
        <w:tc>
          <w:tcPr>
            <w:tcW w:w="1560" w:type="dxa"/>
            <w:tcBorders>
              <w:top w:val="nil"/>
              <w:left w:val="nil"/>
              <w:bottom w:val="single" w:sz="4" w:space="0" w:color="auto"/>
              <w:right w:val="single" w:sz="4" w:space="0" w:color="auto"/>
            </w:tcBorders>
            <w:shd w:val="clear" w:color="auto" w:fill="auto"/>
            <w:noWrap/>
            <w:vAlign w:val="center"/>
            <w:hideMark/>
          </w:tcPr>
          <w:p w14:paraId="45151E89"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1.743,14</w:t>
            </w:r>
          </w:p>
        </w:tc>
        <w:tc>
          <w:tcPr>
            <w:tcW w:w="940" w:type="dxa"/>
            <w:tcBorders>
              <w:top w:val="nil"/>
              <w:left w:val="nil"/>
              <w:bottom w:val="single" w:sz="4" w:space="0" w:color="auto"/>
              <w:right w:val="single" w:sz="8" w:space="0" w:color="auto"/>
            </w:tcBorders>
            <w:shd w:val="clear" w:color="000000" w:fill="FFFFFF"/>
            <w:noWrap/>
            <w:vAlign w:val="center"/>
            <w:hideMark/>
          </w:tcPr>
          <w:p w14:paraId="56413A6C"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34,86</w:t>
            </w:r>
          </w:p>
        </w:tc>
      </w:tr>
      <w:tr w:rsidR="001530A4" w14:paraId="0829AB4D" w14:textId="77777777" w:rsidTr="001530A4">
        <w:trPr>
          <w:trHeight w:val="300"/>
        </w:trPr>
        <w:tc>
          <w:tcPr>
            <w:tcW w:w="4800" w:type="dxa"/>
            <w:tcBorders>
              <w:top w:val="nil"/>
              <w:left w:val="single" w:sz="8" w:space="0" w:color="auto"/>
              <w:bottom w:val="nil"/>
              <w:right w:val="single" w:sz="4" w:space="0" w:color="auto"/>
            </w:tcBorders>
            <w:shd w:val="clear" w:color="auto" w:fill="auto"/>
            <w:noWrap/>
            <w:vAlign w:val="center"/>
            <w:hideMark/>
          </w:tcPr>
          <w:p w14:paraId="69EF2599" w14:textId="77777777" w:rsidR="001530A4" w:rsidRDefault="001530A4">
            <w:pPr>
              <w:rPr>
                <w:rFonts w:ascii="Calibri" w:hAnsi="Calibri" w:cs="Calibri"/>
                <w:color w:val="000000"/>
                <w:sz w:val="20"/>
                <w:szCs w:val="20"/>
              </w:rPr>
            </w:pPr>
            <w:r>
              <w:rPr>
                <w:rFonts w:ascii="Calibri" w:hAnsi="Calibri" w:cs="Calibri"/>
                <w:color w:val="000000"/>
                <w:sz w:val="20"/>
                <w:szCs w:val="20"/>
              </w:rPr>
              <w:t>RH – Stručna podloga - IGP</w:t>
            </w:r>
          </w:p>
        </w:tc>
        <w:tc>
          <w:tcPr>
            <w:tcW w:w="1580" w:type="dxa"/>
            <w:tcBorders>
              <w:top w:val="nil"/>
              <w:left w:val="nil"/>
              <w:bottom w:val="nil"/>
              <w:right w:val="single" w:sz="4" w:space="0" w:color="auto"/>
            </w:tcBorders>
            <w:shd w:val="clear" w:color="auto" w:fill="auto"/>
            <w:noWrap/>
            <w:vAlign w:val="center"/>
            <w:hideMark/>
          </w:tcPr>
          <w:p w14:paraId="16825DF7"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30.000,00</w:t>
            </w:r>
          </w:p>
        </w:tc>
        <w:tc>
          <w:tcPr>
            <w:tcW w:w="1560" w:type="dxa"/>
            <w:tcBorders>
              <w:top w:val="nil"/>
              <w:left w:val="nil"/>
              <w:bottom w:val="nil"/>
              <w:right w:val="single" w:sz="4" w:space="0" w:color="auto"/>
            </w:tcBorders>
            <w:shd w:val="clear" w:color="auto" w:fill="auto"/>
            <w:noWrap/>
            <w:vAlign w:val="center"/>
            <w:hideMark/>
          </w:tcPr>
          <w:p w14:paraId="225B781E"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5.075,00</w:t>
            </w:r>
          </w:p>
        </w:tc>
        <w:tc>
          <w:tcPr>
            <w:tcW w:w="940" w:type="dxa"/>
            <w:tcBorders>
              <w:top w:val="nil"/>
              <w:left w:val="nil"/>
              <w:bottom w:val="nil"/>
              <w:right w:val="single" w:sz="8" w:space="0" w:color="auto"/>
            </w:tcBorders>
            <w:shd w:val="clear" w:color="000000" w:fill="FFFFFF"/>
            <w:noWrap/>
            <w:vAlign w:val="center"/>
            <w:hideMark/>
          </w:tcPr>
          <w:p w14:paraId="2A1BD0E5"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16,92</w:t>
            </w:r>
          </w:p>
        </w:tc>
      </w:tr>
      <w:tr w:rsidR="001530A4" w14:paraId="54E51922" w14:textId="77777777" w:rsidTr="001530A4">
        <w:trPr>
          <w:trHeight w:val="315"/>
        </w:trPr>
        <w:tc>
          <w:tcPr>
            <w:tcW w:w="4800" w:type="dxa"/>
            <w:tcBorders>
              <w:top w:val="single" w:sz="4" w:space="0" w:color="auto"/>
              <w:left w:val="single" w:sz="8" w:space="0" w:color="auto"/>
              <w:bottom w:val="single" w:sz="8" w:space="0" w:color="auto"/>
              <w:right w:val="nil"/>
            </w:tcBorders>
            <w:shd w:val="clear" w:color="auto" w:fill="auto"/>
            <w:noWrap/>
            <w:vAlign w:val="center"/>
            <w:hideMark/>
          </w:tcPr>
          <w:p w14:paraId="419D4EBD" w14:textId="77777777" w:rsidR="001530A4" w:rsidRDefault="001530A4">
            <w:pPr>
              <w:rPr>
                <w:rFonts w:ascii="Calibri" w:hAnsi="Calibri" w:cs="Calibri"/>
                <w:color w:val="000000"/>
                <w:sz w:val="20"/>
                <w:szCs w:val="20"/>
              </w:rPr>
            </w:pPr>
            <w:r>
              <w:rPr>
                <w:rFonts w:ascii="Calibri" w:hAnsi="Calibri" w:cs="Calibri"/>
                <w:color w:val="000000"/>
                <w:sz w:val="20"/>
                <w:szCs w:val="20"/>
              </w:rPr>
              <w:t>RH Stručna podloga - Dubrovnik</w:t>
            </w:r>
          </w:p>
        </w:tc>
        <w:tc>
          <w:tcPr>
            <w:tcW w:w="158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AE2711E"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10.000,00</w:t>
            </w:r>
          </w:p>
        </w:tc>
        <w:tc>
          <w:tcPr>
            <w:tcW w:w="1560" w:type="dxa"/>
            <w:tcBorders>
              <w:top w:val="single" w:sz="4" w:space="0" w:color="auto"/>
              <w:left w:val="nil"/>
              <w:bottom w:val="single" w:sz="8" w:space="0" w:color="auto"/>
              <w:right w:val="single" w:sz="4" w:space="0" w:color="auto"/>
            </w:tcBorders>
            <w:shd w:val="clear" w:color="auto" w:fill="auto"/>
            <w:noWrap/>
            <w:vAlign w:val="center"/>
            <w:hideMark/>
          </w:tcPr>
          <w:p w14:paraId="6C1A582C"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1.691,08</w:t>
            </w:r>
          </w:p>
        </w:tc>
        <w:tc>
          <w:tcPr>
            <w:tcW w:w="940" w:type="dxa"/>
            <w:tcBorders>
              <w:top w:val="single" w:sz="4" w:space="0" w:color="auto"/>
              <w:left w:val="nil"/>
              <w:bottom w:val="single" w:sz="8" w:space="0" w:color="auto"/>
              <w:right w:val="single" w:sz="8" w:space="0" w:color="auto"/>
            </w:tcBorders>
            <w:shd w:val="clear" w:color="000000" w:fill="FFFFFF"/>
            <w:noWrap/>
            <w:vAlign w:val="center"/>
            <w:hideMark/>
          </w:tcPr>
          <w:p w14:paraId="49B58CBD" w14:textId="77777777" w:rsidR="001530A4" w:rsidRDefault="001530A4">
            <w:pPr>
              <w:jc w:val="right"/>
              <w:rPr>
                <w:rFonts w:ascii="Calibri" w:hAnsi="Calibri" w:cs="Calibri"/>
                <w:color w:val="000000"/>
                <w:sz w:val="20"/>
                <w:szCs w:val="20"/>
              </w:rPr>
            </w:pPr>
            <w:r>
              <w:rPr>
                <w:rFonts w:ascii="Calibri" w:hAnsi="Calibri" w:cs="Calibri"/>
                <w:color w:val="000000"/>
                <w:sz w:val="20"/>
                <w:szCs w:val="20"/>
              </w:rPr>
              <w:t>16,91</w:t>
            </w:r>
          </w:p>
        </w:tc>
      </w:tr>
      <w:tr w:rsidR="001530A4" w14:paraId="259742A1" w14:textId="77777777" w:rsidTr="001530A4">
        <w:trPr>
          <w:trHeight w:val="315"/>
        </w:trPr>
        <w:tc>
          <w:tcPr>
            <w:tcW w:w="4800" w:type="dxa"/>
            <w:tcBorders>
              <w:top w:val="nil"/>
              <w:left w:val="single" w:sz="8" w:space="0" w:color="auto"/>
              <w:bottom w:val="single" w:sz="8" w:space="0" w:color="auto"/>
              <w:right w:val="nil"/>
            </w:tcBorders>
            <w:shd w:val="clear" w:color="000000" w:fill="92D050"/>
            <w:noWrap/>
            <w:vAlign w:val="center"/>
            <w:hideMark/>
          </w:tcPr>
          <w:p w14:paraId="74020B75" w14:textId="77777777" w:rsidR="001530A4" w:rsidRDefault="001530A4">
            <w:pPr>
              <w:rPr>
                <w:rFonts w:ascii="Calibri" w:hAnsi="Calibri" w:cs="Calibri"/>
                <w:b/>
                <w:bCs/>
                <w:color w:val="000000"/>
                <w:sz w:val="20"/>
                <w:szCs w:val="20"/>
              </w:rPr>
            </w:pPr>
            <w:r>
              <w:rPr>
                <w:rFonts w:ascii="Calibri" w:hAnsi="Calibri" w:cs="Calibri"/>
                <w:b/>
                <w:bCs/>
                <w:color w:val="000000"/>
                <w:sz w:val="20"/>
                <w:szCs w:val="20"/>
              </w:rPr>
              <w:t>UKUPNO  4. (ŽP+PK)</w:t>
            </w:r>
          </w:p>
        </w:tc>
        <w:tc>
          <w:tcPr>
            <w:tcW w:w="1580" w:type="dxa"/>
            <w:tcBorders>
              <w:top w:val="nil"/>
              <w:left w:val="single" w:sz="8" w:space="0" w:color="auto"/>
              <w:bottom w:val="single" w:sz="8" w:space="0" w:color="auto"/>
              <w:right w:val="single" w:sz="8" w:space="0" w:color="auto"/>
            </w:tcBorders>
            <w:shd w:val="clear" w:color="000000" w:fill="92D050"/>
            <w:noWrap/>
            <w:vAlign w:val="center"/>
            <w:hideMark/>
          </w:tcPr>
          <w:p w14:paraId="0D7E8D1B"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706.400,00</w:t>
            </w:r>
          </w:p>
        </w:tc>
        <w:tc>
          <w:tcPr>
            <w:tcW w:w="1560" w:type="dxa"/>
            <w:tcBorders>
              <w:top w:val="nil"/>
              <w:left w:val="nil"/>
              <w:bottom w:val="single" w:sz="8" w:space="0" w:color="auto"/>
              <w:right w:val="single" w:sz="8" w:space="0" w:color="auto"/>
            </w:tcBorders>
            <w:shd w:val="clear" w:color="000000" w:fill="92D050"/>
            <w:noWrap/>
            <w:vAlign w:val="center"/>
            <w:hideMark/>
          </w:tcPr>
          <w:p w14:paraId="4AF7F330"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285.318,98</w:t>
            </w:r>
          </w:p>
        </w:tc>
        <w:tc>
          <w:tcPr>
            <w:tcW w:w="940" w:type="dxa"/>
            <w:tcBorders>
              <w:top w:val="nil"/>
              <w:left w:val="nil"/>
              <w:bottom w:val="single" w:sz="8" w:space="0" w:color="auto"/>
              <w:right w:val="single" w:sz="8" w:space="0" w:color="auto"/>
            </w:tcBorders>
            <w:shd w:val="clear" w:color="000000" w:fill="92D050"/>
            <w:noWrap/>
            <w:vAlign w:val="center"/>
            <w:hideMark/>
          </w:tcPr>
          <w:p w14:paraId="253962FD" w14:textId="77777777" w:rsidR="001530A4" w:rsidRDefault="001530A4">
            <w:pPr>
              <w:jc w:val="right"/>
              <w:rPr>
                <w:rFonts w:ascii="Calibri" w:hAnsi="Calibri" w:cs="Calibri"/>
                <w:b/>
                <w:bCs/>
                <w:color w:val="000000"/>
                <w:sz w:val="20"/>
                <w:szCs w:val="20"/>
              </w:rPr>
            </w:pPr>
            <w:r>
              <w:rPr>
                <w:rFonts w:ascii="Calibri" w:hAnsi="Calibri" w:cs="Calibri"/>
                <w:b/>
                <w:bCs/>
                <w:color w:val="000000"/>
                <w:sz w:val="20"/>
                <w:szCs w:val="20"/>
              </w:rPr>
              <w:t>40,39</w:t>
            </w:r>
          </w:p>
        </w:tc>
      </w:tr>
    </w:tbl>
    <w:p w14:paraId="2AA6FA23" w14:textId="53EB0DAB" w:rsidR="008E4033" w:rsidRDefault="008E4033" w:rsidP="00B66837">
      <w:pPr>
        <w:jc w:val="both"/>
        <w:rPr>
          <w:rFonts w:asciiTheme="minorHAnsi" w:hAnsiTheme="minorHAnsi" w:cstheme="minorHAnsi"/>
          <w:color w:val="FF0000"/>
        </w:rPr>
      </w:pPr>
    </w:p>
    <w:p w14:paraId="7B784A7C" w14:textId="50CE706E" w:rsidR="005D2306" w:rsidRDefault="005D2306" w:rsidP="00B66837">
      <w:pPr>
        <w:jc w:val="both"/>
        <w:rPr>
          <w:rFonts w:asciiTheme="minorHAnsi" w:hAnsiTheme="minorHAnsi" w:cstheme="minorHAnsi"/>
          <w:color w:val="FF0000"/>
        </w:rPr>
      </w:pPr>
    </w:p>
    <w:p w14:paraId="1ABC0FB1" w14:textId="3BB2CA13" w:rsidR="005D2306" w:rsidRDefault="005D2306" w:rsidP="00B66837">
      <w:pPr>
        <w:jc w:val="both"/>
        <w:rPr>
          <w:rFonts w:asciiTheme="minorHAnsi" w:hAnsiTheme="minorHAnsi" w:cstheme="minorHAnsi"/>
          <w:color w:val="FF0000"/>
        </w:rPr>
      </w:pPr>
    </w:p>
    <w:p w14:paraId="54FF0D66" w14:textId="77777777" w:rsidR="005D2306" w:rsidRPr="004E3B38" w:rsidRDefault="005D2306" w:rsidP="00B66837">
      <w:pPr>
        <w:jc w:val="both"/>
        <w:rPr>
          <w:rFonts w:asciiTheme="minorHAnsi" w:hAnsiTheme="minorHAnsi" w:cstheme="minorHAnsi"/>
          <w:color w:val="FF0000"/>
        </w:rPr>
      </w:pPr>
    </w:p>
    <w:tbl>
      <w:tblPr>
        <w:tblW w:w="8880" w:type="dxa"/>
        <w:tblLook w:val="04A0" w:firstRow="1" w:lastRow="0" w:firstColumn="1" w:lastColumn="0" w:noHBand="0" w:noVBand="1"/>
      </w:tblPr>
      <w:tblGrid>
        <w:gridCol w:w="4800"/>
        <w:gridCol w:w="45"/>
        <w:gridCol w:w="1535"/>
        <w:gridCol w:w="27"/>
        <w:gridCol w:w="1533"/>
        <w:gridCol w:w="10"/>
        <w:gridCol w:w="930"/>
      </w:tblGrid>
      <w:tr w:rsidR="002A708E" w14:paraId="092F2665" w14:textId="77777777" w:rsidTr="002A708E">
        <w:trPr>
          <w:trHeight w:val="525"/>
        </w:trPr>
        <w:tc>
          <w:tcPr>
            <w:tcW w:w="4845" w:type="dxa"/>
            <w:gridSpan w:val="2"/>
            <w:tcBorders>
              <w:top w:val="single" w:sz="8" w:space="0" w:color="auto"/>
              <w:left w:val="single" w:sz="8" w:space="0" w:color="auto"/>
              <w:bottom w:val="single" w:sz="8" w:space="0" w:color="auto"/>
              <w:right w:val="nil"/>
            </w:tcBorders>
            <w:shd w:val="clear" w:color="000000" w:fill="70AD47"/>
            <w:vAlign w:val="center"/>
            <w:hideMark/>
          </w:tcPr>
          <w:p w14:paraId="29C01054"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lastRenderedPageBreak/>
              <w:t>5. UO ZA ZAŠTITU OKOLIŠA I KOMUNALNE POSLOVE</w:t>
            </w:r>
          </w:p>
        </w:tc>
        <w:tc>
          <w:tcPr>
            <w:tcW w:w="1562" w:type="dxa"/>
            <w:gridSpan w:val="2"/>
            <w:tcBorders>
              <w:top w:val="single" w:sz="8" w:space="0" w:color="auto"/>
              <w:left w:val="single" w:sz="8" w:space="0" w:color="auto"/>
              <w:bottom w:val="single" w:sz="8" w:space="0" w:color="auto"/>
              <w:right w:val="single" w:sz="8" w:space="0" w:color="auto"/>
            </w:tcBorders>
            <w:shd w:val="clear" w:color="000000" w:fill="70AD47"/>
            <w:vAlign w:val="center"/>
            <w:hideMark/>
          </w:tcPr>
          <w:p w14:paraId="483F40BB"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43" w:type="dxa"/>
            <w:gridSpan w:val="2"/>
            <w:tcBorders>
              <w:top w:val="single" w:sz="8" w:space="0" w:color="auto"/>
              <w:left w:val="nil"/>
              <w:bottom w:val="single" w:sz="8" w:space="0" w:color="auto"/>
              <w:right w:val="single" w:sz="8" w:space="0" w:color="auto"/>
            </w:tcBorders>
            <w:shd w:val="clear" w:color="000000" w:fill="70AD47"/>
            <w:vAlign w:val="center"/>
            <w:hideMark/>
          </w:tcPr>
          <w:p w14:paraId="3DA31416"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30" w:type="dxa"/>
            <w:tcBorders>
              <w:top w:val="single" w:sz="8" w:space="0" w:color="auto"/>
              <w:left w:val="nil"/>
              <w:bottom w:val="single" w:sz="8" w:space="0" w:color="auto"/>
              <w:right w:val="single" w:sz="8" w:space="0" w:color="auto"/>
            </w:tcBorders>
            <w:shd w:val="clear" w:color="000000" w:fill="70AD47"/>
            <w:vAlign w:val="center"/>
            <w:hideMark/>
          </w:tcPr>
          <w:p w14:paraId="344654C7"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2A708E" w14:paraId="08DBCC7C"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000000" w:fill="FFFFFF"/>
            <w:vAlign w:val="center"/>
            <w:hideMark/>
          </w:tcPr>
          <w:p w14:paraId="70E0AAD5"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t>1</w:t>
            </w:r>
          </w:p>
        </w:tc>
        <w:tc>
          <w:tcPr>
            <w:tcW w:w="1562" w:type="dxa"/>
            <w:gridSpan w:val="2"/>
            <w:tcBorders>
              <w:top w:val="nil"/>
              <w:left w:val="nil"/>
              <w:bottom w:val="single" w:sz="4" w:space="0" w:color="auto"/>
              <w:right w:val="single" w:sz="4" w:space="0" w:color="auto"/>
            </w:tcBorders>
            <w:shd w:val="clear" w:color="000000" w:fill="FFFFFF"/>
            <w:vAlign w:val="center"/>
            <w:hideMark/>
          </w:tcPr>
          <w:p w14:paraId="7606ABC8"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t>2</w:t>
            </w:r>
          </w:p>
        </w:tc>
        <w:tc>
          <w:tcPr>
            <w:tcW w:w="1543" w:type="dxa"/>
            <w:gridSpan w:val="2"/>
            <w:tcBorders>
              <w:top w:val="nil"/>
              <w:left w:val="nil"/>
              <w:bottom w:val="single" w:sz="4" w:space="0" w:color="auto"/>
              <w:right w:val="single" w:sz="4" w:space="0" w:color="auto"/>
            </w:tcBorders>
            <w:shd w:val="clear" w:color="000000" w:fill="FFFFFF"/>
            <w:vAlign w:val="center"/>
            <w:hideMark/>
          </w:tcPr>
          <w:p w14:paraId="78F901FA"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t>3</w:t>
            </w:r>
          </w:p>
        </w:tc>
        <w:tc>
          <w:tcPr>
            <w:tcW w:w="930" w:type="dxa"/>
            <w:tcBorders>
              <w:top w:val="nil"/>
              <w:left w:val="nil"/>
              <w:bottom w:val="single" w:sz="4" w:space="0" w:color="auto"/>
              <w:right w:val="single" w:sz="8" w:space="0" w:color="auto"/>
            </w:tcBorders>
            <w:shd w:val="clear" w:color="000000" w:fill="FFFFFF"/>
            <w:vAlign w:val="center"/>
            <w:hideMark/>
          </w:tcPr>
          <w:p w14:paraId="03CDCA70" w14:textId="77777777" w:rsidR="002A708E" w:rsidRDefault="002A708E">
            <w:pPr>
              <w:jc w:val="center"/>
              <w:rPr>
                <w:rFonts w:ascii="Calibri" w:hAnsi="Calibri" w:cs="Calibri"/>
                <w:b/>
                <w:bCs/>
                <w:color w:val="000000"/>
                <w:sz w:val="20"/>
                <w:szCs w:val="20"/>
              </w:rPr>
            </w:pPr>
            <w:r>
              <w:rPr>
                <w:rFonts w:ascii="Calibri" w:hAnsi="Calibri" w:cs="Calibri"/>
                <w:b/>
                <w:bCs/>
                <w:color w:val="000000"/>
                <w:sz w:val="20"/>
                <w:szCs w:val="20"/>
              </w:rPr>
              <w:t>4</w:t>
            </w:r>
          </w:p>
        </w:tc>
      </w:tr>
      <w:tr w:rsidR="002A708E" w14:paraId="629C35DB"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73406173"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5.1. Komunalna infrastruktura</w:t>
            </w:r>
          </w:p>
        </w:tc>
        <w:tc>
          <w:tcPr>
            <w:tcW w:w="1562" w:type="dxa"/>
            <w:gridSpan w:val="2"/>
            <w:tcBorders>
              <w:top w:val="nil"/>
              <w:left w:val="nil"/>
              <w:bottom w:val="single" w:sz="4" w:space="0" w:color="auto"/>
              <w:right w:val="single" w:sz="4" w:space="0" w:color="auto"/>
            </w:tcBorders>
            <w:shd w:val="clear" w:color="000000" w:fill="E2EFDA"/>
            <w:noWrap/>
            <w:vAlign w:val="center"/>
            <w:hideMark/>
          </w:tcPr>
          <w:p w14:paraId="07E75FA8"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1.501.113,00</w:t>
            </w:r>
          </w:p>
        </w:tc>
        <w:tc>
          <w:tcPr>
            <w:tcW w:w="1543" w:type="dxa"/>
            <w:gridSpan w:val="2"/>
            <w:tcBorders>
              <w:top w:val="nil"/>
              <w:left w:val="nil"/>
              <w:bottom w:val="single" w:sz="4" w:space="0" w:color="auto"/>
              <w:right w:val="single" w:sz="4" w:space="0" w:color="auto"/>
            </w:tcBorders>
            <w:shd w:val="clear" w:color="000000" w:fill="E2EFDA"/>
            <w:noWrap/>
            <w:vAlign w:val="center"/>
            <w:hideMark/>
          </w:tcPr>
          <w:p w14:paraId="524D72A4"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598.865,47</w:t>
            </w:r>
          </w:p>
        </w:tc>
        <w:tc>
          <w:tcPr>
            <w:tcW w:w="930" w:type="dxa"/>
            <w:tcBorders>
              <w:top w:val="nil"/>
              <w:left w:val="nil"/>
              <w:bottom w:val="single" w:sz="4" w:space="0" w:color="auto"/>
              <w:right w:val="single" w:sz="8" w:space="0" w:color="auto"/>
            </w:tcBorders>
            <w:shd w:val="clear" w:color="000000" w:fill="E2EFDA"/>
            <w:noWrap/>
            <w:vAlign w:val="center"/>
            <w:hideMark/>
          </w:tcPr>
          <w:p w14:paraId="0033E9C7"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39,89</w:t>
            </w:r>
          </w:p>
        </w:tc>
      </w:tr>
      <w:tr w:rsidR="002A708E" w14:paraId="42990E78"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1DCB061A" w14:textId="77777777" w:rsidR="002A708E" w:rsidRDefault="002A708E">
            <w:pPr>
              <w:rPr>
                <w:rFonts w:ascii="Calibri" w:hAnsi="Calibri" w:cs="Calibri"/>
                <w:color w:val="000000"/>
                <w:sz w:val="20"/>
                <w:szCs w:val="20"/>
              </w:rPr>
            </w:pPr>
            <w:r>
              <w:rPr>
                <w:rFonts w:ascii="Calibri" w:hAnsi="Calibri" w:cs="Calibri"/>
                <w:color w:val="000000"/>
                <w:sz w:val="20"/>
                <w:szCs w:val="20"/>
              </w:rPr>
              <w:t>Obveze po sudskim sporovima</w:t>
            </w:r>
          </w:p>
        </w:tc>
        <w:tc>
          <w:tcPr>
            <w:tcW w:w="1562" w:type="dxa"/>
            <w:gridSpan w:val="2"/>
            <w:tcBorders>
              <w:top w:val="nil"/>
              <w:left w:val="nil"/>
              <w:bottom w:val="single" w:sz="4" w:space="0" w:color="auto"/>
              <w:right w:val="single" w:sz="4" w:space="0" w:color="auto"/>
            </w:tcBorders>
            <w:shd w:val="clear" w:color="000000" w:fill="FFFFFF"/>
            <w:noWrap/>
            <w:vAlign w:val="center"/>
            <w:hideMark/>
          </w:tcPr>
          <w:p w14:paraId="10B5D8C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10.000,00</w:t>
            </w:r>
          </w:p>
        </w:tc>
        <w:tc>
          <w:tcPr>
            <w:tcW w:w="1543" w:type="dxa"/>
            <w:gridSpan w:val="2"/>
            <w:tcBorders>
              <w:top w:val="nil"/>
              <w:left w:val="nil"/>
              <w:bottom w:val="single" w:sz="4" w:space="0" w:color="auto"/>
              <w:right w:val="single" w:sz="4" w:space="0" w:color="auto"/>
            </w:tcBorders>
            <w:shd w:val="clear" w:color="000000" w:fill="FFFFFF"/>
            <w:noWrap/>
            <w:vAlign w:val="center"/>
            <w:hideMark/>
          </w:tcPr>
          <w:p w14:paraId="2B493EA1"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4.689,91</w:t>
            </w:r>
          </w:p>
        </w:tc>
        <w:tc>
          <w:tcPr>
            <w:tcW w:w="930" w:type="dxa"/>
            <w:tcBorders>
              <w:top w:val="nil"/>
              <w:left w:val="nil"/>
              <w:bottom w:val="single" w:sz="4" w:space="0" w:color="auto"/>
              <w:right w:val="single" w:sz="8" w:space="0" w:color="auto"/>
            </w:tcBorders>
            <w:shd w:val="clear" w:color="000000" w:fill="FFFFFF"/>
            <w:noWrap/>
            <w:vAlign w:val="center"/>
            <w:hideMark/>
          </w:tcPr>
          <w:p w14:paraId="33F46A2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46,90</w:t>
            </w:r>
          </w:p>
        </w:tc>
      </w:tr>
      <w:tr w:rsidR="002A708E" w14:paraId="329DA2BB" w14:textId="77777777" w:rsidTr="002A708E">
        <w:trPr>
          <w:trHeight w:val="84"/>
        </w:trPr>
        <w:tc>
          <w:tcPr>
            <w:tcW w:w="4845"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04CCE332" w14:textId="77777777" w:rsidR="002A708E" w:rsidRDefault="002A708E">
            <w:pPr>
              <w:rPr>
                <w:rFonts w:ascii="Calibri" w:hAnsi="Calibri" w:cs="Calibri"/>
                <w:color w:val="000000"/>
                <w:sz w:val="20"/>
                <w:szCs w:val="20"/>
              </w:rPr>
            </w:pPr>
            <w:r>
              <w:rPr>
                <w:rFonts w:ascii="Calibri" w:hAnsi="Calibri" w:cs="Calibri"/>
                <w:color w:val="000000"/>
                <w:sz w:val="20"/>
                <w:szCs w:val="20"/>
              </w:rPr>
              <w:t>Poticanje otočnog javnog cestovnog prijevoza</w:t>
            </w:r>
          </w:p>
        </w:tc>
        <w:tc>
          <w:tcPr>
            <w:tcW w:w="1562" w:type="dxa"/>
            <w:gridSpan w:val="2"/>
            <w:tcBorders>
              <w:top w:val="nil"/>
              <w:left w:val="nil"/>
              <w:bottom w:val="single" w:sz="4" w:space="0" w:color="auto"/>
              <w:right w:val="single" w:sz="4" w:space="0" w:color="auto"/>
            </w:tcBorders>
            <w:shd w:val="clear" w:color="000000" w:fill="FFFFFF"/>
            <w:noWrap/>
            <w:vAlign w:val="center"/>
            <w:hideMark/>
          </w:tcPr>
          <w:p w14:paraId="4334A13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1.196.113,00</w:t>
            </w:r>
          </w:p>
        </w:tc>
        <w:tc>
          <w:tcPr>
            <w:tcW w:w="1543" w:type="dxa"/>
            <w:gridSpan w:val="2"/>
            <w:tcBorders>
              <w:top w:val="nil"/>
              <w:left w:val="nil"/>
              <w:bottom w:val="single" w:sz="4" w:space="0" w:color="auto"/>
              <w:right w:val="single" w:sz="4" w:space="0" w:color="auto"/>
            </w:tcBorders>
            <w:shd w:val="clear" w:color="000000" w:fill="FFFFFF"/>
            <w:noWrap/>
            <w:vAlign w:val="center"/>
            <w:hideMark/>
          </w:tcPr>
          <w:p w14:paraId="5519DA0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463.175,56</w:t>
            </w:r>
          </w:p>
        </w:tc>
        <w:tc>
          <w:tcPr>
            <w:tcW w:w="930" w:type="dxa"/>
            <w:tcBorders>
              <w:top w:val="nil"/>
              <w:left w:val="nil"/>
              <w:bottom w:val="single" w:sz="4" w:space="0" w:color="auto"/>
              <w:right w:val="single" w:sz="8" w:space="0" w:color="auto"/>
            </w:tcBorders>
            <w:shd w:val="clear" w:color="000000" w:fill="FFFFFF"/>
            <w:noWrap/>
            <w:vAlign w:val="center"/>
            <w:hideMark/>
          </w:tcPr>
          <w:p w14:paraId="5BCF167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38,72</w:t>
            </w:r>
          </w:p>
        </w:tc>
      </w:tr>
      <w:tr w:rsidR="002A708E" w14:paraId="318A5595"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000000" w:fill="FFFFFF"/>
            <w:vAlign w:val="center"/>
            <w:hideMark/>
          </w:tcPr>
          <w:p w14:paraId="6478AF0E" w14:textId="77777777" w:rsidR="002A708E" w:rsidRDefault="002A708E">
            <w:pPr>
              <w:rPr>
                <w:rFonts w:ascii="Calibri" w:hAnsi="Calibri" w:cs="Calibri"/>
                <w:color w:val="000000"/>
                <w:sz w:val="20"/>
                <w:szCs w:val="20"/>
              </w:rPr>
            </w:pPr>
            <w:r>
              <w:rPr>
                <w:rFonts w:ascii="Calibri" w:hAnsi="Calibri" w:cs="Calibri"/>
                <w:color w:val="000000"/>
                <w:sz w:val="20"/>
                <w:szCs w:val="20"/>
              </w:rPr>
              <w:t>Poboljšanje digitalne infrastrukture-širokopojasni pristup internetu velike brzine</w:t>
            </w:r>
          </w:p>
        </w:tc>
        <w:tc>
          <w:tcPr>
            <w:tcW w:w="1562" w:type="dxa"/>
            <w:gridSpan w:val="2"/>
            <w:tcBorders>
              <w:top w:val="nil"/>
              <w:left w:val="nil"/>
              <w:bottom w:val="single" w:sz="4" w:space="0" w:color="auto"/>
              <w:right w:val="single" w:sz="4" w:space="0" w:color="auto"/>
            </w:tcBorders>
            <w:shd w:val="clear" w:color="000000" w:fill="FFFFFF"/>
            <w:noWrap/>
            <w:vAlign w:val="center"/>
            <w:hideMark/>
          </w:tcPr>
          <w:p w14:paraId="04E0A51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5.000,00</w:t>
            </w:r>
          </w:p>
        </w:tc>
        <w:tc>
          <w:tcPr>
            <w:tcW w:w="1543" w:type="dxa"/>
            <w:gridSpan w:val="2"/>
            <w:tcBorders>
              <w:top w:val="nil"/>
              <w:left w:val="nil"/>
              <w:bottom w:val="single" w:sz="4" w:space="0" w:color="auto"/>
              <w:right w:val="single" w:sz="4" w:space="0" w:color="auto"/>
            </w:tcBorders>
            <w:shd w:val="clear" w:color="000000" w:fill="FFFFFF"/>
            <w:noWrap/>
            <w:vAlign w:val="center"/>
            <w:hideMark/>
          </w:tcPr>
          <w:p w14:paraId="392A70F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2C3CBF7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4999625F" w14:textId="77777777" w:rsidTr="00BC4A5A">
        <w:trPr>
          <w:trHeight w:val="128"/>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2301F9B1" w14:textId="77777777" w:rsidR="002A708E" w:rsidRDefault="002A708E">
            <w:pPr>
              <w:rPr>
                <w:rFonts w:ascii="Calibri" w:hAnsi="Calibri" w:cs="Calibri"/>
                <w:color w:val="000000"/>
                <w:sz w:val="20"/>
                <w:szCs w:val="20"/>
              </w:rPr>
            </w:pPr>
            <w:r>
              <w:rPr>
                <w:rFonts w:ascii="Calibri" w:hAnsi="Calibri" w:cs="Calibri"/>
                <w:color w:val="000000"/>
                <w:sz w:val="20"/>
                <w:szCs w:val="20"/>
              </w:rPr>
              <w:t>Sufinanciranje programa i projekata JLS – komunalna infrastruktura i vodoopskrba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1DD4B67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250.000,00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0469ECA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131.000,00</w:t>
            </w:r>
          </w:p>
        </w:tc>
        <w:tc>
          <w:tcPr>
            <w:tcW w:w="930" w:type="dxa"/>
            <w:tcBorders>
              <w:top w:val="nil"/>
              <w:left w:val="nil"/>
              <w:bottom w:val="single" w:sz="4" w:space="0" w:color="auto"/>
              <w:right w:val="single" w:sz="8" w:space="0" w:color="auto"/>
            </w:tcBorders>
            <w:shd w:val="clear" w:color="000000" w:fill="FFFFFF"/>
            <w:noWrap/>
            <w:vAlign w:val="center"/>
            <w:hideMark/>
          </w:tcPr>
          <w:p w14:paraId="6EA84CD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52,40</w:t>
            </w:r>
          </w:p>
        </w:tc>
      </w:tr>
      <w:tr w:rsidR="002A708E" w14:paraId="5474E41F" w14:textId="77777777" w:rsidTr="00BC4A5A">
        <w:trPr>
          <w:trHeight w:val="348"/>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1C5FB73F" w14:textId="77777777" w:rsidR="002A708E" w:rsidRDefault="002A708E">
            <w:pPr>
              <w:rPr>
                <w:rFonts w:ascii="Calibri" w:hAnsi="Calibri" w:cs="Calibri"/>
                <w:color w:val="000000"/>
                <w:sz w:val="20"/>
                <w:szCs w:val="20"/>
              </w:rPr>
            </w:pPr>
            <w:r>
              <w:rPr>
                <w:rFonts w:ascii="Calibri" w:hAnsi="Calibri" w:cs="Calibri"/>
                <w:color w:val="000000"/>
                <w:sz w:val="20"/>
                <w:szCs w:val="20"/>
              </w:rPr>
              <w:t>Uspostava javnog linijskog prijevoza putnika u cestovnom prometu</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1F05B27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40.000,00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389C837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676CD00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1DE85C5C"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23605BB8"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5.2. Unapređenje zaštite okoliša i prirode</w:t>
            </w:r>
          </w:p>
        </w:tc>
        <w:tc>
          <w:tcPr>
            <w:tcW w:w="1562" w:type="dxa"/>
            <w:gridSpan w:val="2"/>
            <w:tcBorders>
              <w:top w:val="nil"/>
              <w:left w:val="nil"/>
              <w:bottom w:val="single" w:sz="4" w:space="0" w:color="auto"/>
              <w:right w:val="single" w:sz="4" w:space="0" w:color="auto"/>
            </w:tcBorders>
            <w:shd w:val="clear" w:color="000000" w:fill="E2EFDA"/>
            <w:noWrap/>
            <w:vAlign w:val="center"/>
            <w:hideMark/>
          </w:tcPr>
          <w:p w14:paraId="42AB6F3F"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941.810,00</w:t>
            </w:r>
          </w:p>
        </w:tc>
        <w:tc>
          <w:tcPr>
            <w:tcW w:w="1543" w:type="dxa"/>
            <w:gridSpan w:val="2"/>
            <w:tcBorders>
              <w:top w:val="nil"/>
              <w:left w:val="nil"/>
              <w:bottom w:val="single" w:sz="4" w:space="0" w:color="auto"/>
              <w:right w:val="single" w:sz="4" w:space="0" w:color="auto"/>
            </w:tcBorders>
            <w:shd w:val="clear" w:color="000000" w:fill="E2EFDA"/>
            <w:noWrap/>
            <w:vAlign w:val="center"/>
            <w:hideMark/>
          </w:tcPr>
          <w:p w14:paraId="45D78FB7"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222.411,58</w:t>
            </w:r>
          </w:p>
        </w:tc>
        <w:tc>
          <w:tcPr>
            <w:tcW w:w="930" w:type="dxa"/>
            <w:tcBorders>
              <w:top w:val="nil"/>
              <w:left w:val="nil"/>
              <w:bottom w:val="single" w:sz="4" w:space="0" w:color="auto"/>
              <w:right w:val="single" w:sz="8" w:space="0" w:color="auto"/>
            </w:tcBorders>
            <w:shd w:val="clear" w:color="000000" w:fill="E2EFDA"/>
            <w:noWrap/>
            <w:vAlign w:val="center"/>
            <w:hideMark/>
          </w:tcPr>
          <w:p w14:paraId="79B1326C"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23,62</w:t>
            </w:r>
          </w:p>
        </w:tc>
      </w:tr>
      <w:tr w:rsidR="002A708E" w14:paraId="5AA7B590"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noWrap/>
            <w:vAlign w:val="center"/>
            <w:hideMark/>
          </w:tcPr>
          <w:p w14:paraId="762C0A76" w14:textId="77777777" w:rsidR="002A708E" w:rsidRDefault="002A708E">
            <w:pPr>
              <w:rPr>
                <w:rFonts w:ascii="Calibri" w:hAnsi="Calibri" w:cs="Calibri"/>
                <w:color w:val="000000"/>
                <w:sz w:val="20"/>
                <w:szCs w:val="20"/>
              </w:rPr>
            </w:pPr>
            <w:r>
              <w:rPr>
                <w:rFonts w:ascii="Calibri" w:hAnsi="Calibri" w:cs="Calibri"/>
                <w:color w:val="000000"/>
                <w:sz w:val="20"/>
                <w:szCs w:val="20"/>
              </w:rPr>
              <w:t>Korištenje broda za čišćenje mora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129A574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110.024,00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461386A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14.914,64</w:t>
            </w:r>
          </w:p>
        </w:tc>
        <w:tc>
          <w:tcPr>
            <w:tcW w:w="930" w:type="dxa"/>
            <w:tcBorders>
              <w:top w:val="nil"/>
              <w:left w:val="nil"/>
              <w:bottom w:val="single" w:sz="4" w:space="0" w:color="auto"/>
              <w:right w:val="single" w:sz="8" w:space="0" w:color="auto"/>
            </w:tcBorders>
            <w:shd w:val="clear" w:color="000000" w:fill="FFFFFF"/>
            <w:noWrap/>
            <w:vAlign w:val="center"/>
            <w:hideMark/>
          </w:tcPr>
          <w:p w14:paraId="762092A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13,56</w:t>
            </w:r>
          </w:p>
        </w:tc>
      </w:tr>
      <w:tr w:rsidR="002A708E" w14:paraId="359FA32E" w14:textId="77777777" w:rsidTr="00BC4A5A">
        <w:trPr>
          <w:trHeight w:val="378"/>
        </w:trPr>
        <w:tc>
          <w:tcPr>
            <w:tcW w:w="4845" w:type="dxa"/>
            <w:gridSpan w:val="2"/>
            <w:tcBorders>
              <w:top w:val="nil"/>
              <w:left w:val="single" w:sz="8" w:space="0" w:color="auto"/>
              <w:bottom w:val="single" w:sz="4" w:space="0" w:color="auto"/>
              <w:right w:val="single" w:sz="4" w:space="0" w:color="auto"/>
            </w:tcBorders>
            <w:shd w:val="clear" w:color="000000" w:fill="FFFFFF"/>
            <w:vAlign w:val="center"/>
            <w:hideMark/>
          </w:tcPr>
          <w:p w14:paraId="6EED307F" w14:textId="77777777" w:rsidR="002A708E" w:rsidRDefault="002A708E">
            <w:pPr>
              <w:rPr>
                <w:rFonts w:ascii="Calibri" w:hAnsi="Calibri" w:cs="Calibri"/>
                <w:color w:val="000000"/>
                <w:sz w:val="20"/>
                <w:szCs w:val="20"/>
              </w:rPr>
            </w:pPr>
            <w:r>
              <w:rPr>
                <w:rFonts w:ascii="Calibri" w:hAnsi="Calibri" w:cs="Calibri"/>
                <w:color w:val="000000"/>
                <w:sz w:val="20"/>
                <w:szCs w:val="20"/>
              </w:rPr>
              <w:t>Provedba plana intervencija kod iznenadnih onečišćenja mora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1C6A7A8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53.690,00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3BEACF87"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3A28430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4454A304" w14:textId="77777777" w:rsidTr="00BC4A5A">
        <w:trPr>
          <w:trHeight w:val="286"/>
        </w:trPr>
        <w:tc>
          <w:tcPr>
            <w:tcW w:w="4845" w:type="dxa"/>
            <w:gridSpan w:val="2"/>
            <w:tcBorders>
              <w:top w:val="nil"/>
              <w:left w:val="single" w:sz="8" w:space="0" w:color="auto"/>
              <w:bottom w:val="single" w:sz="4" w:space="0" w:color="auto"/>
              <w:right w:val="single" w:sz="4" w:space="0" w:color="auto"/>
            </w:tcBorders>
            <w:shd w:val="clear" w:color="000000" w:fill="FFFFFF"/>
            <w:vAlign w:val="center"/>
            <w:hideMark/>
          </w:tcPr>
          <w:p w14:paraId="4843F46D" w14:textId="77777777" w:rsidR="002A708E" w:rsidRDefault="002A708E">
            <w:pPr>
              <w:rPr>
                <w:rFonts w:ascii="Calibri" w:hAnsi="Calibri" w:cs="Calibri"/>
                <w:color w:val="000000"/>
                <w:sz w:val="20"/>
                <w:szCs w:val="20"/>
              </w:rPr>
            </w:pPr>
            <w:r>
              <w:rPr>
                <w:rFonts w:ascii="Calibri" w:hAnsi="Calibri" w:cs="Calibri"/>
                <w:color w:val="000000"/>
                <w:sz w:val="20"/>
                <w:szCs w:val="20"/>
              </w:rPr>
              <w:t>Zavod za javno zdravstvo – praćenje kakvoće morske vode za kupanje i rekreaciju</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7204D5D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100.596,00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3E8C3D3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9.150,00</w:t>
            </w:r>
          </w:p>
        </w:tc>
        <w:tc>
          <w:tcPr>
            <w:tcW w:w="930" w:type="dxa"/>
            <w:tcBorders>
              <w:top w:val="nil"/>
              <w:left w:val="nil"/>
              <w:bottom w:val="single" w:sz="4" w:space="0" w:color="auto"/>
              <w:right w:val="single" w:sz="8" w:space="0" w:color="auto"/>
            </w:tcBorders>
            <w:shd w:val="clear" w:color="000000" w:fill="FFFFFF"/>
            <w:noWrap/>
            <w:vAlign w:val="center"/>
            <w:hideMark/>
          </w:tcPr>
          <w:p w14:paraId="25157C77"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9,10</w:t>
            </w:r>
          </w:p>
        </w:tc>
      </w:tr>
      <w:tr w:rsidR="002A708E" w14:paraId="493077B3" w14:textId="77777777" w:rsidTr="00BC4A5A">
        <w:trPr>
          <w:trHeight w:val="222"/>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7DFEBCB9" w14:textId="77777777" w:rsidR="002A708E" w:rsidRDefault="002A708E">
            <w:pPr>
              <w:rPr>
                <w:rFonts w:ascii="Calibri" w:hAnsi="Calibri" w:cs="Calibri"/>
                <w:color w:val="000000"/>
                <w:sz w:val="20"/>
                <w:szCs w:val="20"/>
              </w:rPr>
            </w:pPr>
            <w:r>
              <w:rPr>
                <w:rFonts w:ascii="Calibri" w:hAnsi="Calibri" w:cs="Calibri"/>
                <w:color w:val="000000"/>
                <w:sz w:val="20"/>
                <w:szCs w:val="20"/>
              </w:rPr>
              <w:t>Sufinanciranje projekata i programa udruga i institucija iz području zaštite okoliša i prirode</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09AF11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32.000,00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432061D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28.629,36</w:t>
            </w:r>
          </w:p>
        </w:tc>
        <w:tc>
          <w:tcPr>
            <w:tcW w:w="930" w:type="dxa"/>
            <w:tcBorders>
              <w:top w:val="nil"/>
              <w:left w:val="nil"/>
              <w:bottom w:val="single" w:sz="4" w:space="0" w:color="auto"/>
              <w:right w:val="single" w:sz="8" w:space="0" w:color="auto"/>
            </w:tcBorders>
            <w:shd w:val="clear" w:color="000000" w:fill="FFFFFF"/>
            <w:noWrap/>
            <w:vAlign w:val="center"/>
            <w:hideMark/>
          </w:tcPr>
          <w:p w14:paraId="4C5738F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89,47</w:t>
            </w:r>
          </w:p>
        </w:tc>
      </w:tr>
      <w:tr w:rsidR="002A708E" w14:paraId="1A438040"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636CFB6C" w14:textId="77777777" w:rsidR="002A708E" w:rsidRDefault="002A708E">
            <w:pPr>
              <w:rPr>
                <w:rFonts w:ascii="Calibri" w:hAnsi="Calibri" w:cs="Calibri"/>
                <w:color w:val="000000"/>
                <w:sz w:val="20"/>
                <w:szCs w:val="20"/>
              </w:rPr>
            </w:pPr>
            <w:r>
              <w:rPr>
                <w:rFonts w:ascii="Calibri" w:hAnsi="Calibri" w:cs="Calibri"/>
                <w:color w:val="000000"/>
                <w:sz w:val="20"/>
                <w:szCs w:val="20"/>
              </w:rPr>
              <w:t>Hortikulturno uređenje zelenih površina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66F63F9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425.000,00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0FF175A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169.369,18</w:t>
            </w:r>
          </w:p>
        </w:tc>
        <w:tc>
          <w:tcPr>
            <w:tcW w:w="930" w:type="dxa"/>
            <w:tcBorders>
              <w:top w:val="nil"/>
              <w:left w:val="nil"/>
              <w:bottom w:val="single" w:sz="4" w:space="0" w:color="auto"/>
              <w:right w:val="single" w:sz="8" w:space="0" w:color="auto"/>
            </w:tcBorders>
            <w:shd w:val="clear" w:color="000000" w:fill="FFFFFF"/>
            <w:noWrap/>
            <w:vAlign w:val="center"/>
            <w:hideMark/>
          </w:tcPr>
          <w:p w14:paraId="3D3AF7D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39,85</w:t>
            </w:r>
          </w:p>
        </w:tc>
      </w:tr>
      <w:tr w:rsidR="002A708E" w14:paraId="273E0FCB" w14:textId="77777777" w:rsidTr="002A708E">
        <w:trPr>
          <w:trHeight w:val="89"/>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598FDD7E" w14:textId="77777777" w:rsidR="002A708E" w:rsidRDefault="002A708E">
            <w:pPr>
              <w:rPr>
                <w:rFonts w:ascii="Calibri" w:hAnsi="Calibri" w:cs="Calibri"/>
                <w:color w:val="000000"/>
                <w:sz w:val="20"/>
                <w:szCs w:val="20"/>
              </w:rPr>
            </w:pPr>
            <w:r>
              <w:rPr>
                <w:rFonts w:ascii="Calibri" w:hAnsi="Calibri" w:cs="Calibri"/>
                <w:color w:val="000000"/>
                <w:sz w:val="20"/>
                <w:szCs w:val="20"/>
              </w:rPr>
              <w:t>Dokumenti zaštite okoliša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7F31183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15.000,00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97BEAD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41EC747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546B5231"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12F0A88E" w14:textId="77777777" w:rsidR="002A708E" w:rsidRDefault="002A708E">
            <w:pPr>
              <w:rPr>
                <w:rFonts w:ascii="Calibri" w:hAnsi="Calibri" w:cs="Calibri"/>
                <w:color w:val="000000"/>
                <w:sz w:val="20"/>
                <w:szCs w:val="20"/>
              </w:rPr>
            </w:pPr>
            <w:r>
              <w:rPr>
                <w:rFonts w:ascii="Calibri" w:hAnsi="Calibri" w:cs="Calibri"/>
                <w:color w:val="000000"/>
                <w:sz w:val="20"/>
                <w:szCs w:val="20"/>
              </w:rPr>
              <w:t>Ozelenjavanje javnh površina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57EFFD7"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184.000,00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6429B40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2EECFB2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2676982F" w14:textId="77777777" w:rsidTr="002A708E">
        <w:trPr>
          <w:trHeight w:val="354"/>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343D11E5" w14:textId="77777777" w:rsidR="002A708E" w:rsidRDefault="002A708E">
            <w:pPr>
              <w:rPr>
                <w:rFonts w:ascii="Calibri" w:hAnsi="Calibri" w:cs="Calibri"/>
                <w:color w:val="000000"/>
                <w:sz w:val="20"/>
                <w:szCs w:val="20"/>
              </w:rPr>
            </w:pPr>
            <w:r>
              <w:rPr>
                <w:rFonts w:ascii="Calibri" w:hAnsi="Calibri" w:cs="Calibri"/>
                <w:color w:val="000000"/>
                <w:sz w:val="20"/>
                <w:szCs w:val="20"/>
              </w:rPr>
              <w:t>Sudjelovanje u aktivnostima u području zaštite okoliša i prirode</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25E44DD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16.000,00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428B0E2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348,40</w:t>
            </w:r>
          </w:p>
        </w:tc>
        <w:tc>
          <w:tcPr>
            <w:tcW w:w="930" w:type="dxa"/>
            <w:tcBorders>
              <w:top w:val="nil"/>
              <w:left w:val="nil"/>
              <w:bottom w:val="single" w:sz="4" w:space="0" w:color="auto"/>
              <w:right w:val="single" w:sz="8" w:space="0" w:color="auto"/>
            </w:tcBorders>
            <w:shd w:val="clear" w:color="000000" w:fill="FFFFFF"/>
            <w:noWrap/>
            <w:vAlign w:val="center"/>
            <w:hideMark/>
          </w:tcPr>
          <w:p w14:paraId="6BAB520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2,18</w:t>
            </w:r>
          </w:p>
        </w:tc>
      </w:tr>
      <w:tr w:rsidR="002A708E" w14:paraId="0E5ACCF4" w14:textId="77777777" w:rsidTr="002A708E">
        <w:trPr>
          <w:trHeight w:val="147"/>
        </w:trPr>
        <w:tc>
          <w:tcPr>
            <w:tcW w:w="4845" w:type="dxa"/>
            <w:gridSpan w:val="2"/>
            <w:tcBorders>
              <w:top w:val="nil"/>
              <w:left w:val="single" w:sz="8" w:space="0" w:color="auto"/>
              <w:bottom w:val="single" w:sz="4" w:space="0" w:color="auto"/>
              <w:right w:val="single" w:sz="4" w:space="0" w:color="auto"/>
            </w:tcBorders>
            <w:shd w:val="clear" w:color="auto" w:fill="auto"/>
            <w:noWrap/>
            <w:vAlign w:val="center"/>
            <w:hideMark/>
          </w:tcPr>
          <w:p w14:paraId="2EB8FB0C" w14:textId="77777777" w:rsidR="002A708E" w:rsidRDefault="002A708E">
            <w:pPr>
              <w:rPr>
                <w:rFonts w:ascii="Calibri" w:hAnsi="Calibri" w:cs="Calibri"/>
                <w:color w:val="000000"/>
                <w:sz w:val="20"/>
                <w:szCs w:val="20"/>
              </w:rPr>
            </w:pPr>
            <w:r>
              <w:rPr>
                <w:rFonts w:ascii="Calibri" w:hAnsi="Calibri" w:cs="Calibri"/>
                <w:color w:val="000000"/>
                <w:sz w:val="20"/>
                <w:szCs w:val="20"/>
              </w:rPr>
              <w:t>Sanacija okoliša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0983C92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5.500,00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FC80C0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5882008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1F255C0D"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4C756FED"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5.3. EU projekti UO za zaštitu okoliša i komunalne poslove</w:t>
            </w:r>
          </w:p>
        </w:tc>
        <w:tc>
          <w:tcPr>
            <w:tcW w:w="1562" w:type="dxa"/>
            <w:gridSpan w:val="2"/>
            <w:tcBorders>
              <w:top w:val="nil"/>
              <w:left w:val="nil"/>
              <w:bottom w:val="single" w:sz="4" w:space="0" w:color="auto"/>
              <w:right w:val="single" w:sz="4" w:space="0" w:color="auto"/>
            </w:tcBorders>
            <w:shd w:val="clear" w:color="000000" w:fill="E2EFDA"/>
            <w:noWrap/>
            <w:vAlign w:val="center"/>
            <w:hideMark/>
          </w:tcPr>
          <w:p w14:paraId="5053B548"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182.560,00</w:t>
            </w:r>
          </w:p>
        </w:tc>
        <w:tc>
          <w:tcPr>
            <w:tcW w:w="1543" w:type="dxa"/>
            <w:gridSpan w:val="2"/>
            <w:tcBorders>
              <w:top w:val="nil"/>
              <w:left w:val="nil"/>
              <w:bottom w:val="single" w:sz="4" w:space="0" w:color="auto"/>
              <w:right w:val="single" w:sz="4" w:space="0" w:color="auto"/>
            </w:tcBorders>
            <w:shd w:val="clear" w:color="000000" w:fill="E2EFDA"/>
            <w:noWrap/>
            <w:vAlign w:val="center"/>
            <w:hideMark/>
          </w:tcPr>
          <w:p w14:paraId="365E715C"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0,00</w:t>
            </w:r>
          </w:p>
        </w:tc>
        <w:tc>
          <w:tcPr>
            <w:tcW w:w="930" w:type="dxa"/>
            <w:tcBorders>
              <w:top w:val="nil"/>
              <w:left w:val="nil"/>
              <w:bottom w:val="single" w:sz="4" w:space="0" w:color="auto"/>
              <w:right w:val="single" w:sz="8" w:space="0" w:color="auto"/>
            </w:tcBorders>
            <w:shd w:val="clear" w:color="000000" w:fill="E2EFDA"/>
            <w:noWrap/>
            <w:vAlign w:val="center"/>
            <w:hideMark/>
          </w:tcPr>
          <w:p w14:paraId="602FA6F8"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0,00</w:t>
            </w:r>
          </w:p>
        </w:tc>
      </w:tr>
      <w:tr w:rsidR="002A708E" w14:paraId="28739BA3"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77491E09"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Realist</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4B122BC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182.560,00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325D8A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2DF4EEA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28FA1C96"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000000" w:fill="E2EFDA"/>
            <w:vAlign w:val="center"/>
            <w:hideMark/>
          </w:tcPr>
          <w:p w14:paraId="76268D6F"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5.4. JAVNA USTANOVA ZA UPRAVLJANJE ZAŠTIĆENIM DIJELOVIMA PRIRODE DNŽ</w:t>
            </w:r>
          </w:p>
        </w:tc>
        <w:tc>
          <w:tcPr>
            <w:tcW w:w="1562" w:type="dxa"/>
            <w:gridSpan w:val="2"/>
            <w:tcBorders>
              <w:top w:val="nil"/>
              <w:left w:val="nil"/>
              <w:bottom w:val="single" w:sz="4" w:space="0" w:color="auto"/>
              <w:right w:val="single" w:sz="4" w:space="0" w:color="auto"/>
            </w:tcBorders>
            <w:shd w:val="clear" w:color="000000" w:fill="E2EFDA"/>
            <w:noWrap/>
            <w:vAlign w:val="center"/>
            <w:hideMark/>
          </w:tcPr>
          <w:p w14:paraId="400CD7A1"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1.497.270,00</w:t>
            </w:r>
          </w:p>
        </w:tc>
        <w:tc>
          <w:tcPr>
            <w:tcW w:w="1543" w:type="dxa"/>
            <w:gridSpan w:val="2"/>
            <w:tcBorders>
              <w:top w:val="nil"/>
              <w:left w:val="nil"/>
              <w:bottom w:val="single" w:sz="4" w:space="0" w:color="auto"/>
              <w:right w:val="single" w:sz="4" w:space="0" w:color="auto"/>
            </w:tcBorders>
            <w:shd w:val="clear" w:color="000000" w:fill="E2EFDA"/>
            <w:noWrap/>
            <w:vAlign w:val="center"/>
            <w:hideMark/>
          </w:tcPr>
          <w:p w14:paraId="47B92284"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280.844,53</w:t>
            </w:r>
          </w:p>
        </w:tc>
        <w:tc>
          <w:tcPr>
            <w:tcW w:w="930" w:type="dxa"/>
            <w:tcBorders>
              <w:top w:val="nil"/>
              <w:left w:val="nil"/>
              <w:bottom w:val="single" w:sz="4" w:space="0" w:color="auto"/>
              <w:right w:val="single" w:sz="8" w:space="0" w:color="auto"/>
            </w:tcBorders>
            <w:shd w:val="clear" w:color="000000" w:fill="E2EFDA"/>
            <w:noWrap/>
            <w:vAlign w:val="center"/>
            <w:hideMark/>
          </w:tcPr>
          <w:p w14:paraId="246DF26E"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18,76</w:t>
            </w:r>
          </w:p>
        </w:tc>
      </w:tr>
      <w:tr w:rsidR="002A708E" w14:paraId="127ABBC4"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000000" w:fill="FFFFFF"/>
            <w:vAlign w:val="center"/>
            <w:hideMark/>
          </w:tcPr>
          <w:p w14:paraId="1E2769EE"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Program redovna djelatnost  Javna ustanova za upravljanje zaštićenim dijelovima prirode DNŽ</w:t>
            </w:r>
          </w:p>
        </w:tc>
        <w:tc>
          <w:tcPr>
            <w:tcW w:w="1562" w:type="dxa"/>
            <w:gridSpan w:val="2"/>
            <w:tcBorders>
              <w:top w:val="nil"/>
              <w:left w:val="nil"/>
              <w:bottom w:val="single" w:sz="4" w:space="0" w:color="auto"/>
              <w:right w:val="single" w:sz="4" w:space="0" w:color="auto"/>
            </w:tcBorders>
            <w:shd w:val="clear" w:color="000000" w:fill="FFFFFF"/>
            <w:noWrap/>
            <w:vAlign w:val="center"/>
            <w:hideMark/>
          </w:tcPr>
          <w:p w14:paraId="69179538"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385.350,00</w:t>
            </w:r>
          </w:p>
        </w:tc>
        <w:tc>
          <w:tcPr>
            <w:tcW w:w="1543" w:type="dxa"/>
            <w:gridSpan w:val="2"/>
            <w:tcBorders>
              <w:top w:val="nil"/>
              <w:left w:val="nil"/>
              <w:bottom w:val="single" w:sz="4" w:space="0" w:color="auto"/>
              <w:right w:val="single" w:sz="4" w:space="0" w:color="auto"/>
            </w:tcBorders>
            <w:shd w:val="clear" w:color="000000" w:fill="FFFFFF"/>
            <w:noWrap/>
            <w:vAlign w:val="center"/>
            <w:hideMark/>
          </w:tcPr>
          <w:p w14:paraId="48C4634E"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64.823,38</w:t>
            </w:r>
          </w:p>
        </w:tc>
        <w:tc>
          <w:tcPr>
            <w:tcW w:w="930" w:type="dxa"/>
            <w:tcBorders>
              <w:top w:val="nil"/>
              <w:left w:val="nil"/>
              <w:bottom w:val="single" w:sz="4" w:space="0" w:color="auto"/>
              <w:right w:val="single" w:sz="8" w:space="0" w:color="auto"/>
            </w:tcBorders>
            <w:shd w:val="clear" w:color="000000" w:fill="FFFFFF"/>
            <w:noWrap/>
            <w:vAlign w:val="center"/>
            <w:hideMark/>
          </w:tcPr>
          <w:p w14:paraId="312278A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16,82</w:t>
            </w:r>
          </w:p>
        </w:tc>
      </w:tr>
      <w:tr w:rsidR="002A708E" w14:paraId="2A49A409" w14:textId="77777777" w:rsidTr="002A708E">
        <w:trPr>
          <w:trHeight w:val="318"/>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09820AAD" w14:textId="77777777" w:rsidR="002A708E" w:rsidRDefault="002A708E">
            <w:pPr>
              <w:rPr>
                <w:rFonts w:ascii="Calibri" w:hAnsi="Calibri" w:cs="Calibri"/>
                <w:color w:val="000000"/>
                <w:sz w:val="20"/>
                <w:szCs w:val="20"/>
              </w:rPr>
            </w:pPr>
            <w:r>
              <w:rPr>
                <w:rFonts w:ascii="Calibri" w:hAnsi="Calibri" w:cs="Calibri"/>
                <w:color w:val="000000"/>
                <w:sz w:val="20"/>
                <w:szCs w:val="20"/>
              </w:rPr>
              <w:t>Redovno poslovanja Javna ustanova za upravljanje zaštićenim dijelovima prirode DNŽ</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5CE0325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202.450,00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FF8F75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58.409,57</w:t>
            </w:r>
          </w:p>
        </w:tc>
        <w:tc>
          <w:tcPr>
            <w:tcW w:w="930" w:type="dxa"/>
            <w:tcBorders>
              <w:top w:val="nil"/>
              <w:left w:val="nil"/>
              <w:bottom w:val="single" w:sz="4" w:space="0" w:color="auto"/>
              <w:right w:val="single" w:sz="8" w:space="0" w:color="auto"/>
            </w:tcBorders>
            <w:shd w:val="clear" w:color="000000" w:fill="FFFFFF"/>
            <w:noWrap/>
            <w:vAlign w:val="center"/>
            <w:hideMark/>
          </w:tcPr>
          <w:p w14:paraId="2D36CC5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28,85</w:t>
            </w:r>
          </w:p>
        </w:tc>
      </w:tr>
      <w:tr w:rsidR="002A708E" w14:paraId="659A4FAF" w14:textId="77777777" w:rsidTr="002A708E">
        <w:trPr>
          <w:trHeight w:val="368"/>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6626A7DD" w14:textId="77777777" w:rsidR="002A708E" w:rsidRDefault="002A708E">
            <w:pPr>
              <w:rPr>
                <w:rFonts w:ascii="Calibri" w:hAnsi="Calibri" w:cs="Calibri"/>
                <w:color w:val="000000"/>
                <w:sz w:val="20"/>
                <w:szCs w:val="20"/>
              </w:rPr>
            </w:pPr>
            <w:r>
              <w:rPr>
                <w:rFonts w:ascii="Calibri" w:hAnsi="Calibri" w:cs="Calibri"/>
                <w:color w:val="000000"/>
                <w:sz w:val="20"/>
                <w:szCs w:val="20"/>
              </w:rPr>
              <w:t>Provođenje mjera zaštite od požara - zaštićena područja i područja ekološke mreže</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7402A4C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52.750,00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2478117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1.838,49</w:t>
            </w:r>
          </w:p>
        </w:tc>
        <w:tc>
          <w:tcPr>
            <w:tcW w:w="930" w:type="dxa"/>
            <w:tcBorders>
              <w:top w:val="nil"/>
              <w:left w:val="nil"/>
              <w:bottom w:val="single" w:sz="4" w:space="0" w:color="auto"/>
              <w:right w:val="single" w:sz="8" w:space="0" w:color="auto"/>
            </w:tcBorders>
            <w:shd w:val="clear" w:color="000000" w:fill="FFFFFF"/>
            <w:noWrap/>
            <w:vAlign w:val="center"/>
            <w:hideMark/>
          </w:tcPr>
          <w:p w14:paraId="2D425A9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3,49</w:t>
            </w:r>
          </w:p>
        </w:tc>
      </w:tr>
      <w:tr w:rsidR="002A708E" w14:paraId="4B74FB0C"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6BEFDDF0" w14:textId="77777777" w:rsidR="002A708E" w:rsidRDefault="002A708E">
            <w:pPr>
              <w:rPr>
                <w:rFonts w:ascii="Calibri" w:hAnsi="Calibri" w:cs="Calibri"/>
                <w:color w:val="000000"/>
                <w:sz w:val="20"/>
                <w:szCs w:val="20"/>
              </w:rPr>
            </w:pPr>
            <w:r>
              <w:rPr>
                <w:rFonts w:ascii="Calibri" w:hAnsi="Calibri" w:cs="Calibri"/>
                <w:color w:val="000000"/>
                <w:sz w:val="20"/>
                <w:szCs w:val="20"/>
              </w:rPr>
              <w:t>Zaštita i očuvanje zaštićenih područja i područja ekološke mreže Natura 2000</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6C22399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54.000,00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780779C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4.280,09</w:t>
            </w:r>
          </w:p>
        </w:tc>
        <w:tc>
          <w:tcPr>
            <w:tcW w:w="930" w:type="dxa"/>
            <w:tcBorders>
              <w:top w:val="nil"/>
              <w:left w:val="nil"/>
              <w:bottom w:val="single" w:sz="4" w:space="0" w:color="auto"/>
              <w:right w:val="single" w:sz="8" w:space="0" w:color="auto"/>
            </w:tcBorders>
            <w:shd w:val="clear" w:color="000000" w:fill="FFFFFF"/>
            <w:noWrap/>
            <w:vAlign w:val="center"/>
            <w:hideMark/>
          </w:tcPr>
          <w:p w14:paraId="51D74B6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7,93</w:t>
            </w:r>
          </w:p>
        </w:tc>
      </w:tr>
      <w:tr w:rsidR="002A708E" w14:paraId="6F22F6D9" w14:textId="77777777" w:rsidTr="002A708E">
        <w:trPr>
          <w:trHeight w:val="300"/>
        </w:trPr>
        <w:tc>
          <w:tcPr>
            <w:tcW w:w="48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FD785" w14:textId="77777777" w:rsidR="002A708E" w:rsidRDefault="002A708E">
            <w:pPr>
              <w:rPr>
                <w:rFonts w:ascii="Calibri" w:hAnsi="Calibri" w:cs="Calibri"/>
                <w:color w:val="000000"/>
                <w:sz w:val="20"/>
                <w:szCs w:val="20"/>
              </w:rPr>
            </w:pPr>
            <w:r>
              <w:rPr>
                <w:rFonts w:ascii="Calibri" w:hAnsi="Calibri" w:cs="Calibri"/>
                <w:color w:val="000000"/>
                <w:sz w:val="20"/>
                <w:szCs w:val="20"/>
              </w:rPr>
              <w:t>Projekt uklanjanje invazivne strane vrste plavi rak</w:t>
            </w:r>
          </w:p>
        </w:tc>
        <w:tc>
          <w:tcPr>
            <w:tcW w:w="156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8BF33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76.150,00</w:t>
            </w:r>
          </w:p>
        </w:tc>
        <w:tc>
          <w:tcPr>
            <w:tcW w:w="15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FD6B8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295,23</w:t>
            </w:r>
          </w:p>
        </w:tc>
        <w:tc>
          <w:tcPr>
            <w:tcW w:w="930" w:type="dxa"/>
            <w:tcBorders>
              <w:top w:val="single" w:sz="4" w:space="0" w:color="auto"/>
              <w:left w:val="nil"/>
              <w:bottom w:val="single" w:sz="4" w:space="0" w:color="auto"/>
              <w:right w:val="single" w:sz="4" w:space="0" w:color="auto"/>
            </w:tcBorders>
            <w:shd w:val="clear" w:color="000000" w:fill="FFFFFF"/>
            <w:noWrap/>
            <w:vAlign w:val="center"/>
            <w:hideMark/>
          </w:tcPr>
          <w:p w14:paraId="2112F3E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0,39</w:t>
            </w:r>
          </w:p>
        </w:tc>
      </w:tr>
      <w:tr w:rsidR="002A708E" w14:paraId="683D5CA0" w14:textId="77777777" w:rsidTr="00BC4A5A">
        <w:trPr>
          <w:trHeight w:val="306"/>
        </w:trPr>
        <w:tc>
          <w:tcPr>
            <w:tcW w:w="4845" w:type="dxa"/>
            <w:gridSpan w:val="2"/>
            <w:tcBorders>
              <w:top w:val="nil"/>
              <w:left w:val="single" w:sz="8" w:space="0" w:color="auto"/>
              <w:bottom w:val="single" w:sz="4" w:space="0" w:color="auto"/>
              <w:right w:val="single" w:sz="4" w:space="0" w:color="auto"/>
            </w:tcBorders>
            <w:shd w:val="clear" w:color="000000" w:fill="FFFFFF"/>
            <w:vAlign w:val="center"/>
            <w:hideMark/>
          </w:tcPr>
          <w:p w14:paraId="2B64C331"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EU projekti Javna ustanova za upravljanje zaštićenim dijelovima prirode DNŽ</w:t>
            </w:r>
          </w:p>
        </w:tc>
        <w:tc>
          <w:tcPr>
            <w:tcW w:w="1562" w:type="dxa"/>
            <w:gridSpan w:val="2"/>
            <w:tcBorders>
              <w:top w:val="nil"/>
              <w:left w:val="nil"/>
              <w:bottom w:val="single" w:sz="4" w:space="0" w:color="auto"/>
              <w:right w:val="single" w:sz="4" w:space="0" w:color="auto"/>
            </w:tcBorders>
            <w:shd w:val="clear" w:color="000000" w:fill="FFFFFF"/>
            <w:noWrap/>
            <w:vAlign w:val="center"/>
            <w:hideMark/>
          </w:tcPr>
          <w:p w14:paraId="53A0F90E"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1.111.920,00</w:t>
            </w:r>
          </w:p>
        </w:tc>
        <w:tc>
          <w:tcPr>
            <w:tcW w:w="1543" w:type="dxa"/>
            <w:gridSpan w:val="2"/>
            <w:tcBorders>
              <w:top w:val="nil"/>
              <w:left w:val="nil"/>
              <w:bottom w:val="single" w:sz="4" w:space="0" w:color="auto"/>
              <w:right w:val="single" w:sz="4" w:space="0" w:color="auto"/>
            </w:tcBorders>
            <w:shd w:val="clear" w:color="000000" w:fill="FFFFFF"/>
            <w:noWrap/>
            <w:vAlign w:val="center"/>
            <w:hideMark/>
          </w:tcPr>
          <w:p w14:paraId="617F6826"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216.021,15</w:t>
            </w:r>
          </w:p>
        </w:tc>
        <w:tc>
          <w:tcPr>
            <w:tcW w:w="930" w:type="dxa"/>
            <w:tcBorders>
              <w:top w:val="nil"/>
              <w:left w:val="nil"/>
              <w:bottom w:val="single" w:sz="4" w:space="0" w:color="auto"/>
              <w:right w:val="single" w:sz="8" w:space="0" w:color="auto"/>
            </w:tcBorders>
            <w:shd w:val="clear" w:color="000000" w:fill="FFFFFF"/>
            <w:noWrap/>
            <w:vAlign w:val="center"/>
            <w:hideMark/>
          </w:tcPr>
          <w:p w14:paraId="6FCB6061"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19,43</w:t>
            </w:r>
          </w:p>
        </w:tc>
      </w:tr>
      <w:tr w:rsidR="002A708E" w14:paraId="7724DD9D" w14:textId="77777777" w:rsidTr="00BC4A5A">
        <w:trPr>
          <w:trHeight w:val="37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15175BD7"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LIFE CONTRA AILANTHUS – kontrola invazivne vrste Ailanthus altissima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C2B084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10.750,00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59EA002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3.194,10</w:t>
            </w:r>
          </w:p>
        </w:tc>
        <w:tc>
          <w:tcPr>
            <w:tcW w:w="930" w:type="dxa"/>
            <w:tcBorders>
              <w:top w:val="nil"/>
              <w:left w:val="nil"/>
              <w:bottom w:val="single" w:sz="4" w:space="0" w:color="auto"/>
              <w:right w:val="single" w:sz="8" w:space="0" w:color="auto"/>
            </w:tcBorders>
            <w:shd w:val="clear" w:color="000000" w:fill="FFFFFF"/>
            <w:noWrap/>
            <w:vAlign w:val="center"/>
            <w:hideMark/>
          </w:tcPr>
          <w:p w14:paraId="0113FED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29,71</w:t>
            </w:r>
          </w:p>
        </w:tc>
      </w:tr>
      <w:tr w:rsidR="002A708E" w14:paraId="179D985D" w14:textId="77777777" w:rsidTr="00BC4A5A">
        <w:trPr>
          <w:trHeight w:val="406"/>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5C56C9DE"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Očuvanje plemenite periske (Pinna nobilis) u južnom dijelu Jadranskog mora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088B3C5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4.260,00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6097992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650,18</w:t>
            </w:r>
          </w:p>
        </w:tc>
        <w:tc>
          <w:tcPr>
            <w:tcW w:w="930" w:type="dxa"/>
            <w:tcBorders>
              <w:top w:val="nil"/>
              <w:left w:val="nil"/>
              <w:bottom w:val="single" w:sz="4" w:space="0" w:color="auto"/>
              <w:right w:val="single" w:sz="8" w:space="0" w:color="auto"/>
            </w:tcBorders>
            <w:shd w:val="clear" w:color="000000" w:fill="FFFFFF"/>
            <w:noWrap/>
            <w:vAlign w:val="center"/>
            <w:hideMark/>
          </w:tcPr>
          <w:p w14:paraId="32DB06B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15,26</w:t>
            </w:r>
          </w:p>
        </w:tc>
      </w:tr>
      <w:tr w:rsidR="002A708E" w14:paraId="456C92EB"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13EAE142"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LIFE21-NAT-HR-LIFE for MAUREMYS</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4D060A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65.900,00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391942B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22.780,49</w:t>
            </w:r>
          </w:p>
        </w:tc>
        <w:tc>
          <w:tcPr>
            <w:tcW w:w="930" w:type="dxa"/>
            <w:tcBorders>
              <w:top w:val="nil"/>
              <w:left w:val="nil"/>
              <w:bottom w:val="single" w:sz="4" w:space="0" w:color="auto"/>
              <w:right w:val="single" w:sz="8" w:space="0" w:color="auto"/>
            </w:tcBorders>
            <w:shd w:val="clear" w:color="000000" w:fill="FFFFFF"/>
            <w:noWrap/>
            <w:vAlign w:val="center"/>
            <w:hideMark/>
          </w:tcPr>
          <w:p w14:paraId="1921EC2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34,57</w:t>
            </w:r>
          </w:p>
        </w:tc>
      </w:tr>
      <w:tr w:rsidR="002A708E" w14:paraId="46127C50"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noWrap/>
            <w:vAlign w:val="center"/>
            <w:hideMark/>
          </w:tcPr>
          <w:p w14:paraId="714D0E8B"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Interrg Europe Greenhealth</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433EE2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23.100,00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4743E0D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12.061,15</w:t>
            </w:r>
          </w:p>
        </w:tc>
        <w:tc>
          <w:tcPr>
            <w:tcW w:w="930" w:type="dxa"/>
            <w:tcBorders>
              <w:top w:val="nil"/>
              <w:left w:val="nil"/>
              <w:bottom w:val="single" w:sz="4" w:space="0" w:color="auto"/>
              <w:right w:val="single" w:sz="8" w:space="0" w:color="auto"/>
            </w:tcBorders>
            <w:shd w:val="clear" w:color="000000" w:fill="FFFFFF"/>
            <w:noWrap/>
            <w:vAlign w:val="center"/>
            <w:hideMark/>
          </w:tcPr>
          <w:p w14:paraId="1214E14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52,21</w:t>
            </w:r>
          </w:p>
        </w:tc>
      </w:tr>
      <w:tr w:rsidR="002A708E" w14:paraId="01B45EB3"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4E37F303" w14:textId="77777777" w:rsidR="002A708E" w:rsidRDefault="002A708E">
            <w:pPr>
              <w:rPr>
                <w:rFonts w:ascii="Calibri" w:hAnsi="Calibri" w:cs="Calibri"/>
                <w:color w:val="000000"/>
                <w:sz w:val="20"/>
                <w:szCs w:val="20"/>
              </w:rPr>
            </w:pPr>
            <w:r>
              <w:rPr>
                <w:rFonts w:ascii="Calibri" w:hAnsi="Calibri" w:cs="Calibri"/>
                <w:color w:val="000000"/>
                <w:sz w:val="20"/>
                <w:szCs w:val="20"/>
              </w:rPr>
              <w:t>Rekonstrukcija i adaptacija posjetiteljske infrastrukture spe.objekata - Šipun i Đurovića špilja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53728DC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126.540,00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6CB62DB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248,85</w:t>
            </w:r>
          </w:p>
        </w:tc>
        <w:tc>
          <w:tcPr>
            <w:tcW w:w="930" w:type="dxa"/>
            <w:tcBorders>
              <w:top w:val="nil"/>
              <w:left w:val="nil"/>
              <w:bottom w:val="single" w:sz="4" w:space="0" w:color="auto"/>
              <w:right w:val="single" w:sz="8" w:space="0" w:color="auto"/>
            </w:tcBorders>
            <w:shd w:val="clear" w:color="000000" w:fill="FFFFFF"/>
            <w:noWrap/>
            <w:vAlign w:val="center"/>
            <w:hideMark/>
          </w:tcPr>
          <w:p w14:paraId="24057DB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0,20</w:t>
            </w:r>
          </w:p>
        </w:tc>
      </w:tr>
      <w:tr w:rsidR="002A708E" w14:paraId="0EC120E5" w14:textId="77777777" w:rsidTr="002A708E">
        <w:trPr>
          <w:trHeight w:val="38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7FA1B99D" w14:textId="77777777" w:rsidR="002A708E" w:rsidRDefault="002A708E">
            <w:pPr>
              <w:rPr>
                <w:rFonts w:ascii="Calibri" w:hAnsi="Calibri" w:cs="Calibri"/>
                <w:color w:val="000000"/>
                <w:sz w:val="20"/>
                <w:szCs w:val="20"/>
              </w:rPr>
            </w:pPr>
            <w:r>
              <w:rPr>
                <w:rFonts w:ascii="Calibri" w:hAnsi="Calibri" w:cs="Calibri"/>
                <w:color w:val="000000"/>
                <w:sz w:val="20"/>
                <w:szCs w:val="20"/>
              </w:rPr>
              <w:t>Mali Indijski Mungos - prijetnja bioraznolikosti doline Neretve</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7A5AABE7"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35.000,00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0381B50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15.678,92</w:t>
            </w:r>
          </w:p>
        </w:tc>
        <w:tc>
          <w:tcPr>
            <w:tcW w:w="930" w:type="dxa"/>
            <w:tcBorders>
              <w:top w:val="nil"/>
              <w:left w:val="nil"/>
              <w:bottom w:val="single" w:sz="4" w:space="0" w:color="auto"/>
              <w:right w:val="single" w:sz="8" w:space="0" w:color="auto"/>
            </w:tcBorders>
            <w:shd w:val="clear" w:color="000000" w:fill="FFFFFF"/>
            <w:noWrap/>
            <w:vAlign w:val="center"/>
            <w:hideMark/>
          </w:tcPr>
          <w:p w14:paraId="220AADF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44,80</w:t>
            </w:r>
          </w:p>
        </w:tc>
      </w:tr>
      <w:tr w:rsidR="002A708E" w14:paraId="37EB6640" w14:textId="77777777" w:rsidTr="005D2306">
        <w:trPr>
          <w:trHeight w:val="146"/>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224D0FFA"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UNDERSEA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016AB3B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66.400,00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757CB79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13.713,11</w:t>
            </w:r>
          </w:p>
        </w:tc>
        <w:tc>
          <w:tcPr>
            <w:tcW w:w="930" w:type="dxa"/>
            <w:tcBorders>
              <w:top w:val="nil"/>
              <w:left w:val="nil"/>
              <w:bottom w:val="single" w:sz="4" w:space="0" w:color="auto"/>
              <w:right w:val="single" w:sz="8" w:space="0" w:color="auto"/>
            </w:tcBorders>
            <w:shd w:val="clear" w:color="000000" w:fill="FFFFFF"/>
            <w:noWrap/>
            <w:vAlign w:val="center"/>
            <w:hideMark/>
          </w:tcPr>
          <w:p w14:paraId="4C9CD6D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20,65</w:t>
            </w:r>
          </w:p>
        </w:tc>
      </w:tr>
      <w:tr w:rsidR="002A708E" w14:paraId="2C407671" w14:textId="77777777" w:rsidTr="005D2306">
        <w:trPr>
          <w:trHeight w:val="300"/>
        </w:trPr>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BE8528"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ASPEH</w:t>
            </w:r>
          </w:p>
        </w:tc>
        <w:tc>
          <w:tcPr>
            <w:tcW w:w="156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073C8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180.150,00</w:t>
            </w:r>
          </w:p>
        </w:tc>
        <w:tc>
          <w:tcPr>
            <w:tcW w:w="15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AAD21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24.265,87</w:t>
            </w:r>
          </w:p>
        </w:tc>
        <w:tc>
          <w:tcPr>
            <w:tcW w:w="930" w:type="dxa"/>
            <w:tcBorders>
              <w:top w:val="single" w:sz="4" w:space="0" w:color="auto"/>
              <w:left w:val="nil"/>
              <w:bottom w:val="single" w:sz="4" w:space="0" w:color="auto"/>
              <w:right w:val="single" w:sz="4" w:space="0" w:color="auto"/>
            </w:tcBorders>
            <w:shd w:val="clear" w:color="000000" w:fill="FFFFFF"/>
            <w:noWrap/>
            <w:vAlign w:val="center"/>
            <w:hideMark/>
          </w:tcPr>
          <w:p w14:paraId="584A0F7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13,47</w:t>
            </w:r>
          </w:p>
        </w:tc>
      </w:tr>
      <w:tr w:rsidR="002A708E" w14:paraId="19C70053" w14:textId="77777777" w:rsidTr="005D2306">
        <w:trPr>
          <w:trHeight w:val="300"/>
        </w:trPr>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0C8C97" w14:textId="77777777" w:rsidR="002A708E" w:rsidRDefault="002A708E">
            <w:pPr>
              <w:rPr>
                <w:rFonts w:ascii="Calibri" w:hAnsi="Calibri" w:cs="Calibri"/>
                <w:color w:val="000000"/>
                <w:sz w:val="20"/>
                <w:szCs w:val="20"/>
              </w:rPr>
            </w:pPr>
            <w:r>
              <w:rPr>
                <w:rFonts w:ascii="Calibri" w:hAnsi="Calibri" w:cs="Calibri"/>
                <w:color w:val="000000"/>
                <w:sz w:val="20"/>
                <w:szCs w:val="20"/>
              </w:rPr>
              <w:lastRenderedPageBreak/>
              <w:t>EU PROJEKT Interreg BIOPRESS ADRIA</w:t>
            </w:r>
          </w:p>
        </w:tc>
        <w:tc>
          <w:tcPr>
            <w:tcW w:w="156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7A57E5"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156.950,00</w:t>
            </w:r>
          </w:p>
        </w:tc>
        <w:tc>
          <w:tcPr>
            <w:tcW w:w="15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8ABA4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38.919,36</w:t>
            </w:r>
          </w:p>
        </w:tc>
        <w:tc>
          <w:tcPr>
            <w:tcW w:w="930" w:type="dxa"/>
            <w:tcBorders>
              <w:top w:val="single" w:sz="4" w:space="0" w:color="auto"/>
              <w:left w:val="nil"/>
              <w:bottom w:val="single" w:sz="4" w:space="0" w:color="auto"/>
              <w:right w:val="single" w:sz="4" w:space="0" w:color="auto"/>
            </w:tcBorders>
            <w:shd w:val="clear" w:color="000000" w:fill="FFFFFF"/>
            <w:noWrap/>
            <w:vAlign w:val="center"/>
            <w:hideMark/>
          </w:tcPr>
          <w:p w14:paraId="3118A6E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24,80</w:t>
            </w:r>
          </w:p>
        </w:tc>
      </w:tr>
      <w:tr w:rsidR="002A708E" w14:paraId="6B444F6E"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026429ED"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BLUEDIVERSITY</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57A91E4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94.800,00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0DFC221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24.745,85</w:t>
            </w:r>
          </w:p>
        </w:tc>
        <w:tc>
          <w:tcPr>
            <w:tcW w:w="930" w:type="dxa"/>
            <w:tcBorders>
              <w:top w:val="nil"/>
              <w:left w:val="nil"/>
              <w:bottom w:val="single" w:sz="4" w:space="0" w:color="auto"/>
              <w:right w:val="single" w:sz="8" w:space="0" w:color="auto"/>
            </w:tcBorders>
            <w:shd w:val="clear" w:color="000000" w:fill="FFFFFF"/>
            <w:noWrap/>
            <w:vAlign w:val="center"/>
            <w:hideMark/>
          </w:tcPr>
          <w:p w14:paraId="1CB51DC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26,10</w:t>
            </w:r>
          </w:p>
        </w:tc>
      </w:tr>
      <w:tr w:rsidR="002A708E" w14:paraId="492429D8"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36A81DA2"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GREW</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6A858E4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148.500,00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20AFAC4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18.228,72</w:t>
            </w:r>
          </w:p>
        </w:tc>
        <w:tc>
          <w:tcPr>
            <w:tcW w:w="930" w:type="dxa"/>
            <w:tcBorders>
              <w:top w:val="nil"/>
              <w:left w:val="nil"/>
              <w:bottom w:val="single" w:sz="4" w:space="0" w:color="auto"/>
              <w:right w:val="single" w:sz="8" w:space="0" w:color="auto"/>
            </w:tcBorders>
            <w:shd w:val="clear" w:color="000000" w:fill="FFFFFF"/>
            <w:noWrap/>
            <w:vAlign w:val="center"/>
            <w:hideMark/>
          </w:tcPr>
          <w:p w14:paraId="0E7211D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12,28</w:t>
            </w:r>
          </w:p>
        </w:tc>
      </w:tr>
      <w:tr w:rsidR="002A708E" w14:paraId="4C004ABC"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0B662627"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BEPREPARED</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68D2621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152.850,00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6A0AB1F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41.534,55</w:t>
            </w:r>
          </w:p>
        </w:tc>
        <w:tc>
          <w:tcPr>
            <w:tcW w:w="930" w:type="dxa"/>
            <w:tcBorders>
              <w:top w:val="nil"/>
              <w:left w:val="nil"/>
              <w:bottom w:val="single" w:sz="4" w:space="0" w:color="auto"/>
              <w:right w:val="single" w:sz="8" w:space="0" w:color="auto"/>
            </w:tcBorders>
            <w:shd w:val="clear" w:color="000000" w:fill="FFFFFF"/>
            <w:noWrap/>
            <w:vAlign w:val="center"/>
            <w:hideMark/>
          </w:tcPr>
          <w:p w14:paraId="375B7E1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27,17</w:t>
            </w:r>
          </w:p>
        </w:tc>
      </w:tr>
      <w:tr w:rsidR="002A708E" w14:paraId="3C56CC59"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423FF21A" w14:textId="77777777" w:rsidR="002A708E" w:rsidRDefault="002A708E">
            <w:pPr>
              <w:rPr>
                <w:rFonts w:ascii="Calibri" w:hAnsi="Calibri" w:cs="Calibri"/>
                <w:color w:val="000000"/>
                <w:sz w:val="20"/>
                <w:szCs w:val="20"/>
              </w:rPr>
            </w:pPr>
            <w:r>
              <w:rPr>
                <w:rFonts w:ascii="Calibri" w:hAnsi="Calibri" w:cs="Calibri"/>
                <w:color w:val="000000"/>
                <w:sz w:val="20"/>
                <w:szCs w:val="20"/>
              </w:rPr>
              <w:t xml:space="preserve">Eu projekt Centar Nakovana </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2A37A73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46.720,00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3415AAD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3E46C741"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7919BC7E" w14:textId="77777777" w:rsidTr="00BC4A5A">
        <w:trPr>
          <w:trHeight w:val="251"/>
        </w:trPr>
        <w:tc>
          <w:tcPr>
            <w:tcW w:w="4845"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68EA53F6"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5.5. Program gospodarenje otpadom</w:t>
            </w:r>
          </w:p>
        </w:tc>
        <w:tc>
          <w:tcPr>
            <w:tcW w:w="1562" w:type="dxa"/>
            <w:gridSpan w:val="2"/>
            <w:tcBorders>
              <w:top w:val="nil"/>
              <w:left w:val="nil"/>
              <w:bottom w:val="single" w:sz="4" w:space="0" w:color="auto"/>
              <w:right w:val="single" w:sz="4" w:space="0" w:color="auto"/>
            </w:tcBorders>
            <w:shd w:val="clear" w:color="000000" w:fill="E2EFDA"/>
            <w:noWrap/>
            <w:vAlign w:val="center"/>
            <w:hideMark/>
          </w:tcPr>
          <w:p w14:paraId="00A3F836"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3.998.019,00</w:t>
            </w:r>
          </w:p>
        </w:tc>
        <w:tc>
          <w:tcPr>
            <w:tcW w:w="1543" w:type="dxa"/>
            <w:gridSpan w:val="2"/>
            <w:tcBorders>
              <w:top w:val="nil"/>
              <w:left w:val="nil"/>
              <w:bottom w:val="single" w:sz="4" w:space="0" w:color="auto"/>
              <w:right w:val="single" w:sz="4" w:space="0" w:color="auto"/>
            </w:tcBorders>
            <w:shd w:val="clear" w:color="000000" w:fill="E2EFDA"/>
            <w:noWrap/>
            <w:vAlign w:val="center"/>
            <w:hideMark/>
          </w:tcPr>
          <w:p w14:paraId="2D75DC0D"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99.814,70</w:t>
            </w:r>
          </w:p>
        </w:tc>
        <w:tc>
          <w:tcPr>
            <w:tcW w:w="930" w:type="dxa"/>
            <w:tcBorders>
              <w:top w:val="nil"/>
              <w:left w:val="nil"/>
              <w:bottom w:val="single" w:sz="4" w:space="0" w:color="auto"/>
              <w:right w:val="single" w:sz="8" w:space="0" w:color="auto"/>
            </w:tcBorders>
            <w:shd w:val="clear" w:color="000000" w:fill="E2EFDA"/>
            <w:noWrap/>
            <w:vAlign w:val="center"/>
            <w:hideMark/>
          </w:tcPr>
          <w:p w14:paraId="1D87AD8D"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2,50</w:t>
            </w:r>
          </w:p>
        </w:tc>
      </w:tr>
      <w:tr w:rsidR="002A708E" w14:paraId="632C67BB"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noWrap/>
            <w:vAlign w:val="center"/>
            <w:hideMark/>
          </w:tcPr>
          <w:p w14:paraId="6B613428" w14:textId="77777777" w:rsidR="002A708E" w:rsidRDefault="002A708E">
            <w:pPr>
              <w:rPr>
                <w:rFonts w:ascii="Calibri" w:hAnsi="Calibri" w:cs="Calibri"/>
                <w:color w:val="000000"/>
                <w:sz w:val="20"/>
                <w:szCs w:val="20"/>
              </w:rPr>
            </w:pPr>
            <w:r>
              <w:rPr>
                <w:rFonts w:ascii="Calibri" w:hAnsi="Calibri" w:cs="Calibri"/>
                <w:color w:val="000000"/>
                <w:sz w:val="20"/>
                <w:szCs w:val="20"/>
              </w:rPr>
              <w:t>Aktivnost centra za gospodarenje otpadom</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0B1AC6D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400.000,00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D4BC82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67.214,81</w:t>
            </w:r>
          </w:p>
        </w:tc>
        <w:tc>
          <w:tcPr>
            <w:tcW w:w="930" w:type="dxa"/>
            <w:tcBorders>
              <w:top w:val="nil"/>
              <w:left w:val="nil"/>
              <w:bottom w:val="single" w:sz="4" w:space="0" w:color="auto"/>
              <w:right w:val="single" w:sz="8" w:space="0" w:color="auto"/>
            </w:tcBorders>
            <w:shd w:val="clear" w:color="000000" w:fill="FFFFFF"/>
            <w:noWrap/>
            <w:vAlign w:val="center"/>
            <w:hideMark/>
          </w:tcPr>
          <w:p w14:paraId="7F4A5F0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16,80</w:t>
            </w:r>
          </w:p>
        </w:tc>
      </w:tr>
      <w:tr w:rsidR="002A708E" w14:paraId="1B509429" w14:textId="77777777" w:rsidTr="00BC4A5A">
        <w:trPr>
          <w:trHeight w:val="203"/>
        </w:trPr>
        <w:tc>
          <w:tcPr>
            <w:tcW w:w="4845" w:type="dxa"/>
            <w:gridSpan w:val="2"/>
            <w:tcBorders>
              <w:top w:val="nil"/>
              <w:left w:val="single" w:sz="8" w:space="0" w:color="auto"/>
              <w:bottom w:val="single" w:sz="4" w:space="0" w:color="auto"/>
              <w:right w:val="single" w:sz="4" w:space="0" w:color="auto"/>
            </w:tcBorders>
            <w:shd w:val="clear" w:color="auto" w:fill="auto"/>
            <w:noWrap/>
            <w:vAlign w:val="center"/>
            <w:hideMark/>
          </w:tcPr>
          <w:p w14:paraId="39946932" w14:textId="77777777" w:rsidR="002A708E" w:rsidRDefault="002A708E">
            <w:pPr>
              <w:rPr>
                <w:rFonts w:ascii="Calibri" w:hAnsi="Calibri" w:cs="Calibri"/>
                <w:color w:val="000000"/>
                <w:sz w:val="20"/>
                <w:szCs w:val="20"/>
              </w:rPr>
            </w:pPr>
            <w:r>
              <w:rPr>
                <w:rFonts w:ascii="Calibri" w:hAnsi="Calibri" w:cs="Calibri"/>
                <w:color w:val="000000"/>
                <w:sz w:val="20"/>
                <w:szCs w:val="20"/>
              </w:rPr>
              <w:t>Izgradnja županijskog centra za gospodarenje otpadom</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0D946B1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3.598.019,00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1DD5FF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32.599,89</w:t>
            </w:r>
          </w:p>
        </w:tc>
        <w:tc>
          <w:tcPr>
            <w:tcW w:w="930" w:type="dxa"/>
            <w:tcBorders>
              <w:top w:val="nil"/>
              <w:left w:val="nil"/>
              <w:bottom w:val="single" w:sz="4" w:space="0" w:color="auto"/>
              <w:right w:val="single" w:sz="8" w:space="0" w:color="auto"/>
            </w:tcBorders>
            <w:shd w:val="clear" w:color="000000" w:fill="FFFFFF"/>
            <w:noWrap/>
            <w:vAlign w:val="center"/>
            <w:hideMark/>
          </w:tcPr>
          <w:p w14:paraId="74B693C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0,91</w:t>
            </w:r>
          </w:p>
        </w:tc>
      </w:tr>
      <w:tr w:rsidR="002A708E" w14:paraId="1E2587BE" w14:textId="77777777" w:rsidTr="00BC4A5A">
        <w:trPr>
          <w:trHeight w:val="178"/>
        </w:trPr>
        <w:tc>
          <w:tcPr>
            <w:tcW w:w="4845" w:type="dxa"/>
            <w:gridSpan w:val="2"/>
            <w:tcBorders>
              <w:top w:val="nil"/>
              <w:left w:val="single" w:sz="8" w:space="0" w:color="auto"/>
              <w:bottom w:val="single" w:sz="4" w:space="0" w:color="auto"/>
              <w:right w:val="single" w:sz="4" w:space="0" w:color="auto"/>
            </w:tcBorders>
            <w:shd w:val="clear" w:color="000000" w:fill="C6E0B4"/>
            <w:noWrap/>
            <w:vAlign w:val="center"/>
            <w:hideMark/>
          </w:tcPr>
          <w:p w14:paraId="7D50B265"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UKUPNO (OD 5.1. DO 5.5.):</w:t>
            </w:r>
          </w:p>
        </w:tc>
        <w:tc>
          <w:tcPr>
            <w:tcW w:w="1562" w:type="dxa"/>
            <w:gridSpan w:val="2"/>
            <w:tcBorders>
              <w:top w:val="nil"/>
              <w:left w:val="nil"/>
              <w:bottom w:val="single" w:sz="4" w:space="0" w:color="auto"/>
              <w:right w:val="single" w:sz="4" w:space="0" w:color="auto"/>
            </w:tcBorders>
            <w:shd w:val="clear" w:color="000000" w:fill="C6E0B4"/>
            <w:noWrap/>
            <w:vAlign w:val="center"/>
            <w:hideMark/>
          </w:tcPr>
          <w:p w14:paraId="1BD8D42A"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8.120.772,00</w:t>
            </w:r>
          </w:p>
        </w:tc>
        <w:tc>
          <w:tcPr>
            <w:tcW w:w="1543" w:type="dxa"/>
            <w:gridSpan w:val="2"/>
            <w:tcBorders>
              <w:top w:val="nil"/>
              <w:left w:val="nil"/>
              <w:bottom w:val="single" w:sz="4" w:space="0" w:color="auto"/>
              <w:right w:val="single" w:sz="4" w:space="0" w:color="auto"/>
            </w:tcBorders>
            <w:shd w:val="clear" w:color="000000" w:fill="C6E0B4"/>
            <w:noWrap/>
            <w:vAlign w:val="center"/>
            <w:hideMark/>
          </w:tcPr>
          <w:p w14:paraId="68501251"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1.201.936,28</w:t>
            </w:r>
          </w:p>
        </w:tc>
        <w:tc>
          <w:tcPr>
            <w:tcW w:w="930" w:type="dxa"/>
            <w:tcBorders>
              <w:top w:val="nil"/>
              <w:left w:val="nil"/>
              <w:bottom w:val="single" w:sz="4" w:space="0" w:color="auto"/>
              <w:right w:val="single" w:sz="8" w:space="0" w:color="auto"/>
            </w:tcBorders>
            <w:shd w:val="clear" w:color="000000" w:fill="C6E0B4"/>
            <w:noWrap/>
            <w:vAlign w:val="center"/>
            <w:hideMark/>
          </w:tcPr>
          <w:p w14:paraId="62DB9D11"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14,80</w:t>
            </w:r>
          </w:p>
        </w:tc>
      </w:tr>
      <w:tr w:rsidR="002A708E" w14:paraId="1014EAD6" w14:textId="77777777" w:rsidTr="00BC4A5A">
        <w:trPr>
          <w:trHeight w:val="424"/>
        </w:trPr>
        <w:tc>
          <w:tcPr>
            <w:tcW w:w="4845" w:type="dxa"/>
            <w:gridSpan w:val="2"/>
            <w:tcBorders>
              <w:top w:val="nil"/>
              <w:left w:val="single" w:sz="8" w:space="0" w:color="auto"/>
              <w:bottom w:val="single" w:sz="4" w:space="0" w:color="auto"/>
              <w:right w:val="single" w:sz="4" w:space="0" w:color="auto"/>
            </w:tcBorders>
            <w:shd w:val="clear" w:color="000000" w:fill="E2EFDA"/>
            <w:vAlign w:val="center"/>
            <w:hideMark/>
          </w:tcPr>
          <w:p w14:paraId="20D55373"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5.6. RASPORED NAMJENSKOG VIŠKA PRIHODA IZ PRETHODNE GODINE</w:t>
            </w:r>
          </w:p>
        </w:tc>
        <w:tc>
          <w:tcPr>
            <w:tcW w:w="1562" w:type="dxa"/>
            <w:gridSpan w:val="2"/>
            <w:tcBorders>
              <w:top w:val="nil"/>
              <w:left w:val="nil"/>
              <w:bottom w:val="single" w:sz="4" w:space="0" w:color="auto"/>
              <w:right w:val="single" w:sz="4" w:space="0" w:color="auto"/>
            </w:tcBorders>
            <w:shd w:val="clear" w:color="000000" w:fill="E2EFDA"/>
            <w:noWrap/>
            <w:vAlign w:val="center"/>
            <w:hideMark/>
          </w:tcPr>
          <w:p w14:paraId="32EF2AEF"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0,00</w:t>
            </w:r>
          </w:p>
        </w:tc>
        <w:tc>
          <w:tcPr>
            <w:tcW w:w="1543" w:type="dxa"/>
            <w:gridSpan w:val="2"/>
            <w:tcBorders>
              <w:top w:val="nil"/>
              <w:left w:val="nil"/>
              <w:bottom w:val="single" w:sz="4" w:space="0" w:color="auto"/>
              <w:right w:val="single" w:sz="4" w:space="0" w:color="auto"/>
            </w:tcBorders>
            <w:shd w:val="clear" w:color="000000" w:fill="E2EFDA"/>
            <w:noWrap/>
            <w:vAlign w:val="center"/>
            <w:hideMark/>
          </w:tcPr>
          <w:p w14:paraId="1C4EE998"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0,00</w:t>
            </w:r>
          </w:p>
        </w:tc>
        <w:tc>
          <w:tcPr>
            <w:tcW w:w="930" w:type="dxa"/>
            <w:tcBorders>
              <w:top w:val="nil"/>
              <w:left w:val="nil"/>
              <w:bottom w:val="single" w:sz="4" w:space="0" w:color="auto"/>
              <w:right w:val="single" w:sz="8" w:space="0" w:color="auto"/>
            </w:tcBorders>
            <w:shd w:val="clear" w:color="000000" w:fill="E2EFDA"/>
            <w:noWrap/>
            <w:vAlign w:val="center"/>
            <w:hideMark/>
          </w:tcPr>
          <w:p w14:paraId="1A642CBC" w14:textId="1DBC0992" w:rsidR="002A708E" w:rsidRDefault="00AD4476">
            <w:pPr>
              <w:jc w:val="right"/>
              <w:rPr>
                <w:rFonts w:ascii="Calibri" w:hAnsi="Calibri" w:cs="Calibri"/>
                <w:b/>
                <w:bCs/>
                <w:color w:val="000000"/>
                <w:sz w:val="20"/>
                <w:szCs w:val="20"/>
              </w:rPr>
            </w:pPr>
            <w:r>
              <w:rPr>
                <w:rFonts w:ascii="Calibri" w:hAnsi="Calibri" w:cs="Calibri"/>
                <w:b/>
                <w:bCs/>
                <w:color w:val="000000"/>
                <w:sz w:val="20"/>
                <w:szCs w:val="20"/>
              </w:rPr>
              <w:t>0,00</w:t>
            </w:r>
          </w:p>
        </w:tc>
      </w:tr>
      <w:tr w:rsidR="002A708E" w14:paraId="6731C9FC"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000000" w:fill="A9D08E"/>
            <w:noWrap/>
            <w:vAlign w:val="center"/>
            <w:hideMark/>
          </w:tcPr>
          <w:p w14:paraId="4E96EC3B"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UKUPNO  (OD 5.1. DO 5.6.)</w:t>
            </w:r>
          </w:p>
        </w:tc>
        <w:tc>
          <w:tcPr>
            <w:tcW w:w="1562" w:type="dxa"/>
            <w:gridSpan w:val="2"/>
            <w:tcBorders>
              <w:top w:val="nil"/>
              <w:left w:val="nil"/>
              <w:bottom w:val="single" w:sz="4" w:space="0" w:color="auto"/>
              <w:right w:val="single" w:sz="4" w:space="0" w:color="auto"/>
            </w:tcBorders>
            <w:shd w:val="clear" w:color="000000" w:fill="A9D08E"/>
            <w:noWrap/>
            <w:vAlign w:val="center"/>
            <w:hideMark/>
          </w:tcPr>
          <w:p w14:paraId="0EF18374"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8.120.772,00</w:t>
            </w:r>
          </w:p>
        </w:tc>
        <w:tc>
          <w:tcPr>
            <w:tcW w:w="1543" w:type="dxa"/>
            <w:gridSpan w:val="2"/>
            <w:tcBorders>
              <w:top w:val="nil"/>
              <w:left w:val="nil"/>
              <w:bottom w:val="single" w:sz="4" w:space="0" w:color="auto"/>
              <w:right w:val="single" w:sz="4" w:space="0" w:color="auto"/>
            </w:tcBorders>
            <w:shd w:val="clear" w:color="000000" w:fill="A9D08E"/>
            <w:noWrap/>
            <w:vAlign w:val="center"/>
            <w:hideMark/>
          </w:tcPr>
          <w:p w14:paraId="624CC1D2"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1.201.936,28</w:t>
            </w:r>
          </w:p>
        </w:tc>
        <w:tc>
          <w:tcPr>
            <w:tcW w:w="930" w:type="dxa"/>
            <w:tcBorders>
              <w:top w:val="nil"/>
              <w:left w:val="nil"/>
              <w:bottom w:val="single" w:sz="4" w:space="0" w:color="auto"/>
              <w:right w:val="single" w:sz="8" w:space="0" w:color="auto"/>
            </w:tcBorders>
            <w:shd w:val="clear" w:color="000000" w:fill="A9D08E"/>
            <w:noWrap/>
            <w:vAlign w:val="center"/>
            <w:hideMark/>
          </w:tcPr>
          <w:p w14:paraId="35B47679"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14,80</w:t>
            </w:r>
          </w:p>
        </w:tc>
      </w:tr>
      <w:tr w:rsidR="002A708E" w14:paraId="07601564"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000000" w:fill="C6E0B4"/>
            <w:vAlign w:val="center"/>
            <w:hideMark/>
          </w:tcPr>
          <w:p w14:paraId="7C1EB411"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FINANCIRANJE IZ VLASTITIH I NAMJENSKIH PRIHODA</w:t>
            </w:r>
          </w:p>
        </w:tc>
        <w:tc>
          <w:tcPr>
            <w:tcW w:w="1562" w:type="dxa"/>
            <w:gridSpan w:val="2"/>
            <w:tcBorders>
              <w:top w:val="nil"/>
              <w:left w:val="nil"/>
              <w:bottom w:val="single" w:sz="4" w:space="0" w:color="auto"/>
              <w:right w:val="single" w:sz="4" w:space="0" w:color="auto"/>
            </w:tcBorders>
            <w:shd w:val="clear" w:color="000000" w:fill="C6E0B4"/>
            <w:noWrap/>
            <w:vAlign w:val="center"/>
            <w:hideMark/>
          </w:tcPr>
          <w:p w14:paraId="40EEE31E"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566.290,00</w:t>
            </w:r>
          </w:p>
        </w:tc>
        <w:tc>
          <w:tcPr>
            <w:tcW w:w="1543" w:type="dxa"/>
            <w:gridSpan w:val="2"/>
            <w:tcBorders>
              <w:top w:val="nil"/>
              <w:left w:val="nil"/>
              <w:bottom w:val="single" w:sz="4" w:space="0" w:color="auto"/>
              <w:right w:val="single" w:sz="4" w:space="0" w:color="auto"/>
            </w:tcBorders>
            <w:shd w:val="clear" w:color="000000" w:fill="C6E0B4"/>
            <w:noWrap/>
            <w:vAlign w:val="center"/>
            <w:hideMark/>
          </w:tcPr>
          <w:p w14:paraId="278BC1F4"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90.246,19</w:t>
            </w:r>
          </w:p>
        </w:tc>
        <w:tc>
          <w:tcPr>
            <w:tcW w:w="930" w:type="dxa"/>
            <w:tcBorders>
              <w:top w:val="nil"/>
              <w:left w:val="nil"/>
              <w:bottom w:val="single" w:sz="4" w:space="0" w:color="auto"/>
              <w:right w:val="single" w:sz="8" w:space="0" w:color="auto"/>
            </w:tcBorders>
            <w:shd w:val="clear" w:color="000000" w:fill="C6E0B4"/>
            <w:noWrap/>
            <w:vAlign w:val="center"/>
            <w:hideMark/>
          </w:tcPr>
          <w:p w14:paraId="379C6F21"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15,94</w:t>
            </w:r>
          </w:p>
        </w:tc>
      </w:tr>
      <w:tr w:rsidR="002A708E" w14:paraId="6DC500CC" w14:textId="77777777" w:rsidTr="002A708E">
        <w:trPr>
          <w:trHeight w:val="21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0C214CFC" w14:textId="77777777" w:rsidR="002A708E" w:rsidRDefault="002A708E">
            <w:pPr>
              <w:rPr>
                <w:rFonts w:ascii="Calibri" w:hAnsi="Calibri" w:cs="Calibri"/>
                <w:color w:val="000000"/>
                <w:sz w:val="20"/>
                <w:szCs w:val="20"/>
              </w:rPr>
            </w:pPr>
            <w:r>
              <w:rPr>
                <w:rFonts w:ascii="Calibri" w:hAnsi="Calibri" w:cs="Calibri"/>
                <w:color w:val="000000"/>
                <w:sz w:val="20"/>
                <w:szCs w:val="20"/>
              </w:rPr>
              <w:t>Redovno poslovanja Javna ustanova za upravljanje zaštićenim dijelovima prirode DNŽ</w:t>
            </w:r>
          </w:p>
        </w:tc>
        <w:tc>
          <w:tcPr>
            <w:tcW w:w="1562" w:type="dxa"/>
            <w:gridSpan w:val="2"/>
            <w:tcBorders>
              <w:top w:val="nil"/>
              <w:left w:val="nil"/>
              <w:bottom w:val="single" w:sz="4" w:space="0" w:color="auto"/>
              <w:right w:val="single" w:sz="4" w:space="0" w:color="auto"/>
            </w:tcBorders>
            <w:shd w:val="clear" w:color="auto" w:fill="auto"/>
            <w:vAlign w:val="center"/>
            <w:hideMark/>
          </w:tcPr>
          <w:p w14:paraId="7493271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1.300,00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4C4FFC31"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338AC56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28632D87" w14:textId="77777777" w:rsidTr="002A708E">
        <w:trPr>
          <w:trHeight w:val="332"/>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39BC8B45" w14:textId="77777777" w:rsidR="002A708E" w:rsidRDefault="002A708E">
            <w:pPr>
              <w:rPr>
                <w:rFonts w:ascii="Calibri" w:hAnsi="Calibri" w:cs="Calibri"/>
                <w:color w:val="000000"/>
                <w:sz w:val="20"/>
                <w:szCs w:val="20"/>
              </w:rPr>
            </w:pPr>
            <w:r>
              <w:rPr>
                <w:rFonts w:ascii="Calibri" w:hAnsi="Calibri" w:cs="Calibri"/>
                <w:color w:val="000000"/>
                <w:sz w:val="20"/>
                <w:szCs w:val="20"/>
              </w:rPr>
              <w:t>Zaštita i očuvanje zaštićenih područja i područja ekološke mreže Natura 2000</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1137A4F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700,00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EC07BD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250,00</w:t>
            </w:r>
          </w:p>
        </w:tc>
        <w:tc>
          <w:tcPr>
            <w:tcW w:w="930" w:type="dxa"/>
            <w:tcBorders>
              <w:top w:val="nil"/>
              <w:left w:val="nil"/>
              <w:bottom w:val="single" w:sz="4" w:space="0" w:color="auto"/>
              <w:right w:val="single" w:sz="8" w:space="0" w:color="auto"/>
            </w:tcBorders>
            <w:shd w:val="clear" w:color="000000" w:fill="FFFFFF"/>
            <w:noWrap/>
            <w:vAlign w:val="center"/>
            <w:hideMark/>
          </w:tcPr>
          <w:p w14:paraId="595B8DF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35,71</w:t>
            </w:r>
          </w:p>
        </w:tc>
      </w:tr>
      <w:tr w:rsidR="002A708E" w14:paraId="192916DA" w14:textId="77777777" w:rsidTr="002A708E">
        <w:trPr>
          <w:trHeight w:val="98"/>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7FD66F3A" w14:textId="77777777" w:rsidR="002A708E" w:rsidRDefault="002A708E">
            <w:pPr>
              <w:rPr>
                <w:rFonts w:ascii="Calibri" w:hAnsi="Calibri" w:cs="Calibri"/>
                <w:color w:val="000000"/>
                <w:sz w:val="20"/>
                <w:szCs w:val="20"/>
              </w:rPr>
            </w:pPr>
            <w:r>
              <w:rPr>
                <w:rFonts w:ascii="Calibri" w:hAnsi="Calibri" w:cs="Calibri"/>
                <w:color w:val="000000"/>
                <w:sz w:val="20"/>
                <w:szCs w:val="20"/>
              </w:rPr>
              <w:t>Projekt uklanjanje invazivne strane vrste plavi rak</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6076067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2AE21F5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3FD994A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64BA8CA8"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585E5B8C"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LIFE CONTRA AILANTHUS – kontrola invazivne vrste Ailanthus altissima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6EAE619"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7.850,00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6C8A178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08B6B7E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5220FC6F"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63B30483"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Očuvanje plemenite periske (Pinna nobilis) u južnom dijelu Jadranskog mora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65C0FC9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850,00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37A809D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448F8CF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05822507"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56811A72"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LIFE21-NAT-HR-LIFE for MAUREMYS</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1E0656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118.900,00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089DE52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62.775,87</w:t>
            </w:r>
          </w:p>
        </w:tc>
        <w:tc>
          <w:tcPr>
            <w:tcW w:w="930" w:type="dxa"/>
            <w:tcBorders>
              <w:top w:val="nil"/>
              <w:left w:val="nil"/>
              <w:bottom w:val="single" w:sz="4" w:space="0" w:color="auto"/>
              <w:right w:val="single" w:sz="8" w:space="0" w:color="auto"/>
            </w:tcBorders>
            <w:shd w:val="clear" w:color="000000" w:fill="FFFFFF"/>
            <w:noWrap/>
            <w:vAlign w:val="center"/>
            <w:hideMark/>
          </w:tcPr>
          <w:p w14:paraId="2C6DA5E6"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52,80</w:t>
            </w:r>
          </w:p>
        </w:tc>
      </w:tr>
      <w:tr w:rsidR="002A708E" w14:paraId="770E6EF1"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6CD3210E"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Europe Greenhealth</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7AA81A0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18.975,00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DFBA02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1.582,84</w:t>
            </w:r>
          </w:p>
        </w:tc>
        <w:tc>
          <w:tcPr>
            <w:tcW w:w="930" w:type="dxa"/>
            <w:tcBorders>
              <w:top w:val="nil"/>
              <w:left w:val="nil"/>
              <w:bottom w:val="single" w:sz="4" w:space="0" w:color="auto"/>
              <w:right w:val="single" w:sz="8" w:space="0" w:color="auto"/>
            </w:tcBorders>
            <w:shd w:val="clear" w:color="000000" w:fill="FFFFFF"/>
            <w:noWrap/>
            <w:vAlign w:val="center"/>
            <w:hideMark/>
          </w:tcPr>
          <w:p w14:paraId="593C3D7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8,34</w:t>
            </w:r>
          </w:p>
        </w:tc>
      </w:tr>
      <w:tr w:rsidR="002A708E" w14:paraId="142821E6" w14:textId="77777777" w:rsidTr="002A708E">
        <w:trPr>
          <w:trHeight w:val="51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7FC311A7" w14:textId="77777777" w:rsidR="002A708E" w:rsidRDefault="002A708E">
            <w:pPr>
              <w:rPr>
                <w:rFonts w:ascii="Calibri" w:hAnsi="Calibri" w:cs="Calibri"/>
                <w:color w:val="000000"/>
                <w:sz w:val="20"/>
                <w:szCs w:val="20"/>
              </w:rPr>
            </w:pPr>
            <w:r>
              <w:rPr>
                <w:rFonts w:ascii="Calibri" w:hAnsi="Calibri" w:cs="Calibri"/>
                <w:color w:val="000000"/>
                <w:sz w:val="20"/>
                <w:szCs w:val="20"/>
              </w:rPr>
              <w:t>Rekonstrukcija i adaptacija posjetiteljske infrastrukture spe.objekata - Šipun i Đurovića špilja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7989287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84.000,00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DE2D76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c>
          <w:tcPr>
            <w:tcW w:w="930" w:type="dxa"/>
            <w:tcBorders>
              <w:top w:val="nil"/>
              <w:left w:val="nil"/>
              <w:bottom w:val="single" w:sz="4" w:space="0" w:color="auto"/>
              <w:right w:val="single" w:sz="8" w:space="0" w:color="auto"/>
            </w:tcBorders>
            <w:shd w:val="clear" w:color="000000" w:fill="FFFFFF"/>
            <w:noWrap/>
            <w:vAlign w:val="center"/>
            <w:hideMark/>
          </w:tcPr>
          <w:p w14:paraId="226EEA8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799B877A" w14:textId="77777777" w:rsidTr="00FA6CA2">
        <w:trPr>
          <w:trHeight w:val="312"/>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62A93AC3" w14:textId="77777777" w:rsidR="002A708E" w:rsidRDefault="002A708E">
            <w:pPr>
              <w:rPr>
                <w:rFonts w:ascii="Calibri" w:hAnsi="Calibri" w:cs="Calibri"/>
                <w:color w:val="000000"/>
                <w:sz w:val="20"/>
                <w:szCs w:val="20"/>
              </w:rPr>
            </w:pPr>
            <w:r>
              <w:rPr>
                <w:rFonts w:ascii="Calibri" w:hAnsi="Calibri" w:cs="Calibri"/>
                <w:color w:val="000000"/>
                <w:sz w:val="20"/>
                <w:szCs w:val="20"/>
              </w:rPr>
              <w:t>Mali Indijski Mungos - prijetnja bioraznolikosti doline Neretve</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11402C4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3.500,00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65EE4BD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1.347,44</w:t>
            </w:r>
          </w:p>
        </w:tc>
        <w:tc>
          <w:tcPr>
            <w:tcW w:w="930" w:type="dxa"/>
            <w:tcBorders>
              <w:top w:val="nil"/>
              <w:left w:val="nil"/>
              <w:bottom w:val="single" w:sz="4" w:space="0" w:color="auto"/>
              <w:right w:val="single" w:sz="8" w:space="0" w:color="auto"/>
            </w:tcBorders>
            <w:shd w:val="clear" w:color="000000" w:fill="FFFFFF"/>
            <w:noWrap/>
            <w:vAlign w:val="center"/>
            <w:hideMark/>
          </w:tcPr>
          <w:p w14:paraId="01DF9674"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38,50</w:t>
            </w:r>
          </w:p>
        </w:tc>
      </w:tr>
      <w:tr w:rsidR="002A708E" w14:paraId="03A7F762"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236C574E"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UNDERSEA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0E5E1D0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20.940,00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4B8BAF1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1.500,00</w:t>
            </w:r>
          </w:p>
        </w:tc>
        <w:tc>
          <w:tcPr>
            <w:tcW w:w="930" w:type="dxa"/>
            <w:tcBorders>
              <w:top w:val="nil"/>
              <w:left w:val="nil"/>
              <w:bottom w:val="single" w:sz="4" w:space="0" w:color="auto"/>
              <w:right w:val="single" w:sz="8" w:space="0" w:color="auto"/>
            </w:tcBorders>
            <w:shd w:val="clear" w:color="000000" w:fill="FFFFFF"/>
            <w:noWrap/>
            <w:vAlign w:val="center"/>
            <w:hideMark/>
          </w:tcPr>
          <w:p w14:paraId="48C9E020"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7,16</w:t>
            </w:r>
          </w:p>
        </w:tc>
      </w:tr>
      <w:tr w:rsidR="002A708E" w14:paraId="66B545C2"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5DCA1037"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ASPEH</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2BDCEEDD"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26.815,00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55C468C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4.523,25</w:t>
            </w:r>
          </w:p>
        </w:tc>
        <w:tc>
          <w:tcPr>
            <w:tcW w:w="930" w:type="dxa"/>
            <w:tcBorders>
              <w:top w:val="nil"/>
              <w:left w:val="nil"/>
              <w:bottom w:val="single" w:sz="4" w:space="0" w:color="auto"/>
              <w:right w:val="single" w:sz="8" w:space="0" w:color="auto"/>
            </w:tcBorders>
            <w:shd w:val="clear" w:color="000000" w:fill="FFFFFF"/>
            <w:noWrap/>
            <w:vAlign w:val="center"/>
            <w:hideMark/>
          </w:tcPr>
          <w:p w14:paraId="6AF57C7A"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16,87</w:t>
            </w:r>
          </w:p>
        </w:tc>
      </w:tr>
      <w:tr w:rsidR="002A708E" w14:paraId="6CF1CF3A" w14:textId="77777777" w:rsidTr="002A708E">
        <w:trPr>
          <w:trHeight w:val="7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534223FA"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BIOPRESS ADRIA</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2B6B1B5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31.095,00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4705AE0E"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3.871,87</w:t>
            </w:r>
          </w:p>
        </w:tc>
        <w:tc>
          <w:tcPr>
            <w:tcW w:w="930" w:type="dxa"/>
            <w:tcBorders>
              <w:top w:val="nil"/>
              <w:left w:val="nil"/>
              <w:bottom w:val="single" w:sz="4" w:space="0" w:color="auto"/>
              <w:right w:val="single" w:sz="8" w:space="0" w:color="auto"/>
            </w:tcBorders>
            <w:shd w:val="clear" w:color="000000" w:fill="FFFFFF"/>
            <w:noWrap/>
            <w:vAlign w:val="center"/>
            <w:hideMark/>
          </w:tcPr>
          <w:p w14:paraId="3FF31EC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12,45</w:t>
            </w:r>
          </w:p>
        </w:tc>
      </w:tr>
      <w:tr w:rsidR="002A708E" w14:paraId="399AE305" w14:textId="77777777" w:rsidTr="002A708E">
        <w:trPr>
          <w:trHeight w:val="30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13A7D0B8"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BLUEDIVERSITY</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27FEE502"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23.780,00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78A4401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5.617,79</w:t>
            </w:r>
          </w:p>
        </w:tc>
        <w:tc>
          <w:tcPr>
            <w:tcW w:w="930" w:type="dxa"/>
            <w:tcBorders>
              <w:top w:val="nil"/>
              <w:left w:val="nil"/>
              <w:bottom w:val="single" w:sz="4" w:space="0" w:color="auto"/>
              <w:right w:val="single" w:sz="8" w:space="0" w:color="auto"/>
            </w:tcBorders>
            <w:shd w:val="clear" w:color="000000" w:fill="FFFFFF"/>
            <w:noWrap/>
            <w:vAlign w:val="center"/>
            <w:hideMark/>
          </w:tcPr>
          <w:p w14:paraId="503C6FD3"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23,62</w:t>
            </w:r>
          </w:p>
        </w:tc>
      </w:tr>
      <w:tr w:rsidR="002A708E" w14:paraId="7A2CF146" w14:textId="77777777" w:rsidTr="002A708E">
        <w:trPr>
          <w:trHeight w:val="142"/>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060409D7"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GREW</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63FA3A78"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25.850,00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11A204B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4.777,20</w:t>
            </w:r>
          </w:p>
        </w:tc>
        <w:tc>
          <w:tcPr>
            <w:tcW w:w="930" w:type="dxa"/>
            <w:tcBorders>
              <w:top w:val="nil"/>
              <w:left w:val="nil"/>
              <w:bottom w:val="single" w:sz="4" w:space="0" w:color="auto"/>
              <w:right w:val="single" w:sz="8" w:space="0" w:color="auto"/>
            </w:tcBorders>
            <w:shd w:val="clear" w:color="000000" w:fill="FFFFFF"/>
            <w:noWrap/>
            <w:vAlign w:val="center"/>
            <w:hideMark/>
          </w:tcPr>
          <w:p w14:paraId="0F9C4C6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18,48</w:t>
            </w:r>
          </w:p>
        </w:tc>
      </w:tr>
      <w:tr w:rsidR="002A708E" w14:paraId="6960D7A5" w14:textId="77777777" w:rsidTr="002A708E">
        <w:trPr>
          <w:trHeight w:val="70"/>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2930F80D" w14:textId="77777777" w:rsidR="002A708E" w:rsidRDefault="002A708E">
            <w:pPr>
              <w:rPr>
                <w:rFonts w:ascii="Calibri" w:hAnsi="Calibri" w:cs="Calibri"/>
                <w:color w:val="000000"/>
                <w:sz w:val="20"/>
                <w:szCs w:val="20"/>
              </w:rPr>
            </w:pPr>
            <w:r>
              <w:rPr>
                <w:rFonts w:ascii="Calibri" w:hAnsi="Calibri" w:cs="Calibri"/>
                <w:color w:val="000000"/>
                <w:sz w:val="20"/>
                <w:szCs w:val="20"/>
              </w:rPr>
              <w:t>Eu projekt Interreg BEPREPARED</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56A8DAAC"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30.685,00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26D9CB0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3.999,93</w:t>
            </w:r>
          </w:p>
        </w:tc>
        <w:tc>
          <w:tcPr>
            <w:tcW w:w="930" w:type="dxa"/>
            <w:tcBorders>
              <w:top w:val="nil"/>
              <w:left w:val="nil"/>
              <w:bottom w:val="single" w:sz="4" w:space="0" w:color="auto"/>
              <w:right w:val="single" w:sz="8" w:space="0" w:color="auto"/>
            </w:tcBorders>
            <w:shd w:val="clear" w:color="000000" w:fill="FFFFFF"/>
            <w:noWrap/>
            <w:vAlign w:val="center"/>
            <w:hideMark/>
          </w:tcPr>
          <w:p w14:paraId="0C4FB85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13,04</w:t>
            </w:r>
          </w:p>
        </w:tc>
      </w:tr>
      <w:tr w:rsidR="002A708E" w14:paraId="454585AC" w14:textId="77777777" w:rsidTr="00BC4A5A">
        <w:trPr>
          <w:trHeight w:val="315"/>
        </w:trPr>
        <w:tc>
          <w:tcPr>
            <w:tcW w:w="4845" w:type="dxa"/>
            <w:gridSpan w:val="2"/>
            <w:tcBorders>
              <w:top w:val="nil"/>
              <w:left w:val="single" w:sz="8" w:space="0" w:color="auto"/>
              <w:bottom w:val="single" w:sz="4" w:space="0" w:color="auto"/>
              <w:right w:val="single" w:sz="4" w:space="0" w:color="auto"/>
            </w:tcBorders>
            <w:shd w:val="clear" w:color="auto" w:fill="auto"/>
            <w:vAlign w:val="center"/>
            <w:hideMark/>
          </w:tcPr>
          <w:p w14:paraId="433DCB8E" w14:textId="77777777" w:rsidR="002A708E" w:rsidRDefault="002A708E">
            <w:pPr>
              <w:rPr>
                <w:rFonts w:ascii="Calibri" w:hAnsi="Calibri" w:cs="Calibri"/>
                <w:color w:val="000000"/>
                <w:sz w:val="20"/>
                <w:szCs w:val="20"/>
              </w:rPr>
            </w:pPr>
            <w:r>
              <w:rPr>
                <w:rFonts w:ascii="Calibri" w:hAnsi="Calibri" w:cs="Calibri"/>
                <w:color w:val="000000"/>
                <w:sz w:val="20"/>
                <w:szCs w:val="20"/>
              </w:rPr>
              <w:t xml:space="preserve">Eu projekt Centar Nakovana </w:t>
            </w:r>
          </w:p>
        </w:tc>
        <w:tc>
          <w:tcPr>
            <w:tcW w:w="1562" w:type="dxa"/>
            <w:gridSpan w:val="2"/>
            <w:tcBorders>
              <w:top w:val="nil"/>
              <w:left w:val="nil"/>
              <w:bottom w:val="single" w:sz="4" w:space="0" w:color="auto"/>
              <w:right w:val="single" w:sz="4" w:space="0" w:color="auto"/>
            </w:tcBorders>
            <w:shd w:val="clear" w:color="auto" w:fill="auto"/>
            <w:noWrap/>
            <w:vAlign w:val="center"/>
            <w:hideMark/>
          </w:tcPr>
          <w:p w14:paraId="34B6CEA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170.800,00</w:t>
            </w:r>
          </w:p>
        </w:tc>
        <w:tc>
          <w:tcPr>
            <w:tcW w:w="1543" w:type="dxa"/>
            <w:gridSpan w:val="2"/>
            <w:tcBorders>
              <w:top w:val="nil"/>
              <w:left w:val="nil"/>
              <w:bottom w:val="single" w:sz="4" w:space="0" w:color="auto"/>
              <w:right w:val="single" w:sz="4" w:space="0" w:color="auto"/>
            </w:tcBorders>
            <w:shd w:val="clear" w:color="auto" w:fill="auto"/>
            <w:noWrap/>
            <w:vAlign w:val="center"/>
            <w:hideMark/>
          </w:tcPr>
          <w:p w14:paraId="642345EB"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w:t>
            </w:r>
          </w:p>
        </w:tc>
        <w:tc>
          <w:tcPr>
            <w:tcW w:w="930" w:type="dxa"/>
            <w:tcBorders>
              <w:top w:val="nil"/>
              <w:left w:val="nil"/>
              <w:bottom w:val="single" w:sz="4" w:space="0" w:color="auto"/>
              <w:right w:val="single" w:sz="8" w:space="0" w:color="auto"/>
            </w:tcBorders>
            <w:shd w:val="clear" w:color="000000" w:fill="FFFFFF"/>
            <w:noWrap/>
            <w:vAlign w:val="center"/>
            <w:hideMark/>
          </w:tcPr>
          <w:p w14:paraId="383E335F" w14:textId="77777777" w:rsidR="002A708E" w:rsidRDefault="002A708E">
            <w:pPr>
              <w:jc w:val="right"/>
              <w:rPr>
                <w:rFonts w:ascii="Calibri" w:hAnsi="Calibri" w:cs="Calibri"/>
                <w:color w:val="000000"/>
                <w:sz w:val="20"/>
                <w:szCs w:val="20"/>
              </w:rPr>
            </w:pPr>
            <w:r>
              <w:rPr>
                <w:rFonts w:ascii="Calibri" w:hAnsi="Calibri" w:cs="Calibri"/>
                <w:color w:val="000000"/>
                <w:sz w:val="20"/>
                <w:szCs w:val="20"/>
              </w:rPr>
              <w:t>0,00</w:t>
            </w:r>
          </w:p>
        </w:tc>
      </w:tr>
      <w:tr w:rsidR="002A708E" w14:paraId="0D4E22E5" w14:textId="77777777" w:rsidTr="00BC4A5A">
        <w:trPr>
          <w:trHeight w:val="315"/>
        </w:trPr>
        <w:tc>
          <w:tcPr>
            <w:tcW w:w="4845" w:type="dxa"/>
            <w:gridSpan w:val="2"/>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726003D" w14:textId="77777777" w:rsidR="002A708E" w:rsidRDefault="002A708E">
            <w:pPr>
              <w:rPr>
                <w:rFonts w:ascii="Calibri" w:hAnsi="Calibri" w:cs="Calibri"/>
                <w:b/>
                <w:bCs/>
                <w:color w:val="000000"/>
                <w:sz w:val="20"/>
                <w:szCs w:val="20"/>
              </w:rPr>
            </w:pPr>
            <w:r>
              <w:rPr>
                <w:rFonts w:ascii="Calibri" w:hAnsi="Calibri" w:cs="Calibri"/>
                <w:b/>
                <w:bCs/>
                <w:color w:val="000000"/>
                <w:sz w:val="20"/>
                <w:szCs w:val="20"/>
              </w:rPr>
              <w:t>UKUPNO  5. (ŽP+PK)</w:t>
            </w:r>
          </w:p>
        </w:tc>
        <w:tc>
          <w:tcPr>
            <w:tcW w:w="1562" w:type="dxa"/>
            <w:gridSpan w:val="2"/>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7E3D517"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8.687.062,00</w:t>
            </w:r>
          </w:p>
        </w:tc>
        <w:tc>
          <w:tcPr>
            <w:tcW w:w="1543" w:type="dxa"/>
            <w:gridSpan w:val="2"/>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A729E48"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1.292.182,47</w:t>
            </w:r>
          </w:p>
        </w:tc>
        <w:tc>
          <w:tcPr>
            <w:tcW w:w="9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A2F2292" w14:textId="77777777" w:rsidR="002A708E" w:rsidRDefault="002A708E">
            <w:pPr>
              <w:jc w:val="right"/>
              <w:rPr>
                <w:rFonts w:ascii="Calibri" w:hAnsi="Calibri" w:cs="Calibri"/>
                <w:b/>
                <w:bCs/>
                <w:color w:val="000000"/>
                <w:sz w:val="20"/>
                <w:szCs w:val="20"/>
              </w:rPr>
            </w:pPr>
            <w:r>
              <w:rPr>
                <w:rFonts w:ascii="Calibri" w:hAnsi="Calibri" w:cs="Calibri"/>
                <w:b/>
                <w:bCs/>
                <w:color w:val="000000"/>
                <w:sz w:val="20"/>
                <w:szCs w:val="20"/>
              </w:rPr>
              <w:t>14,87</w:t>
            </w:r>
          </w:p>
        </w:tc>
      </w:tr>
      <w:tr w:rsidR="00BC4A5A" w14:paraId="68B7417F" w14:textId="77777777" w:rsidTr="00BC4A5A">
        <w:trPr>
          <w:trHeight w:val="315"/>
        </w:trPr>
        <w:tc>
          <w:tcPr>
            <w:tcW w:w="4845" w:type="dxa"/>
            <w:gridSpan w:val="2"/>
            <w:tcBorders>
              <w:top w:val="single" w:sz="4" w:space="0" w:color="auto"/>
              <w:bottom w:val="single" w:sz="4" w:space="0" w:color="auto"/>
            </w:tcBorders>
            <w:shd w:val="clear" w:color="auto" w:fill="auto"/>
            <w:noWrap/>
            <w:vAlign w:val="center"/>
          </w:tcPr>
          <w:p w14:paraId="7DA20DCC" w14:textId="77777777" w:rsidR="00BC4A5A" w:rsidRDefault="00BC4A5A">
            <w:pPr>
              <w:rPr>
                <w:rFonts w:ascii="Calibri" w:hAnsi="Calibri" w:cs="Calibri"/>
                <w:b/>
                <w:bCs/>
                <w:color w:val="000000"/>
                <w:sz w:val="20"/>
                <w:szCs w:val="20"/>
              </w:rPr>
            </w:pPr>
          </w:p>
          <w:p w14:paraId="517D663E" w14:textId="4F11EC46" w:rsidR="00BC4A5A" w:rsidRDefault="00BC4A5A">
            <w:pPr>
              <w:rPr>
                <w:rFonts w:ascii="Calibri" w:hAnsi="Calibri" w:cs="Calibri"/>
                <w:b/>
                <w:bCs/>
                <w:color w:val="000000"/>
                <w:sz w:val="20"/>
                <w:szCs w:val="20"/>
              </w:rPr>
            </w:pPr>
          </w:p>
        </w:tc>
        <w:tc>
          <w:tcPr>
            <w:tcW w:w="1562" w:type="dxa"/>
            <w:gridSpan w:val="2"/>
            <w:tcBorders>
              <w:top w:val="single" w:sz="4" w:space="0" w:color="auto"/>
              <w:bottom w:val="single" w:sz="4" w:space="0" w:color="auto"/>
            </w:tcBorders>
            <w:shd w:val="clear" w:color="auto" w:fill="auto"/>
            <w:noWrap/>
            <w:vAlign w:val="center"/>
          </w:tcPr>
          <w:p w14:paraId="52C844DE" w14:textId="77777777" w:rsidR="00BC4A5A" w:rsidRDefault="00BC4A5A">
            <w:pPr>
              <w:jc w:val="right"/>
              <w:rPr>
                <w:rFonts w:ascii="Calibri" w:hAnsi="Calibri" w:cs="Calibri"/>
                <w:b/>
                <w:bCs/>
                <w:color w:val="000000"/>
                <w:sz w:val="20"/>
                <w:szCs w:val="20"/>
              </w:rPr>
            </w:pPr>
          </w:p>
        </w:tc>
        <w:tc>
          <w:tcPr>
            <w:tcW w:w="1543" w:type="dxa"/>
            <w:gridSpan w:val="2"/>
            <w:tcBorders>
              <w:top w:val="single" w:sz="4" w:space="0" w:color="auto"/>
              <w:bottom w:val="single" w:sz="4" w:space="0" w:color="auto"/>
            </w:tcBorders>
            <w:shd w:val="clear" w:color="auto" w:fill="auto"/>
            <w:noWrap/>
            <w:vAlign w:val="center"/>
          </w:tcPr>
          <w:p w14:paraId="6806EB83" w14:textId="77777777" w:rsidR="00BC4A5A" w:rsidRDefault="00BC4A5A">
            <w:pPr>
              <w:jc w:val="right"/>
              <w:rPr>
                <w:rFonts w:ascii="Calibri" w:hAnsi="Calibri" w:cs="Calibri"/>
                <w:b/>
                <w:bCs/>
                <w:color w:val="000000"/>
                <w:sz w:val="20"/>
                <w:szCs w:val="20"/>
              </w:rPr>
            </w:pPr>
          </w:p>
        </w:tc>
        <w:tc>
          <w:tcPr>
            <w:tcW w:w="930" w:type="dxa"/>
            <w:tcBorders>
              <w:top w:val="single" w:sz="4" w:space="0" w:color="auto"/>
              <w:bottom w:val="single" w:sz="4" w:space="0" w:color="auto"/>
            </w:tcBorders>
            <w:shd w:val="clear" w:color="auto" w:fill="auto"/>
            <w:noWrap/>
            <w:vAlign w:val="center"/>
          </w:tcPr>
          <w:p w14:paraId="6C85EBE2" w14:textId="77777777" w:rsidR="00BC4A5A" w:rsidRDefault="00BC4A5A">
            <w:pPr>
              <w:jc w:val="right"/>
              <w:rPr>
                <w:rFonts w:ascii="Calibri" w:hAnsi="Calibri" w:cs="Calibri"/>
                <w:b/>
                <w:bCs/>
                <w:color w:val="000000"/>
                <w:sz w:val="20"/>
                <w:szCs w:val="20"/>
              </w:rPr>
            </w:pPr>
          </w:p>
        </w:tc>
      </w:tr>
      <w:tr w:rsidR="004313ED" w14:paraId="05B68734" w14:textId="77777777" w:rsidTr="00BC4A5A">
        <w:trPr>
          <w:trHeight w:val="525"/>
        </w:trPr>
        <w:tc>
          <w:tcPr>
            <w:tcW w:w="4800"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02FD7531"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 xml:space="preserve">6. UO ZA FINANCIJE </w:t>
            </w:r>
          </w:p>
        </w:tc>
        <w:tc>
          <w:tcPr>
            <w:tcW w:w="1580" w:type="dxa"/>
            <w:gridSpan w:val="2"/>
            <w:tcBorders>
              <w:top w:val="single" w:sz="4" w:space="0" w:color="auto"/>
              <w:left w:val="single" w:sz="4" w:space="0" w:color="auto"/>
              <w:bottom w:val="single" w:sz="4" w:space="0" w:color="auto"/>
              <w:right w:val="single" w:sz="4" w:space="0" w:color="auto"/>
            </w:tcBorders>
            <w:shd w:val="clear" w:color="000000" w:fill="70AD47"/>
            <w:vAlign w:val="center"/>
            <w:hideMark/>
          </w:tcPr>
          <w:p w14:paraId="508579C5"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70AD47"/>
            <w:vAlign w:val="center"/>
            <w:hideMark/>
          </w:tcPr>
          <w:p w14:paraId="2B9D516A"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40" w:type="dxa"/>
            <w:gridSpan w:val="2"/>
            <w:tcBorders>
              <w:top w:val="single" w:sz="4" w:space="0" w:color="auto"/>
              <w:left w:val="single" w:sz="4" w:space="0" w:color="auto"/>
              <w:bottom w:val="single" w:sz="4" w:space="0" w:color="auto"/>
              <w:right w:val="single" w:sz="4" w:space="0" w:color="auto"/>
            </w:tcBorders>
            <w:shd w:val="clear" w:color="000000" w:fill="70AD47"/>
            <w:vAlign w:val="center"/>
            <w:hideMark/>
          </w:tcPr>
          <w:p w14:paraId="4D4907A1"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4313ED" w14:paraId="36567C4E" w14:textId="77777777" w:rsidTr="00BC4A5A">
        <w:trPr>
          <w:trHeight w:val="300"/>
        </w:trPr>
        <w:tc>
          <w:tcPr>
            <w:tcW w:w="4800"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66D95F4"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1</w:t>
            </w:r>
          </w:p>
        </w:tc>
        <w:tc>
          <w:tcPr>
            <w:tcW w:w="1580" w:type="dxa"/>
            <w:gridSpan w:val="2"/>
            <w:tcBorders>
              <w:top w:val="single" w:sz="4" w:space="0" w:color="auto"/>
              <w:left w:val="nil"/>
              <w:bottom w:val="single" w:sz="4" w:space="0" w:color="auto"/>
              <w:right w:val="single" w:sz="4" w:space="0" w:color="auto"/>
            </w:tcBorders>
            <w:shd w:val="clear" w:color="000000" w:fill="FFFFFF"/>
            <w:vAlign w:val="center"/>
            <w:hideMark/>
          </w:tcPr>
          <w:p w14:paraId="751E9717"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2</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14:paraId="31974B50"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3</w:t>
            </w:r>
          </w:p>
        </w:tc>
        <w:tc>
          <w:tcPr>
            <w:tcW w:w="940" w:type="dxa"/>
            <w:gridSpan w:val="2"/>
            <w:tcBorders>
              <w:top w:val="single" w:sz="4" w:space="0" w:color="auto"/>
              <w:left w:val="nil"/>
              <w:bottom w:val="single" w:sz="4" w:space="0" w:color="auto"/>
              <w:right w:val="single" w:sz="8" w:space="0" w:color="auto"/>
            </w:tcBorders>
            <w:shd w:val="clear" w:color="000000" w:fill="FFFFFF"/>
            <w:vAlign w:val="center"/>
            <w:hideMark/>
          </w:tcPr>
          <w:p w14:paraId="1430FC94"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4</w:t>
            </w:r>
          </w:p>
        </w:tc>
      </w:tr>
      <w:tr w:rsidR="004313ED" w14:paraId="7A072798" w14:textId="77777777" w:rsidTr="004313ED">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2EEB7B34"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6.1.Zajednički stručni i administrativni poslovi</w:t>
            </w:r>
          </w:p>
        </w:tc>
        <w:tc>
          <w:tcPr>
            <w:tcW w:w="1580" w:type="dxa"/>
            <w:gridSpan w:val="2"/>
            <w:tcBorders>
              <w:top w:val="nil"/>
              <w:left w:val="nil"/>
              <w:bottom w:val="single" w:sz="4" w:space="0" w:color="auto"/>
              <w:right w:val="single" w:sz="4" w:space="0" w:color="auto"/>
            </w:tcBorders>
            <w:shd w:val="clear" w:color="000000" w:fill="E2EFDA"/>
            <w:noWrap/>
            <w:vAlign w:val="center"/>
            <w:hideMark/>
          </w:tcPr>
          <w:p w14:paraId="1AE23C94"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8.222.700,00</w:t>
            </w:r>
          </w:p>
        </w:tc>
        <w:tc>
          <w:tcPr>
            <w:tcW w:w="1560" w:type="dxa"/>
            <w:gridSpan w:val="2"/>
            <w:tcBorders>
              <w:top w:val="nil"/>
              <w:left w:val="nil"/>
              <w:bottom w:val="single" w:sz="4" w:space="0" w:color="auto"/>
              <w:right w:val="single" w:sz="4" w:space="0" w:color="auto"/>
            </w:tcBorders>
            <w:shd w:val="clear" w:color="000000" w:fill="E2EFDA"/>
            <w:noWrap/>
            <w:vAlign w:val="center"/>
            <w:hideMark/>
          </w:tcPr>
          <w:p w14:paraId="743AC690"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3.851.827,89</w:t>
            </w:r>
          </w:p>
        </w:tc>
        <w:tc>
          <w:tcPr>
            <w:tcW w:w="940" w:type="dxa"/>
            <w:gridSpan w:val="2"/>
            <w:tcBorders>
              <w:top w:val="nil"/>
              <w:left w:val="nil"/>
              <w:bottom w:val="single" w:sz="4" w:space="0" w:color="auto"/>
              <w:right w:val="single" w:sz="8" w:space="0" w:color="auto"/>
            </w:tcBorders>
            <w:shd w:val="clear" w:color="000000" w:fill="E2EFDA"/>
            <w:noWrap/>
            <w:vAlign w:val="center"/>
            <w:hideMark/>
          </w:tcPr>
          <w:p w14:paraId="0DE0897D"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46,84</w:t>
            </w:r>
          </w:p>
        </w:tc>
      </w:tr>
      <w:tr w:rsidR="004313ED" w14:paraId="1ACABFAC" w14:textId="77777777" w:rsidTr="004313ED">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F86F258" w14:textId="77777777" w:rsidR="004313ED" w:rsidRDefault="004313ED">
            <w:pPr>
              <w:rPr>
                <w:rFonts w:ascii="Calibri" w:hAnsi="Calibri" w:cs="Calibri"/>
                <w:color w:val="000000"/>
                <w:sz w:val="20"/>
                <w:szCs w:val="20"/>
              </w:rPr>
            </w:pPr>
            <w:r>
              <w:rPr>
                <w:rFonts w:ascii="Calibri" w:hAnsi="Calibri" w:cs="Calibri"/>
                <w:color w:val="000000"/>
                <w:sz w:val="20"/>
                <w:szCs w:val="20"/>
              </w:rPr>
              <w:t>Redovni rashodi za zaposlene</w:t>
            </w:r>
          </w:p>
        </w:tc>
        <w:tc>
          <w:tcPr>
            <w:tcW w:w="1580" w:type="dxa"/>
            <w:gridSpan w:val="2"/>
            <w:tcBorders>
              <w:top w:val="nil"/>
              <w:left w:val="nil"/>
              <w:bottom w:val="single" w:sz="4" w:space="0" w:color="auto"/>
              <w:right w:val="single" w:sz="4" w:space="0" w:color="auto"/>
            </w:tcBorders>
            <w:shd w:val="clear" w:color="auto" w:fill="auto"/>
            <w:noWrap/>
            <w:vAlign w:val="center"/>
            <w:hideMark/>
          </w:tcPr>
          <w:p w14:paraId="770C0B2F"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4.123.000,00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2415F599"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1.940.204,02</w:t>
            </w:r>
          </w:p>
        </w:tc>
        <w:tc>
          <w:tcPr>
            <w:tcW w:w="940" w:type="dxa"/>
            <w:gridSpan w:val="2"/>
            <w:tcBorders>
              <w:top w:val="nil"/>
              <w:left w:val="nil"/>
              <w:bottom w:val="single" w:sz="4" w:space="0" w:color="auto"/>
              <w:right w:val="single" w:sz="8" w:space="0" w:color="auto"/>
            </w:tcBorders>
            <w:shd w:val="clear" w:color="000000" w:fill="FFFFFF"/>
            <w:noWrap/>
            <w:vAlign w:val="center"/>
            <w:hideMark/>
          </w:tcPr>
          <w:p w14:paraId="797BBB3B"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47,06</w:t>
            </w:r>
          </w:p>
        </w:tc>
      </w:tr>
      <w:tr w:rsidR="004313ED" w14:paraId="1767C221" w14:textId="77777777" w:rsidTr="004313ED">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F27D910" w14:textId="77777777" w:rsidR="004313ED" w:rsidRDefault="004313ED">
            <w:pPr>
              <w:rPr>
                <w:rFonts w:ascii="Calibri" w:hAnsi="Calibri" w:cs="Calibri"/>
                <w:color w:val="000000"/>
                <w:sz w:val="20"/>
                <w:szCs w:val="20"/>
              </w:rPr>
            </w:pPr>
            <w:r>
              <w:rPr>
                <w:rFonts w:ascii="Calibri" w:hAnsi="Calibri" w:cs="Calibri"/>
                <w:color w:val="000000"/>
                <w:sz w:val="20"/>
                <w:szCs w:val="20"/>
              </w:rPr>
              <w:t>Redovni rashodi za zaposlene - UDU</w:t>
            </w:r>
          </w:p>
        </w:tc>
        <w:tc>
          <w:tcPr>
            <w:tcW w:w="1580" w:type="dxa"/>
            <w:gridSpan w:val="2"/>
            <w:tcBorders>
              <w:top w:val="nil"/>
              <w:left w:val="nil"/>
              <w:bottom w:val="single" w:sz="4" w:space="0" w:color="auto"/>
              <w:right w:val="single" w:sz="4" w:space="0" w:color="auto"/>
            </w:tcBorders>
            <w:shd w:val="clear" w:color="auto" w:fill="auto"/>
            <w:noWrap/>
            <w:vAlign w:val="center"/>
            <w:hideMark/>
          </w:tcPr>
          <w:p w14:paraId="66BF21C3"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3.614.700,00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4D7F25DB"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1.771.670,53</w:t>
            </w:r>
          </w:p>
        </w:tc>
        <w:tc>
          <w:tcPr>
            <w:tcW w:w="940" w:type="dxa"/>
            <w:gridSpan w:val="2"/>
            <w:tcBorders>
              <w:top w:val="nil"/>
              <w:left w:val="nil"/>
              <w:bottom w:val="single" w:sz="4" w:space="0" w:color="auto"/>
              <w:right w:val="single" w:sz="8" w:space="0" w:color="auto"/>
            </w:tcBorders>
            <w:shd w:val="clear" w:color="000000" w:fill="FFFFFF"/>
            <w:noWrap/>
            <w:vAlign w:val="center"/>
            <w:hideMark/>
          </w:tcPr>
          <w:p w14:paraId="21DC319B"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49,01</w:t>
            </w:r>
          </w:p>
        </w:tc>
      </w:tr>
      <w:tr w:rsidR="004313ED" w14:paraId="6DC59236" w14:textId="77777777" w:rsidTr="004313ED">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28F3606" w14:textId="77777777" w:rsidR="004313ED" w:rsidRDefault="004313ED">
            <w:pPr>
              <w:rPr>
                <w:rFonts w:ascii="Calibri" w:hAnsi="Calibri" w:cs="Calibri"/>
                <w:color w:val="000000"/>
                <w:sz w:val="20"/>
                <w:szCs w:val="20"/>
              </w:rPr>
            </w:pPr>
            <w:r>
              <w:rPr>
                <w:rFonts w:ascii="Calibri" w:hAnsi="Calibri" w:cs="Calibri"/>
                <w:color w:val="000000"/>
                <w:sz w:val="20"/>
                <w:szCs w:val="20"/>
              </w:rPr>
              <w:t xml:space="preserve">Sredstva za preustroj upravnih tijela </w:t>
            </w:r>
          </w:p>
        </w:tc>
        <w:tc>
          <w:tcPr>
            <w:tcW w:w="1580" w:type="dxa"/>
            <w:gridSpan w:val="2"/>
            <w:tcBorders>
              <w:top w:val="nil"/>
              <w:left w:val="nil"/>
              <w:bottom w:val="single" w:sz="4" w:space="0" w:color="auto"/>
              <w:right w:val="single" w:sz="4" w:space="0" w:color="auto"/>
            </w:tcBorders>
            <w:shd w:val="clear" w:color="auto" w:fill="auto"/>
            <w:noWrap/>
            <w:vAlign w:val="center"/>
            <w:hideMark/>
          </w:tcPr>
          <w:p w14:paraId="4B1822FA"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80.000,00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78029D65"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c>
          <w:tcPr>
            <w:tcW w:w="940" w:type="dxa"/>
            <w:gridSpan w:val="2"/>
            <w:tcBorders>
              <w:top w:val="nil"/>
              <w:left w:val="nil"/>
              <w:bottom w:val="single" w:sz="4" w:space="0" w:color="auto"/>
              <w:right w:val="single" w:sz="8" w:space="0" w:color="auto"/>
            </w:tcBorders>
            <w:shd w:val="clear" w:color="000000" w:fill="FFFFFF"/>
            <w:noWrap/>
            <w:vAlign w:val="center"/>
            <w:hideMark/>
          </w:tcPr>
          <w:p w14:paraId="175D34F6"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r>
      <w:tr w:rsidR="004313ED" w14:paraId="24F6D4B5" w14:textId="77777777" w:rsidTr="004313ED">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F872172" w14:textId="77777777" w:rsidR="004313ED" w:rsidRDefault="004313ED">
            <w:pPr>
              <w:rPr>
                <w:rFonts w:ascii="Calibri" w:hAnsi="Calibri" w:cs="Calibri"/>
                <w:color w:val="000000"/>
                <w:sz w:val="20"/>
                <w:szCs w:val="20"/>
              </w:rPr>
            </w:pPr>
            <w:r>
              <w:rPr>
                <w:rFonts w:ascii="Calibri" w:hAnsi="Calibri" w:cs="Calibri"/>
                <w:color w:val="000000"/>
                <w:sz w:val="20"/>
                <w:szCs w:val="20"/>
              </w:rPr>
              <w:t>Financijski rashodi i naknada za naplatu poreza</w:t>
            </w:r>
          </w:p>
        </w:tc>
        <w:tc>
          <w:tcPr>
            <w:tcW w:w="1580" w:type="dxa"/>
            <w:gridSpan w:val="2"/>
            <w:tcBorders>
              <w:top w:val="nil"/>
              <w:left w:val="nil"/>
              <w:bottom w:val="single" w:sz="4" w:space="0" w:color="auto"/>
              <w:right w:val="single" w:sz="4" w:space="0" w:color="auto"/>
            </w:tcBorders>
            <w:shd w:val="clear" w:color="auto" w:fill="auto"/>
            <w:noWrap/>
            <w:vAlign w:val="center"/>
            <w:hideMark/>
          </w:tcPr>
          <w:p w14:paraId="0E1AE7C3"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270.000,00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3939D30C"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139.953,34</w:t>
            </w:r>
          </w:p>
        </w:tc>
        <w:tc>
          <w:tcPr>
            <w:tcW w:w="940" w:type="dxa"/>
            <w:gridSpan w:val="2"/>
            <w:tcBorders>
              <w:top w:val="nil"/>
              <w:left w:val="nil"/>
              <w:bottom w:val="single" w:sz="4" w:space="0" w:color="auto"/>
              <w:right w:val="single" w:sz="8" w:space="0" w:color="auto"/>
            </w:tcBorders>
            <w:shd w:val="clear" w:color="000000" w:fill="FFFFFF"/>
            <w:noWrap/>
            <w:vAlign w:val="center"/>
            <w:hideMark/>
          </w:tcPr>
          <w:p w14:paraId="7A623777"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51,83</w:t>
            </w:r>
          </w:p>
        </w:tc>
      </w:tr>
      <w:tr w:rsidR="004313ED" w14:paraId="5023556F" w14:textId="77777777" w:rsidTr="004313ED">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C4ADCA0" w14:textId="77777777" w:rsidR="004313ED" w:rsidRDefault="004313ED">
            <w:pPr>
              <w:rPr>
                <w:rFonts w:ascii="Calibri" w:hAnsi="Calibri" w:cs="Calibri"/>
                <w:color w:val="000000"/>
                <w:sz w:val="20"/>
                <w:szCs w:val="20"/>
              </w:rPr>
            </w:pPr>
            <w:r>
              <w:rPr>
                <w:rFonts w:ascii="Calibri" w:hAnsi="Calibri" w:cs="Calibri"/>
                <w:color w:val="000000"/>
                <w:sz w:val="20"/>
                <w:szCs w:val="20"/>
              </w:rPr>
              <w:t>Jamstvena zaliha</w:t>
            </w:r>
          </w:p>
        </w:tc>
        <w:tc>
          <w:tcPr>
            <w:tcW w:w="1580" w:type="dxa"/>
            <w:gridSpan w:val="2"/>
            <w:tcBorders>
              <w:top w:val="nil"/>
              <w:left w:val="nil"/>
              <w:bottom w:val="single" w:sz="4" w:space="0" w:color="auto"/>
              <w:right w:val="single" w:sz="4" w:space="0" w:color="auto"/>
            </w:tcBorders>
            <w:shd w:val="clear" w:color="000000" w:fill="FFFFFF"/>
            <w:noWrap/>
            <w:vAlign w:val="center"/>
            <w:hideMark/>
          </w:tcPr>
          <w:p w14:paraId="4EFEBACB"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135.000,00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1D50E154"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c>
          <w:tcPr>
            <w:tcW w:w="940" w:type="dxa"/>
            <w:gridSpan w:val="2"/>
            <w:tcBorders>
              <w:top w:val="nil"/>
              <w:left w:val="nil"/>
              <w:bottom w:val="single" w:sz="4" w:space="0" w:color="auto"/>
              <w:right w:val="single" w:sz="8" w:space="0" w:color="auto"/>
            </w:tcBorders>
            <w:shd w:val="clear" w:color="000000" w:fill="FFFFFF"/>
            <w:noWrap/>
            <w:vAlign w:val="center"/>
            <w:hideMark/>
          </w:tcPr>
          <w:p w14:paraId="42E1165A"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r>
      <w:tr w:rsidR="004313ED" w14:paraId="1155609C" w14:textId="77777777" w:rsidTr="004313ED">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76915BE3"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6.2.Proračunska zaliha</w:t>
            </w:r>
          </w:p>
        </w:tc>
        <w:tc>
          <w:tcPr>
            <w:tcW w:w="1580" w:type="dxa"/>
            <w:gridSpan w:val="2"/>
            <w:tcBorders>
              <w:top w:val="nil"/>
              <w:left w:val="nil"/>
              <w:bottom w:val="single" w:sz="4" w:space="0" w:color="auto"/>
              <w:right w:val="single" w:sz="4" w:space="0" w:color="auto"/>
            </w:tcBorders>
            <w:shd w:val="clear" w:color="000000" w:fill="E2EFDA"/>
            <w:noWrap/>
            <w:vAlign w:val="center"/>
            <w:hideMark/>
          </w:tcPr>
          <w:p w14:paraId="417F0821"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74.600,00</w:t>
            </w:r>
          </w:p>
        </w:tc>
        <w:tc>
          <w:tcPr>
            <w:tcW w:w="1560" w:type="dxa"/>
            <w:gridSpan w:val="2"/>
            <w:tcBorders>
              <w:top w:val="nil"/>
              <w:left w:val="nil"/>
              <w:bottom w:val="single" w:sz="4" w:space="0" w:color="auto"/>
              <w:right w:val="single" w:sz="4" w:space="0" w:color="auto"/>
            </w:tcBorders>
            <w:shd w:val="clear" w:color="000000" w:fill="E2EFDA"/>
            <w:noWrap/>
            <w:vAlign w:val="center"/>
            <w:hideMark/>
          </w:tcPr>
          <w:p w14:paraId="4167ACC9"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0,00</w:t>
            </w:r>
          </w:p>
        </w:tc>
        <w:tc>
          <w:tcPr>
            <w:tcW w:w="940" w:type="dxa"/>
            <w:gridSpan w:val="2"/>
            <w:tcBorders>
              <w:top w:val="nil"/>
              <w:left w:val="nil"/>
              <w:bottom w:val="single" w:sz="4" w:space="0" w:color="auto"/>
              <w:right w:val="single" w:sz="8" w:space="0" w:color="auto"/>
            </w:tcBorders>
            <w:shd w:val="clear" w:color="000000" w:fill="E2EFDA"/>
            <w:noWrap/>
            <w:vAlign w:val="center"/>
            <w:hideMark/>
          </w:tcPr>
          <w:p w14:paraId="415C69D8"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0,00</w:t>
            </w:r>
          </w:p>
        </w:tc>
      </w:tr>
      <w:tr w:rsidR="004313ED" w14:paraId="062EDB07" w14:textId="77777777" w:rsidTr="004313ED">
        <w:trPr>
          <w:trHeight w:val="315"/>
        </w:trPr>
        <w:tc>
          <w:tcPr>
            <w:tcW w:w="4800" w:type="dxa"/>
            <w:tcBorders>
              <w:top w:val="nil"/>
              <w:left w:val="single" w:sz="8" w:space="0" w:color="auto"/>
              <w:bottom w:val="nil"/>
              <w:right w:val="single" w:sz="4" w:space="0" w:color="auto"/>
            </w:tcBorders>
            <w:shd w:val="clear" w:color="auto" w:fill="auto"/>
            <w:noWrap/>
            <w:vAlign w:val="center"/>
            <w:hideMark/>
          </w:tcPr>
          <w:p w14:paraId="1367EBAF" w14:textId="77777777" w:rsidR="004313ED" w:rsidRDefault="004313ED">
            <w:pPr>
              <w:rPr>
                <w:rFonts w:ascii="Calibri" w:hAnsi="Calibri" w:cs="Calibri"/>
                <w:color w:val="000000"/>
                <w:sz w:val="20"/>
                <w:szCs w:val="20"/>
              </w:rPr>
            </w:pPr>
            <w:r>
              <w:rPr>
                <w:rFonts w:ascii="Calibri" w:hAnsi="Calibri" w:cs="Calibri"/>
                <w:color w:val="000000"/>
                <w:sz w:val="20"/>
                <w:szCs w:val="20"/>
              </w:rPr>
              <w:t>Proračunska zaliha</w:t>
            </w:r>
          </w:p>
        </w:tc>
        <w:tc>
          <w:tcPr>
            <w:tcW w:w="1580" w:type="dxa"/>
            <w:gridSpan w:val="2"/>
            <w:tcBorders>
              <w:top w:val="nil"/>
              <w:left w:val="nil"/>
              <w:bottom w:val="nil"/>
              <w:right w:val="single" w:sz="4" w:space="0" w:color="auto"/>
            </w:tcBorders>
            <w:shd w:val="clear" w:color="auto" w:fill="auto"/>
            <w:noWrap/>
            <w:vAlign w:val="center"/>
            <w:hideMark/>
          </w:tcPr>
          <w:p w14:paraId="14C95618"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74.600,00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0AF88F12"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c>
          <w:tcPr>
            <w:tcW w:w="940" w:type="dxa"/>
            <w:gridSpan w:val="2"/>
            <w:tcBorders>
              <w:top w:val="nil"/>
              <w:left w:val="nil"/>
              <w:bottom w:val="single" w:sz="4" w:space="0" w:color="auto"/>
              <w:right w:val="single" w:sz="8" w:space="0" w:color="auto"/>
            </w:tcBorders>
            <w:shd w:val="clear" w:color="000000" w:fill="FFFFFF"/>
            <w:noWrap/>
            <w:vAlign w:val="center"/>
            <w:hideMark/>
          </w:tcPr>
          <w:p w14:paraId="7C95496D"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r>
      <w:tr w:rsidR="004313ED" w14:paraId="2A358840" w14:textId="77777777" w:rsidTr="004313ED">
        <w:trPr>
          <w:trHeight w:val="315"/>
        </w:trPr>
        <w:tc>
          <w:tcPr>
            <w:tcW w:w="4800" w:type="dxa"/>
            <w:tcBorders>
              <w:top w:val="single" w:sz="8" w:space="0" w:color="auto"/>
              <w:left w:val="single" w:sz="8" w:space="0" w:color="auto"/>
              <w:bottom w:val="single" w:sz="8" w:space="0" w:color="auto"/>
              <w:right w:val="nil"/>
            </w:tcBorders>
            <w:shd w:val="clear" w:color="000000" w:fill="92D050"/>
            <w:noWrap/>
            <w:vAlign w:val="center"/>
            <w:hideMark/>
          </w:tcPr>
          <w:p w14:paraId="4E955BE8"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UKUPNO  6</w:t>
            </w:r>
          </w:p>
        </w:tc>
        <w:tc>
          <w:tcPr>
            <w:tcW w:w="1580" w:type="dxa"/>
            <w:gridSpan w:val="2"/>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52F3AE3E"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8.297.300,00</w:t>
            </w:r>
          </w:p>
        </w:tc>
        <w:tc>
          <w:tcPr>
            <w:tcW w:w="1560" w:type="dxa"/>
            <w:gridSpan w:val="2"/>
            <w:tcBorders>
              <w:top w:val="single" w:sz="8" w:space="0" w:color="auto"/>
              <w:left w:val="nil"/>
              <w:bottom w:val="single" w:sz="8" w:space="0" w:color="auto"/>
              <w:right w:val="single" w:sz="8" w:space="0" w:color="auto"/>
            </w:tcBorders>
            <w:shd w:val="clear" w:color="000000" w:fill="92D050"/>
            <w:noWrap/>
            <w:vAlign w:val="center"/>
            <w:hideMark/>
          </w:tcPr>
          <w:p w14:paraId="69706DFE"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3.851.827,89</w:t>
            </w:r>
          </w:p>
        </w:tc>
        <w:tc>
          <w:tcPr>
            <w:tcW w:w="940" w:type="dxa"/>
            <w:gridSpan w:val="2"/>
            <w:tcBorders>
              <w:top w:val="single" w:sz="8" w:space="0" w:color="auto"/>
              <w:left w:val="nil"/>
              <w:bottom w:val="single" w:sz="8" w:space="0" w:color="auto"/>
              <w:right w:val="single" w:sz="8" w:space="0" w:color="auto"/>
            </w:tcBorders>
            <w:shd w:val="clear" w:color="000000" w:fill="92D050"/>
            <w:noWrap/>
            <w:vAlign w:val="center"/>
            <w:hideMark/>
          </w:tcPr>
          <w:p w14:paraId="19389194"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46,42</w:t>
            </w:r>
          </w:p>
        </w:tc>
      </w:tr>
    </w:tbl>
    <w:p w14:paraId="6775D7D6" w14:textId="36BAE6BB" w:rsidR="008E4033" w:rsidRDefault="008E4033" w:rsidP="00B66837">
      <w:pPr>
        <w:jc w:val="both"/>
        <w:rPr>
          <w:rFonts w:asciiTheme="minorHAnsi" w:hAnsiTheme="minorHAnsi" w:cstheme="minorHAnsi"/>
          <w:color w:val="FF0000"/>
        </w:rPr>
      </w:pPr>
    </w:p>
    <w:tbl>
      <w:tblPr>
        <w:tblW w:w="8880" w:type="dxa"/>
        <w:tblLook w:val="04A0" w:firstRow="1" w:lastRow="0" w:firstColumn="1" w:lastColumn="0" w:noHBand="0" w:noVBand="1"/>
      </w:tblPr>
      <w:tblGrid>
        <w:gridCol w:w="4800"/>
        <w:gridCol w:w="1580"/>
        <w:gridCol w:w="1560"/>
        <w:gridCol w:w="940"/>
      </w:tblGrid>
      <w:tr w:rsidR="004313ED" w14:paraId="7C6DBF2B" w14:textId="77777777" w:rsidTr="004313ED">
        <w:trPr>
          <w:trHeight w:val="525"/>
        </w:trPr>
        <w:tc>
          <w:tcPr>
            <w:tcW w:w="4800" w:type="dxa"/>
            <w:tcBorders>
              <w:top w:val="single" w:sz="8" w:space="0" w:color="auto"/>
              <w:left w:val="single" w:sz="8" w:space="0" w:color="auto"/>
              <w:bottom w:val="single" w:sz="8" w:space="0" w:color="auto"/>
              <w:right w:val="nil"/>
            </w:tcBorders>
            <w:shd w:val="clear" w:color="000000" w:fill="70AD47"/>
            <w:vAlign w:val="center"/>
            <w:hideMark/>
          </w:tcPr>
          <w:p w14:paraId="29AE513E"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7. UO ZA OPĆU UPRAVU I IMOVINSKO PRAVNE POSLOVE</w:t>
            </w:r>
          </w:p>
        </w:tc>
        <w:tc>
          <w:tcPr>
            <w:tcW w:w="158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1F6F6FA6"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60" w:type="dxa"/>
            <w:tcBorders>
              <w:top w:val="single" w:sz="8" w:space="0" w:color="auto"/>
              <w:left w:val="nil"/>
              <w:bottom w:val="single" w:sz="8" w:space="0" w:color="auto"/>
              <w:right w:val="single" w:sz="8" w:space="0" w:color="auto"/>
            </w:tcBorders>
            <w:shd w:val="clear" w:color="000000" w:fill="70AD47"/>
            <w:vAlign w:val="center"/>
            <w:hideMark/>
          </w:tcPr>
          <w:p w14:paraId="111AE8A8"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40" w:type="dxa"/>
            <w:tcBorders>
              <w:top w:val="single" w:sz="8" w:space="0" w:color="auto"/>
              <w:left w:val="nil"/>
              <w:bottom w:val="single" w:sz="8" w:space="0" w:color="auto"/>
              <w:right w:val="single" w:sz="8" w:space="0" w:color="auto"/>
            </w:tcBorders>
            <w:shd w:val="clear" w:color="000000" w:fill="70AD47"/>
            <w:vAlign w:val="center"/>
            <w:hideMark/>
          </w:tcPr>
          <w:p w14:paraId="505C3518"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4313ED" w14:paraId="52310717" w14:textId="77777777" w:rsidTr="004313ED">
        <w:trPr>
          <w:trHeight w:val="300"/>
        </w:trPr>
        <w:tc>
          <w:tcPr>
            <w:tcW w:w="4800" w:type="dxa"/>
            <w:tcBorders>
              <w:top w:val="nil"/>
              <w:left w:val="single" w:sz="8" w:space="0" w:color="auto"/>
              <w:bottom w:val="single" w:sz="4" w:space="0" w:color="auto"/>
              <w:right w:val="single" w:sz="4" w:space="0" w:color="auto"/>
            </w:tcBorders>
            <w:shd w:val="clear" w:color="000000" w:fill="FFFFFF"/>
            <w:vAlign w:val="center"/>
            <w:hideMark/>
          </w:tcPr>
          <w:p w14:paraId="194BD294"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1</w:t>
            </w:r>
          </w:p>
        </w:tc>
        <w:tc>
          <w:tcPr>
            <w:tcW w:w="1580" w:type="dxa"/>
            <w:tcBorders>
              <w:top w:val="nil"/>
              <w:left w:val="nil"/>
              <w:bottom w:val="single" w:sz="4" w:space="0" w:color="auto"/>
              <w:right w:val="single" w:sz="4" w:space="0" w:color="auto"/>
            </w:tcBorders>
            <w:shd w:val="clear" w:color="000000" w:fill="FFFFFF"/>
            <w:vAlign w:val="center"/>
            <w:hideMark/>
          </w:tcPr>
          <w:p w14:paraId="0CDA3848"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2</w:t>
            </w:r>
          </w:p>
        </w:tc>
        <w:tc>
          <w:tcPr>
            <w:tcW w:w="1560" w:type="dxa"/>
            <w:tcBorders>
              <w:top w:val="nil"/>
              <w:left w:val="nil"/>
              <w:bottom w:val="single" w:sz="4" w:space="0" w:color="auto"/>
              <w:right w:val="single" w:sz="4" w:space="0" w:color="auto"/>
            </w:tcBorders>
            <w:shd w:val="clear" w:color="000000" w:fill="FFFFFF"/>
            <w:vAlign w:val="center"/>
            <w:hideMark/>
          </w:tcPr>
          <w:p w14:paraId="2AADE4B2"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3</w:t>
            </w:r>
          </w:p>
        </w:tc>
        <w:tc>
          <w:tcPr>
            <w:tcW w:w="940" w:type="dxa"/>
            <w:tcBorders>
              <w:top w:val="nil"/>
              <w:left w:val="nil"/>
              <w:bottom w:val="single" w:sz="4" w:space="0" w:color="auto"/>
              <w:right w:val="single" w:sz="8" w:space="0" w:color="auto"/>
            </w:tcBorders>
            <w:shd w:val="clear" w:color="000000" w:fill="FFFFFF"/>
            <w:vAlign w:val="center"/>
            <w:hideMark/>
          </w:tcPr>
          <w:p w14:paraId="6C2B3F87" w14:textId="77777777" w:rsidR="004313ED" w:rsidRDefault="004313ED">
            <w:pPr>
              <w:jc w:val="center"/>
              <w:rPr>
                <w:rFonts w:ascii="Calibri" w:hAnsi="Calibri" w:cs="Calibri"/>
                <w:b/>
                <w:bCs/>
                <w:color w:val="000000"/>
                <w:sz w:val="20"/>
                <w:szCs w:val="20"/>
              </w:rPr>
            </w:pPr>
            <w:r>
              <w:rPr>
                <w:rFonts w:ascii="Calibri" w:hAnsi="Calibri" w:cs="Calibri"/>
                <w:b/>
                <w:bCs/>
                <w:color w:val="000000"/>
                <w:sz w:val="20"/>
                <w:szCs w:val="20"/>
              </w:rPr>
              <w:t>4</w:t>
            </w:r>
          </w:p>
        </w:tc>
      </w:tr>
      <w:tr w:rsidR="004313ED" w14:paraId="3EB025FA" w14:textId="77777777" w:rsidTr="004313ED">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3DE9F0AC"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 xml:space="preserve">7.1. Opća uprava, osobna stanja i matičarstva </w:t>
            </w:r>
          </w:p>
        </w:tc>
        <w:tc>
          <w:tcPr>
            <w:tcW w:w="1580" w:type="dxa"/>
            <w:tcBorders>
              <w:top w:val="nil"/>
              <w:left w:val="nil"/>
              <w:bottom w:val="single" w:sz="4" w:space="0" w:color="auto"/>
              <w:right w:val="single" w:sz="4" w:space="0" w:color="auto"/>
            </w:tcBorders>
            <w:shd w:val="clear" w:color="000000" w:fill="E2EFDA"/>
            <w:noWrap/>
            <w:vAlign w:val="center"/>
            <w:hideMark/>
          </w:tcPr>
          <w:p w14:paraId="52C2BEDD"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50.000,00</w:t>
            </w:r>
          </w:p>
        </w:tc>
        <w:tc>
          <w:tcPr>
            <w:tcW w:w="1560" w:type="dxa"/>
            <w:tcBorders>
              <w:top w:val="nil"/>
              <w:left w:val="nil"/>
              <w:bottom w:val="single" w:sz="4" w:space="0" w:color="auto"/>
              <w:right w:val="single" w:sz="4" w:space="0" w:color="auto"/>
            </w:tcBorders>
            <w:shd w:val="clear" w:color="000000" w:fill="E2EFDA"/>
            <w:noWrap/>
            <w:vAlign w:val="center"/>
            <w:hideMark/>
          </w:tcPr>
          <w:p w14:paraId="14210FF6"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20.912,67</w:t>
            </w:r>
          </w:p>
        </w:tc>
        <w:tc>
          <w:tcPr>
            <w:tcW w:w="940" w:type="dxa"/>
            <w:tcBorders>
              <w:top w:val="nil"/>
              <w:left w:val="nil"/>
              <w:bottom w:val="single" w:sz="4" w:space="0" w:color="auto"/>
              <w:right w:val="single" w:sz="8" w:space="0" w:color="auto"/>
            </w:tcBorders>
            <w:shd w:val="clear" w:color="000000" w:fill="E2EFDA"/>
            <w:noWrap/>
            <w:vAlign w:val="center"/>
            <w:hideMark/>
          </w:tcPr>
          <w:p w14:paraId="536E0484"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41,83</w:t>
            </w:r>
          </w:p>
        </w:tc>
      </w:tr>
      <w:tr w:rsidR="004313ED" w14:paraId="27A3A9BB" w14:textId="77777777" w:rsidTr="004313ED">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6ADC27D" w14:textId="77777777" w:rsidR="004313ED" w:rsidRDefault="004313ED">
            <w:pPr>
              <w:rPr>
                <w:rFonts w:ascii="Calibri" w:hAnsi="Calibri" w:cs="Calibri"/>
                <w:color w:val="000000"/>
                <w:sz w:val="20"/>
                <w:szCs w:val="20"/>
              </w:rPr>
            </w:pPr>
            <w:r>
              <w:rPr>
                <w:rFonts w:ascii="Calibri" w:hAnsi="Calibri" w:cs="Calibri"/>
                <w:color w:val="000000"/>
                <w:sz w:val="20"/>
                <w:szCs w:val="20"/>
              </w:rPr>
              <w:t>Troškovi sklapanja braka pred matičarem izvan službenih prostorija</w:t>
            </w:r>
          </w:p>
        </w:tc>
        <w:tc>
          <w:tcPr>
            <w:tcW w:w="1580" w:type="dxa"/>
            <w:tcBorders>
              <w:top w:val="nil"/>
              <w:left w:val="nil"/>
              <w:bottom w:val="single" w:sz="4" w:space="0" w:color="auto"/>
              <w:right w:val="single" w:sz="4" w:space="0" w:color="auto"/>
            </w:tcBorders>
            <w:shd w:val="clear" w:color="000000" w:fill="FFFFFF"/>
            <w:noWrap/>
            <w:vAlign w:val="center"/>
            <w:hideMark/>
          </w:tcPr>
          <w:p w14:paraId="530AE0A5"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50.000,00</w:t>
            </w:r>
          </w:p>
        </w:tc>
        <w:tc>
          <w:tcPr>
            <w:tcW w:w="1560" w:type="dxa"/>
            <w:tcBorders>
              <w:top w:val="nil"/>
              <w:left w:val="nil"/>
              <w:bottom w:val="single" w:sz="4" w:space="0" w:color="auto"/>
              <w:right w:val="single" w:sz="4" w:space="0" w:color="auto"/>
            </w:tcBorders>
            <w:shd w:val="clear" w:color="000000" w:fill="FFFFFF"/>
            <w:noWrap/>
            <w:vAlign w:val="center"/>
            <w:hideMark/>
          </w:tcPr>
          <w:p w14:paraId="6358EC5C"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20.912,67</w:t>
            </w:r>
          </w:p>
        </w:tc>
        <w:tc>
          <w:tcPr>
            <w:tcW w:w="940" w:type="dxa"/>
            <w:tcBorders>
              <w:top w:val="nil"/>
              <w:left w:val="nil"/>
              <w:bottom w:val="single" w:sz="4" w:space="0" w:color="auto"/>
              <w:right w:val="single" w:sz="8" w:space="0" w:color="auto"/>
            </w:tcBorders>
            <w:shd w:val="clear" w:color="000000" w:fill="FFFFFF"/>
            <w:noWrap/>
            <w:vAlign w:val="center"/>
            <w:hideMark/>
          </w:tcPr>
          <w:p w14:paraId="65707E21"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41,83</w:t>
            </w:r>
          </w:p>
        </w:tc>
      </w:tr>
      <w:tr w:rsidR="004313ED" w14:paraId="5867056C" w14:textId="77777777" w:rsidTr="004313ED">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4CB33A6F"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7.2. Imovinsko-pravni poslovi</w:t>
            </w:r>
          </w:p>
        </w:tc>
        <w:tc>
          <w:tcPr>
            <w:tcW w:w="1580" w:type="dxa"/>
            <w:tcBorders>
              <w:top w:val="nil"/>
              <w:left w:val="nil"/>
              <w:bottom w:val="single" w:sz="4" w:space="0" w:color="auto"/>
              <w:right w:val="single" w:sz="4" w:space="0" w:color="auto"/>
            </w:tcBorders>
            <w:shd w:val="clear" w:color="000000" w:fill="E2EFDA"/>
            <w:noWrap/>
            <w:vAlign w:val="center"/>
            <w:hideMark/>
          </w:tcPr>
          <w:p w14:paraId="12D58374"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465.000,00</w:t>
            </w:r>
          </w:p>
        </w:tc>
        <w:tc>
          <w:tcPr>
            <w:tcW w:w="1560" w:type="dxa"/>
            <w:tcBorders>
              <w:top w:val="nil"/>
              <w:left w:val="nil"/>
              <w:bottom w:val="single" w:sz="4" w:space="0" w:color="auto"/>
              <w:right w:val="single" w:sz="4" w:space="0" w:color="auto"/>
            </w:tcBorders>
            <w:shd w:val="clear" w:color="000000" w:fill="E2EFDA"/>
            <w:noWrap/>
            <w:vAlign w:val="center"/>
            <w:hideMark/>
          </w:tcPr>
          <w:p w14:paraId="2420A56D"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298.905,95</w:t>
            </w:r>
          </w:p>
        </w:tc>
        <w:tc>
          <w:tcPr>
            <w:tcW w:w="940" w:type="dxa"/>
            <w:tcBorders>
              <w:top w:val="nil"/>
              <w:left w:val="nil"/>
              <w:bottom w:val="single" w:sz="4" w:space="0" w:color="auto"/>
              <w:right w:val="single" w:sz="8" w:space="0" w:color="auto"/>
            </w:tcBorders>
            <w:shd w:val="clear" w:color="000000" w:fill="E2EFDA"/>
            <w:noWrap/>
            <w:vAlign w:val="center"/>
            <w:hideMark/>
          </w:tcPr>
          <w:p w14:paraId="1377077D"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64,28</w:t>
            </w:r>
          </w:p>
        </w:tc>
      </w:tr>
      <w:tr w:rsidR="004313ED" w14:paraId="607797EA" w14:textId="77777777" w:rsidTr="004313ED">
        <w:trPr>
          <w:trHeight w:val="300"/>
        </w:trPr>
        <w:tc>
          <w:tcPr>
            <w:tcW w:w="4800" w:type="dxa"/>
            <w:tcBorders>
              <w:top w:val="nil"/>
              <w:left w:val="single" w:sz="8" w:space="0" w:color="auto"/>
              <w:bottom w:val="single" w:sz="4" w:space="0" w:color="auto"/>
              <w:right w:val="single" w:sz="4" w:space="0" w:color="auto"/>
            </w:tcBorders>
            <w:shd w:val="clear" w:color="000000" w:fill="FFFFFF"/>
            <w:noWrap/>
            <w:vAlign w:val="center"/>
            <w:hideMark/>
          </w:tcPr>
          <w:p w14:paraId="0347F739" w14:textId="77777777" w:rsidR="004313ED" w:rsidRDefault="004313ED">
            <w:pPr>
              <w:rPr>
                <w:rFonts w:ascii="Calibri" w:hAnsi="Calibri" w:cs="Calibri"/>
                <w:color w:val="000000"/>
                <w:sz w:val="20"/>
                <w:szCs w:val="20"/>
              </w:rPr>
            </w:pPr>
            <w:r>
              <w:rPr>
                <w:rFonts w:ascii="Calibri" w:hAnsi="Calibri" w:cs="Calibri"/>
                <w:color w:val="000000"/>
                <w:sz w:val="20"/>
                <w:szCs w:val="20"/>
              </w:rPr>
              <w:t>Poslovi upravljanja državnom imovinom</w:t>
            </w:r>
          </w:p>
        </w:tc>
        <w:tc>
          <w:tcPr>
            <w:tcW w:w="1580" w:type="dxa"/>
            <w:tcBorders>
              <w:top w:val="nil"/>
              <w:left w:val="nil"/>
              <w:bottom w:val="single" w:sz="4" w:space="0" w:color="auto"/>
              <w:right w:val="single" w:sz="4" w:space="0" w:color="auto"/>
            </w:tcBorders>
            <w:shd w:val="clear" w:color="000000" w:fill="FFFFFF"/>
            <w:noWrap/>
            <w:vAlign w:val="center"/>
            <w:hideMark/>
          </w:tcPr>
          <w:p w14:paraId="7AE40A43"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40.000,00</w:t>
            </w:r>
          </w:p>
        </w:tc>
        <w:tc>
          <w:tcPr>
            <w:tcW w:w="1560" w:type="dxa"/>
            <w:tcBorders>
              <w:top w:val="nil"/>
              <w:left w:val="nil"/>
              <w:bottom w:val="single" w:sz="4" w:space="0" w:color="auto"/>
              <w:right w:val="single" w:sz="4" w:space="0" w:color="auto"/>
            </w:tcBorders>
            <w:shd w:val="clear" w:color="000000" w:fill="FFFFFF"/>
            <w:noWrap/>
            <w:vAlign w:val="center"/>
            <w:hideMark/>
          </w:tcPr>
          <w:p w14:paraId="196AB444"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10.824,31</w:t>
            </w:r>
          </w:p>
        </w:tc>
        <w:tc>
          <w:tcPr>
            <w:tcW w:w="940" w:type="dxa"/>
            <w:tcBorders>
              <w:top w:val="nil"/>
              <w:left w:val="nil"/>
              <w:bottom w:val="single" w:sz="4" w:space="0" w:color="auto"/>
              <w:right w:val="single" w:sz="8" w:space="0" w:color="auto"/>
            </w:tcBorders>
            <w:shd w:val="clear" w:color="000000" w:fill="FFFFFF"/>
            <w:noWrap/>
            <w:vAlign w:val="center"/>
            <w:hideMark/>
          </w:tcPr>
          <w:p w14:paraId="2D924BED"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27,06</w:t>
            </w:r>
          </w:p>
        </w:tc>
      </w:tr>
      <w:tr w:rsidR="004313ED" w14:paraId="2BB4FC76" w14:textId="77777777" w:rsidTr="004313ED">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670BDD86" w14:textId="77777777" w:rsidR="004313ED" w:rsidRDefault="004313ED">
            <w:pPr>
              <w:rPr>
                <w:rFonts w:ascii="Calibri" w:hAnsi="Calibri" w:cs="Calibri"/>
                <w:color w:val="000000"/>
                <w:sz w:val="20"/>
                <w:szCs w:val="20"/>
              </w:rPr>
            </w:pPr>
            <w:r>
              <w:rPr>
                <w:rFonts w:ascii="Calibri" w:hAnsi="Calibri" w:cs="Calibri"/>
                <w:color w:val="000000"/>
                <w:sz w:val="20"/>
                <w:szCs w:val="20"/>
              </w:rPr>
              <w:t>Vještačenje u postupcima za utvrđivanje naknade za oduzetu imovinu</w:t>
            </w:r>
          </w:p>
        </w:tc>
        <w:tc>
          <w:tcPr>
            <w:tcW w:w="1580" w:type="dxa"/>
            <w:tcBorders>
              <w:top w:val="nil"/>
              <w:left w:val="nil"/>
              <w:bottom w:val="single" w:sz="4" w:space="0" w:color="auto"/>
              <w:right w:val="single" w:sz="4" w:space="0" w:color="auto"/>
            </w:tcBorders>
            <w:shd w:val="clear" w:color="auto" w:fill="auto"/>
            <w:noWrap/>
            <w:vAlign w:val="center"/>
            <w:hideMark/>
          </w:tcPr>
          <w:p w14:paraId="4D3E3EA3"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400.000,00</w:t>
            </w:r>
          </w:p>
        </w:tc>
        <w:tc>
          <w:tcPr>
            <w:tcW w:w="1560" w:type="dxa"/>
            <w:tcBorders>
              <w:top w:val="nil"/>
              <w:left w:val="nil"/>
              <w:bottom w:val="single" w:sz="4" w:space="0" w:color="auto"/>
              <w:right w:val="single" w:sz="4" w:space="0" w:color="auto"/>
            </w:tcBorders>
            <w:shd w:val="clear" w:color="auto" w:fill="auto"/>
            <w:noWrap/>
            <w:vAlign w:val="center"/>
            <w:hideMark/>
          </w:tcPr>
          <w:p w14:paraId="67F5CEB3"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276.283,18</w:t>
            </w:r>
          </w:p>
        </w:tc>
        <w:tc>
          <w:tcPr>
            <w:tcW w:w="940" w:type="dxa"/>
            <w:tcBorders>
              <w:top w:val="nil"/>
              <w:left w:val="nil"/>
              <w:bottom w:val="single" w:sz="4" w:space="0" w:color="auto"/>
              <w:right w:val="single" w:sz="8" w:space="0" w:color="auto"/>
            </w:tcBorders>
            <w:shd w:val="clear" w:color="000000" w:fill="FFFFFF"/>
            <w:noWrap/>
            <w:vAlign w:val="center"/>
            <w:hideMark/>
          </w:tcPr>
          <w:p w14:paraId="5C07A0E9"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69,07</w:t>
            </w:r>
          </w:p>
        </w:tc>
      </w:tr>
      <w:tr w:rsidR="004313ED" w14:paraId="73BA2DDC" w14:textId="77777777" w:rsidTr="004313ED">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9461155" w14:textId="77777777" w:rsidR="004313ED" w:rsidRDefault="004313ED">
            <w:pPr>
              <w:rPr>
                <w:rFonts w:ascii="Calibri" w:hAnsi="Calibri" w:cs="Calibri"/>
                <w:color w:val="000000"/>
                <w:sz w:val="20"/>
                <w:szCs w:val="20"/>
              </w:rPr>
            </w:pPr>
            <w:r>
              <w:rPr>
                <w:rFonts w:ascii="Calibri" w:hAnsi="Calibri" w:cs="Calibri"/>
                <w:color w:val="000000"/>
                <w:sz w:val="20"/>
                <w:szCs w:val="20"/>
              </w:rPr>
              <w:t>Imovinsko pravni poslovi – sufinanciranje rada odjela</w:t>
            </w:r>
          </w:p>
        </w:tc>
        <w:tc>
          <w:tcPr>
            <w:tcW w:w="1580" w:type="dxa"/>
            <w:tcBorders>
              <w:top w:val="nil"/>
              <w:left w:val="nil"/>
              <w:bottom w:val="single" w:sz="4" w:space="0" w:color="auto"/>
              <w:right w:val="single" w:sz="4" w:space="0" w:color="auto"/>
            </w:tcBorders>
            <w:shd w:val="clear" w:color="auto" w:fill="auto"/>
            <w:noWrap/>
            <w:vAlign w:val="center"/>
            <w:hideMark/>
          </w:tcPr>
          <w:p w14:paraId="7013DB3E"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25.000,00</w:t>
            </w:r>
          </w:p>
        </w:tc>
        <w:tc>
          <w:tcPr>
            <w:tcW w:w="1560" w:type="dxa"/>
            <w:tcBorders>
              <w:top w:val="nil"/>
              <w:left w:val="nil"/>
              <w:bottom w:val="single" w:sz="4" w:space="0" w:color="auto"/>
              <w:right w:val="single" w:sz="4" w:space="0" w:color="auto"/>
            </w:tcBorders>
            <w:shd w:val="clear" w:color="auto" w:fill="auto"/>
            <w:noWrap/>
            <w:vAlign w:val="center"/>
            <w:hideMark/>
          </w:tcPr>
          <w:p w14:paraId="44CED2E8"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1.673,46</w:t>
            </w:r>
          </w:p>
        </w:tc>
        <w:tc>
          <w:tcPr>
            <w:tcW w:w="940" w:type="dxa"/>
            <w:tcBorders>
              <w:top w:val="nil"/>
              <w:left w:val="nil"/>
              <w:bottom w:val="single" w:sz="4" w:space="0" w:color="auto"/>
              <w:right w:val="single" w:sz="8" w:space="0" w:color="auto"/>
            </w:tcBorders>
            <w:shd w:val="clear" w:color="000000" w:fill="FFFFFF"/>
            <w:noWrap/>
            <w:vAlign w:val="center"/>
            <w:hideMark/>
          </w:tcPr>
          <w:p w14:paraId="4D7DF203"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6,69</w:t>
            </w:r>
          </w:p>
        </w:tc>
      </w:tr>
      <w:tr w:rsidR="004313ED" w14:paraId="4FD247F0" w14:textId="77777777" w:rsidTr="004313ED">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87E49C8" w14:textId="77777777" w:rsidR="004313ED" w:rsidRDefault="004313ED">
            <w:pPr>
              <w:rPr>
                <w:rFonts w:ascii="Calibri" w:hAnsi="Calibri" w:cs="Calibri"/>
                <w:color w:val="000000"/>
                <w:sz w:val="20"/>
                <w:szCs w:val="20"/>
              </w:rPr>
            </w:pPr>
            <w:r>
              <w:rPr>
                <w:rFonts w:ascii="Calibri" w:hAnsi="Calibri" w:cs="Calibri"/>
                <w:color w:val="000000"/>
                <w:sz w:val="20"/>
                <w:szCs w:val="20"/>
              </w:rPr>
              <w:t>Izrada strategije upravljanja imovinom DNŽ</w:t>
            </w:r>
          </w:p>
        </w:tc>
        <w:tc>
          <w:tcPr>
            <w:tcW w:w="1580" w:type="dxa"/>
            <w:tcBorders>
              <w:top w:val="nil"/>
              <w:left w:val="nil"/>
              <w:bottom w:val="single" w:sz="4" w:space="0" w:color="auto"/>
              <w:right w:val="single" w:sz="4" w:space="0" w:color="auto"/>
            </w:tcBorders>
            <w:shd w:val="clear" w:color="auto" w:fill="auto"/>
            <w:noWrap/>
            <w:vAlign w:val="center"/>
            <w:hideMark/>
          </w:tcPr>
          <w:p w14:paraId="2FE1570C"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c>
          <w:tcPr>
            <w:tcW w:w="1560" w:type="dxa"/>
            <w:tcBorders>
              <w:top w:val="nil"/>
              <w:left w:val="nil"/>
              <w:bottom w:val="single" w:sz="4" w:space="0" w:color="auto"/>
              <w:right w:val="single" w:sz="4" w:space="0" w:color="auto"/>
            </w:tcBorders>
            <w:shd w:val="clear" w:color="auto" w:fill="auto"/>
            <w:noWrap/>
            <w:vAlign w:val="center"/>
            <w:hideMark/>
          </w:tcPr>
          <w:p w14:paraId="72D53595" w14:textId="77777777" w:rsidR="004313ED" w:rsidRDefault="004313ED">
            <w:pPr>
              <w:jc w:val="right"/>
              <w:rPr>
                <w:rFonts w:ascii="Calibri" w:hAnsi="Calibri" w:cs="Calibri"/>
                <w:color w:val="000000"/>
                <w:sz w:val="20"/>
                <w:szCs w:val="20"/>
              </w:rPr>
            </w:pPr>
            <w:r>
              <w:rPr>
                <w:rFonts w:ascii="Calibri" w:hAnsi="Calibri" w:cs="Calibri"/>
                <w:color w:val="000000"/>
                <w:sz w:val="20"/>
                <w:szCs w:val="20"/>
              </w:rPr>
              <w:t>10.125,00</w:t>
            </w:r>
          </w:p>
        </w:tc>
        <w:tc>
          <w:tcPr>
            <w:tcW w:w="940" w:type="dxa"/>
            <w:tcBorders>
              <w:top w:val="nil"/>
              <w:left w:val="nil"/>
              <w:bottom w:val="single" w:sz="4" w:space="0" w:color="auto"/>
              <w:right w:val="single" w:sz="8" w:space="0" w:color="auto"/>
            </w:tcBorders>
            <w:shd w:val="clear" w:color="000000" w:fill="FFFFFF"/>
            <w:noWrap/>
            <w:vAlign w:val="center"/>
            <w:hideMark/>
          </w:tcPr>
          <w:p w14:paraId="7875873E" w14:textId="7FD658AA" w:rsidR="004313ED" w:rsidRDefault="004313ED">
            <w:pPr>
              <w:jc w:val="right"/>
              <w:rPr>
                <w:rFonts w:ascii="Calibri" w:hAnsi="Calibri" w:cs="Calibri"/>
                <w:color w:val="000000"/>
                <w:sz w:val="20"/>
                <w:szCs w:val="20"/>
              </w:rPr>
            </w:pPr>
            <w:r>
              <w:rPr>
                <w:rFonts w:ascii="Calibri" w:hAnsi="Calibri" w:cs="Calibri"/>
                <w:color w:val="000000"/>
                <w:sz w:val="20"/>
                <w:szCs w:val="20"/>
              </w:rPr>
              <w:t>0,00</w:t>
            </w:r>
          </w:p>
        </w:tc>
      </w:tr>
      <w:tr w:rsidR="004313ED" w14:paraId="3596AAC9" w14:textId="77777777" w:rsidTr="004313ED">
        <w:trPr>
          <w:trHeight w:val="300"/>
        </w:trPr>
        <w:tc>
          <w:tcPr>
            <w:tcW w:w="4800" w:type="dxa"/>
            <w:tcBorders>
              <w:top w:val="nil"/>
              <w:left w:val="single" w:sz="8" w:space="0" w:color="auto"/>
              <w:bottom w:val="single" w:sz="4" w:space="0" w:color="auto"/>
              <w:right w:val="single" w:sz="4" w:space="0" w:color="auto"/>
            </w:tcBorders>
            <w:shd w:val="clear" w:color="000000" w:fill="C6E0B4"/>
            <w:noWrap/>
            <w:vAlign w:val="center"/>
            <w:hideMark/>
          </w:tcPr>
          <w:p w14:paraId="511EAA1D"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UKUPNO (OD 7.1. DO 7.2.):</w:t>
            </w:r>
          </w:p>
        </w:tc>
        <w:tc>
          <w:tcPr>
            <w:tcW w:w="1580" w:type="dxa"/>
            <w:tcBorders>
              <w:top w:val="nil"/>
              <w:left w:val="nil"/>
              <w:bottom w:val="single" w:sz="4" w:space="0" w:color="auto"/>
              <w:right w:val="single" w:sz="4" w:space="0" w:color="auto"/>
            </w:tcBorders>
            <w:shd w:val="clear" w:color="000000" w:fill="C6E0B4"/>
            <w:noWrap/>
            <w:vAlign w:val="center"/>
            <w:hideMark/>
          </w:tcPr>
          <w:p w14:paraId="2070F1E7"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515.000,00</w:t>
            </w:r>
          </w:p>
        </w:tc>
        <w:tc>
          <w:tcPr>
            <w:tcW w:w="1560" w:type="dxa"/>
            <w:tcBorders>
              <w:top w:val="nil"/>
              <w:left w:val="nil"/>
              <w:bottom w:val="single" w:sz="4" w:space="0" w:color="auto"/>
              <w:right w:val="single" w:sz="4" w:space="0" w:color="auto"/>
            </w:tcBorders>
            <w:shd w:val="clear" w:color="000000" w:fill="C6E0B4"/>
            <w:noWrap/>
            <w:vAlign w:val="center"/>
            <w:hideMark/>
          </w:tcPr>
          <w:p w14:paraId="27FCFCD1"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319.818,62</w:t>
            </w:r>
          </w:p>
        </w:tc>
        <w:tc>
          <w:tcPr>
            <w:tcW w:w="940" w:type="dxa"/>
            <w:tcBorders>
              <w:top w:val="nil"/>
              <w:left w:val="nil"/>
              <w:bottom w:val="single" w:sz="4" w:space="0" w:color="auto"/>
              <w:right w:val="single" w:sz="8" w:space="0" w:color="auto"/>
            </w:tcBorders>
            <w:shd w:val="clear" w:color="000000" w:fill="C6E0B4"/>
            <w:noWrap/>
            <w:vAlign w:val="center"/>
            <w:hideMark/>
          </w:tcPr>
          <w:p w14:paraId="2F7BA5DC"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62,10</w:t>
            </w:r>
          </w:p>
        </w:tc>
      </w:tr>
      <w:tr w:rsidR="004313ED" w14:paraId="02F51F3D" w14:textId="77777777" w:rsidTr="004313ED">
        <w:trPr>
          <w:trHeight w:val="510"/>
        </w:trPr>
        <w:tc>
          <w:tcPr>
            <w:tcW w:w="4800" w:type="dxa"/>
            <w:tcBorders>
              <w:top w:val="nil"/>
              <w:left w:val="single" w:sz="8" w:space="0" w:color="auto"/>
              <w:bottom w:val="single" w:sz="4" w:space="0" w:color="auto"/>
              <w:right w:val="single" w:sz="4" w:space="0" w:color="auto"/>
            </w:tcBorders>
            <w:shd w:val="clear" w:color="000000" w:fill="E2EFDA"/>
            <w:vAlign w:val="center"/>
            <w:hideMark/>
          </w:tcPr>
          <w:p w14:paraId="7022ADE5"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7.3. RASPORED NAMJENSKOG VIŠKA PRIHODA IZ PRETHODNE GODINE</w:t>
            </w:r>
          </w:p>
        </w:tc>
        <w:tc>
          <w:tcPr>
            <w:tcW w:w="1580" w:type="dxa"/>
            <w:tcBorders>
              <w:top w:val="nil"/>
              <w:left w:val="nil"/>
              <w:bottom w:val="single" w:sz="4" w:space="0" w:color="auto"/>
              <w:right w:val="single" w:sz="4" w:space="0" w:color="auto"/>
            </w:tcBorders>
            <w:shd w:val="clear" w:color="000000" w:fill="E2EFDA"/>
            <w:noWrap/>
            <w:vAlign w:val="center"/>
            <w:hideMark/>
          </w:tcPr>
          <w:p w14:paraId="7D7611F7"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0,00</w:t>
            </w:r>
          </w:p>
        </w:tc>
        <w:tc>
          <w:tcPr>
            <w:tcW w:w="1560" w:type="dxa"/>
            <w:tcBorders>
              <w:top w:val="nil"/>
              <w:left w:val="nil"/>
              <w:bottom w:val="single" w:sz="4" w:space="0" w:color="auto"/>
              <w:right w:val="single" w:sz="4" w:space="0" w:color="auto"/>
            </w:tcBorders>
            <w:shd w:val="clear" w:color="000000" w:fill="E2EFDA"/>
            <w:noWrap/>
            <w:vAlign w:val="center"/>
            <w:hideMark/>
          </w:tcPr>
          <w:p w14:paraId="359C2099"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0,00</w:t>
            </w:r>
          </w:p>
        </w:tc>
        <w:tc>
          <w:tcPr>
            <w:tcW w:w="940" w:type="dxa"/>
            <w:tcBorders>
              <w:top w:val="nil"/>
              <w:left w:val="nil"/>
              <w:bottom w:val="single" w:sz="4" w:space="0" w:color="auto"/>
              <w:right w:val="single" w:sz="8" w:space="0" w:color="auto"/>
            </w:tcBorders>
            <w:shd w:val="clear" w:color="000000" w:fill="E2EFDA"/>
            <w:noWrap/>
            <w:vAlign w:val="center"/>
            <w:hideMark/>
          </w:tcPr>
          <w:p w14:paraId="419B6EC4" w14:textId="04D1F822"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0,00</w:t>
            </w:r>
          </w:p>
        </w:tc>
      </w:tr>
      <w:tr w:rsidR="004313ED" w14:paraId="74E47A17" w14:textId="77777777" w:rsidTr="004313ED">
        <w:trPr>
          <w:trHeight w:val="315"/>
        </w:trPr>
        <w:tc>
          <w:tcPr>
            <w:tcW w:w="4800" w:type="dxa"/>
            <w:tcBorders>
              <w:top w:val="single" w:sz="8" w:space="0" w:color="auto"/>
              <w:left w:val="single" w:sz="8" w:space="0" w:color="auto"/>
              <w:bottom w:val="single" w:sz="8" w:space="0" w:color="auto"/>
              <w:right w:val="nil"/>
            </w:tcBorders>
            <w:shd w:val="clear" w:color="000000" w:fill="92D050"/>
            <w:noWrap/>
            <w:vAlign w:val="center"/>
            <w:hideMark/>
          </w:tcPr>
          <w:p w14:paraId="00F06273" w14:textId="77777777" w:rsidR="004313ED" w:rsidRDefault="004313ED">
            <w:pPr>
              <w:rPr>
                <w:rFonts w:ascii="Calibri" w:hAnsi="Calibri" w:cs="Calibri"/>
                <w:b/>
                <w:bCs/>
                <w:color w:val="000000"/>
                <w:sz w:val="20"/>
                <w:szCs w:val="20"/>
              </w:rPr>
            </w:pPr>
            <w:r>
              <w:rPr>
                <w:rFonts w:ascii="Calibri" w:hAnsi="Calibri" w:cs="Calibri"/>
                <w:b/>
                <w:bCs/>
                <w:color w:val="000000"/>
                <w:sz w:val="20"/>
                <w:szCs w:val="20"/>
              </w:rPr>
              <w:t>UKUPNO  7</w:t>
            </w:r>
          </w:p>
        </w:tc>
        <w:tc>
          <w:tcPr>
            <w:tcW w:w="158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20FD7BFE"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515.000,00</w:t>
            </w:r>
          </w:p>
        </w:tc>
        <w:tc>
          <w:tcPr>
            <w:tcW w:w="1560" w:type="dxa"/>
            <w:tcBorders>
              <w:top w:val="single" w:sz="8" w:space="0" w:color="auto"/>
              <w:left w:val="nil"/>
              <w:bottom w:val="single" w:sz="8" w:space="0" w:color="auto"/>
              <w:right w:val="single" w:sz="8" w:space="0" w:color="auto"/>
            </w:tcBorders>
            <w:shd w:val="clear" w:color="000000" w:fill="92D050"/>
            <w:noWrap/>
            <w:vAlign w:val="center"/>
            <w:hideMark/>
          </w:tcPr>
          <w:p w14:paraId="378A8B2E"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319.818,62</w:t>
            </w:r>
          </w:p>
        </w:tc>
        <w:tc>
          <w:tcPr>
            <w:tcW w:w="940" w:type="dxa"/>
            <w:tcBorders>
              <w:top w:val="single" w:sz="8" w:space="0" w:color="auto"/>
              <w:left w:val="nil"/>
              <w:bottom w:val="single" w:sz="8" w:space="0" w:color="auto"/>
              <w:right w:val="single" w:sz="8" w:space="0" w:color="auto"/>
            </w:tcBorders>
            <w:shd w:val="clear" w:color="000000" w:fill="92D050"/>
            <w:noWrap/>
            <w:vAlign w:val="center"/>
            <w:hideMark/>
          </w:tcPr>
          <w:p w14:paraId="590A22C3" w14:textId="77777777" w:rsidR="004313ED" w:rsidRDefault="004313ED">
            <w:pPr>
              <w:jc w:val="right"/>
              <w:rPr>
                <w:rFonts w:ascii="Calibri" w:hAnsi="Calibri" w:cs="Calibri"/>
                <w:b/>
                <w:bCs/>
                <w:color w:val="000000"/>
                <w:sz w:val="20"/>
                <w:szCs w:val="20"/>
              </w:rPr>
            </w:pPr>
            <w:r>
              <w:rPr>
                <w:rFonts w:ascii="Calibri" w:hAnsi="Calibri" w:cs="Calibri"/>
                <w:b/>
                <w:bCs/>
                <w:color w:val="000000"/>
                <w:sz w:val="20"/>
                <w:szCs w:val="20"/>
              </w:rPr>
              <w:t>62,10</w:t>
            </w:r>
          </w:p>
        </w:tc>
      </w:tr>
    </w:tbl>
    <w:p w14:paraId="3B325E1D" w14:textId="2EC9DC57" w:rsidR="004313ED" w:rsidRDefault="004313ED" w:rsidP="00B66837">
      <w:pPr>
        <w:jc w:val="both"/>
        <w:rPr>
          <w:rFonts w:asciiTheme="minorHAnsi" w:hAnsiTheme="minorHAnsi" w:cstheme="minorHAnsi"/>
          <w:color w:val="FF0000"/>
        </w:rPr>
      </w:pPr>
    </w:p>
    <w:p w14:paraId="1116C8DB" w14:textId="77777777" w:rsidR="00FA6CA2" w:rsidRPr="004E3B38" w:rsidRDefault="00FA6CA2" w:rsidP="00B66837">
      <w:pPr>
        <w:jc w:val="both"/>
        <w:rPr>
          <w:rFonts w:asciiTheme="minorHAnsi" w:hAnsiTheme="minorHAnsi" w:cstheme="minorHAnsi"/>
          <w:color w:val="FF0000"/>
        </w:rPr>
      </w:pPr>
    </w:p>
    <w:tbl>
      <w:tblPr>
        <w:tblW w:w="8880" w:type="dxa"/>
        <w:tblLook w:val="04A0" w:firstRow="1" w:lastRow="0" w:firstColumn="1" w:lastColumn="0" w:noHBand="0" w:noVBand="1"/>
      </w:tblPr>
      <w:tblGrid>
        <w:gridCol w:w="4800"/>
        <w:gridCol w:w="1580"/>
        <w:gridCol w:w="1560"/>
        <w:gridCol w:w="940"/>
      </w:tblGrid>
      <w:tr w:rsidR="004462B2" w14:paraId="377B33C0" w14:textId="77777777" w:rsidTr="004462B2">
        <w:trPr>
          <w:trHeight w:val="525"/>
        </w:trPr>
        <w:tc>
          <w:tcPr>
            <w:tcW w:w="4800" w:type="dxa"/>
            <w:tcBorders>
              <w:top w:val="single" w:sz="8" w:space="0" w:color="auto"/>
              <w:left w:val="single" w:sz="8" w:space="0" w:color="auto"/>
              <w:bottom w:val="single" w:sz="8" w:space="0" w:color="auto"/>
              <w:right w:val="nil"/>
            </w:tcBorders>
            <w:shd w:val="clear" w:color="000000" w:fill="70AD47"/>
            <w:vAlign w:val="center"/>
            <w:hideMark/>
          </w:tcPr>
          <w:p w14:paraId="1FA9E610"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8. UO ZA ZDRAVSTVO, OBITELJ I BRANITELJE</w:t>
            </w:r>
          </w:p>
        </w:tc>
        <w:tc>
          <w:tcPr>
            <w:tcW w:w="158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53EBBA65"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60" w:type="dxa"/>
            <w:tcBorders>
              <w:top w:val="single" w:sz="8" w:space="0" w:color="auto"/>
              <w:left w:val="nil"/>
              <w:bottom w:val="single" w:sz="8" w:space="0" w:color="auto"/>
              <w:right w:val="single" w:sz="8" w:space="0" w:color="auto"/>
            </w:tcBorders>
            <w:shd w:val="clear" w:color="000000" w:fill="70AD47"/>
            <w:vAlign w:val="center"/>
            <w:hideMark/>
          </w:tcPr>
          <w:p w14:paraId="155A9294"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40" w:type="dxa"/>
            <w:tcBorders>
              <w:top w:val="single" w:sz="8" w:space="0" w:color="auto"/>
              <w:left w:val="nil"/>
              <w:bottom w:val="single" w:sz="8" w:space="0" w:color="auto"/>
              <w:right w:val="single" w:sz="8" w:space="0" w:color="auto"/>
            </w:tcBorders>
            <w:shd w:val="clear" w:color="000000" w:fill="70AD47"/>
            <w:vAlign w:val="center"/>
            <w:hideMark/>
          </w:tcPr>
          <w:p w14:paraId="4EB60218"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4462B2" w14:paraId="6DA85068"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FFFFFF"/>
            <w:vAlign w:val="center"/>
            <w:hideMark/>
          </w:tcPr>
          <w:p w14:paraId="0C7D2F36"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1</w:t>
            </w:r>
          </w:p>
        </w:tc>
        <w:tc>
          <w:tcPr>
            <w:tcW w:w="1580" w:type="dxa"/>
            <w:tcBorders>
              <w:top w:val="nil"/>
              <w:left w:val="nil"/>
              <w:bottom w:val="single" w:sz="4" w:space="0" w:color="auto"/>
              <w:right w:val="single" w:sz="4" w:space="0" w:color="auto"/>
            </w:tcBorders>
            <w:shd w:val="clear" w:color="000000" w:fill="FFFFFF"/>
            <w:vAlign w:val="center"/>
            <w:hideMark/>
          </w:tcPr>
          <w:p w14:paraId="3988D1A8"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2</w:t>
            </w:r>
          </w:p>
        </w:tc>
        <w:tc>
          <w:tcPr>
            <w:tcW w:w="1560" w:type="dxa"/>
            <w:tcBorders>
              <w:top w:val="nil"/>
              <w:left w:val="nil"/>
              <w:bottom w:val="single" w:sz="4" w:space="0" w:color="auto"/>
              <w:right w:val="single" w:sz="4" w:space="0" w:color="auto"/>
            </w:tcBorders>
            <w:shd w:val="clear" w:color="000000" w:fill="FFFFFF"/>
            <w:vAlign w:val="center"/>
            <w:hideMark/>
          </w:tcPr>
          <w:p w14:paraId="50DFE5DC"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3</w:t>
            </w:r>
          </w:p>
        </w:tc>
        <w:tc>
          <w:tcPr>
            <w:tcW w:w="940" w:type="dxa"/>
            <w:tcBorders>
              <w:top w:val="nil"/>
              <w:left w:val="nil"/>
              <w:bottom w:val="single" w:sz="4" w:space="0" w:color="auto"/>
              <w:right w:val="single" w:sz="8" w:space="0" w:color="auto"/>
            </w:tcBorders>
            <w:shd w:val="clear" w:color="000000" w:fill="FFFFFF"/>
            <w:vAlign w:val="center"/>
            <w:hideMark/>
          </w:tcPr>
          <w:p w14:paraId="3881FBDE" w14:textId="77777777" w:rsidR="004462B2" w:rsidRDefault="004462B2">
            <w:pPr>
              <w:jc w:val="center"/>
              <w:rPr>
                <w:rFonts w:ascii="Calibri" w:hAnsi="Calibri" w:cs="Calibri"/>
                <w:b/>
                <w:bCs/>
                <w:color w:val="000000"/>
                <w:sz w:val="20"/>
                <w:szCs w:val="20"/>
              </w:rPr>
            </w:pPr>
            <w:r>
              <w:rPr>
                <w:rFonts w:ascii="Calibri" w:hAnsi="Calibri" w:cs="Calibri"/>
                <w:b/>
                <w:bCs/>
                <w:color w:val="000000"/>
                <w:sz w:val="20"/>
                <w:szCs w:val="20"/>
              </w:rPr>
              <w:t>4</w:t>
            </w:r>
          </w:p>
        </w:tc>
      </w:tr>
      <w:tr w:rsidR="004462B2" w14:paraId="5C30692C"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6D21A109"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8.1 Zdravstvo</w:t>
            </w:r>
          </w:p>
        </w:tc>
        <w:tc>
          <w:tcPr>
            <w:tcW w:w="1580" w:type="dxa"/>
            <w:tcBorders>
              <w:top w:val="nil"/>
              <w:left w:val="nil"/>
              <w:bottom w:val="single" w:sz="4" w:space="0" w:color="auto"/>
              <w:right w:val="single" w:sz="4" w:space="0" w:color="auto"/>
            </w:tcBorders>
            <w:shd w:val="clear" w:color="000000" w:fill="E2EFDA"/>
            <w:noWrap/>
            <w:vAlign w:val="center"/>
            <w:hideMark/>
          </w:tcPr>
          <w:p w14:paraId="3E2BCED4"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406.449,00</w:t>
            </w:r>
          </w:p>
        </w:tc>
        <w:tc>
          <w:tcPr>
            <w:tcW w:w="1560" w:type="dxa"/>
            <w:tcBorders>
              <w:top w:val="nil"/>
              <w:left w:val="nil"/>
              <w:bottom w:val="single" w:sz="4" w:space="0" w:color="auto"/>
              <w:right w:val="single" w:sz="4" w:space="0" w:color="auto"/>
            </w:tcBorders>
            <w:shd w:val="clear" w:color="000000" w:fill="E2EFDA"/>
            <w:noWrap/>
            <w:vAlign w:val="center"/>
            <w:hideMark/>
          </w:tcPr>
          <w:p w14:paraId="31AA7EE5"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208.877,17</w:t>
            </w:r>
          </w:p>
        </w:tc>
        <w:tc>
          <w:tcPr>
            <w:tcW w:w="940" w:type="dxa"/>
            <w:tcBorders>
              <w:top w:val="nil"/>
              <w:left w:val="nil"/>
              <w:bottom w:val="single" w:sz="4" w:space="0" w:color="auto"/>
              <w:right w:val="single" w:sz="8" w:space="0" w:color="auto"/>
            </w:tcBorders>
            <w:shd w:val="clear" w:color="000000" w:fill="E2EFDA"/>
            <w:noWrap/>
            <w:vAlign w:val="center"/>
            <w:hideMark/>
          </w:tcPr>
          <w:p w14:paraId="74D2F5E6"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51,39</w:t>
            </w:r>
          </w:p>
        </w:tc>
      </w:tr>
      <w:tr w:rsidR="004462B2" w14:paraId="5850B36F" w14:textId="77777777" w:rsidTr="004462B2">
        <w:trPr>
          <w:trHeight w:val="226"/>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83F971F" w14:textId="77777777" w:rsidR="004462B2" w:rsidRDefault="004462B2">
            <w:pPr>
              <w:rPr>
                <w:rFonts w:ascii="Calibri" w:hAnsi="Calibri" w:cs="Calibri"/>
                <w:color w:val="000000"/>
                <w:sz w:val="20"/>
                <w:szCs w:val="20"/>
              </w:rPr>
            </w:pPr>
            <w:r>
              <w:rPr>
                <w:rFonts w:ascii="Calibri" w:hAnsi="Calibri" w:cs="Calibri"/>
                <w:color w:val="000000"/>
                <w:sz w:val="20"/>
                <w:szCs w:val="20"/>
              </w:rPr>
              <w:t>Zdravstvene mjere  praćenja ispravnosti vode za piće</w:t>
            </w:r>
          </w:p>
        </w:tc>
        <w:tc>
          <w:tcPr>
            <w:tcW w:w="1580" w:type="dxa"/>
            <w:tcBorders>
              <w:top w:val="nil"/>
              <w:left w:val="nil"/>
              <w:bottom w:val="single" w:sz="4" w:space="0" w:color="auto"/>
              <w:right w:val="single" w:sz="4" w:space="0" w:color="auto"/>
            </w:tcBorders>
            <w:shd w:val="clear" w:color="auto" w:fill="auto"/>
            <w:noWrap/>
            <w:vAlign w:val="center"/>
            <w:hideMark/>
          </w:tcPr>
          <w:p w14:paraId="4A956DC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104.634,00</w:t>
            </w:r>
          </w:p>
        </w:tc>
        <w:tc>
          <w:tcPr>
            <w:tcW w:w="1560" w:type="dxa"/>
            <w:tcBorders>
              <w:top w:val="nil"/>
              <w:left w:val="nil"/>
              <w:bottom w:val="single" w:sz="4" w:space="0" w:color="auto"/>
              <w:right w:val="single" w:sz="4" w:space="0" w:color="auto"/>
            </w:tcBorders>
            <w:shd w:val="clear" w:color="auto" w:fill="auto"/>
            <w:noWrap/>
            <w:vAlign w:val="center"/>
            <w:hideMark/>
          </w:tcPr>
          <w:p w14:paraId="61A2671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84.242,83</w:t>
            </w:r>
          </w:p>
        </w:tc>
        <w:tc>
          <w:tcPr>
            <w:tcW w:w="940" w:type="dxa"/>
            <w:tcBorders>
              <w:top w:val="nil"/>
              <w:left w:val="nil"/>
              <w:bottom w:val="single" w:sz="4" w:space="0" w:color="auto"/>
              <w:right w:val="single" w:sz="8" w:space="0" w:color="auto"/>
            </w:tcBorders>
            <w:shd w:val="clear" w:color="000000" w:fill="FFFFFF"/>
            <w:noWrap/>
            <w:vAlign w:val="center"/>
            <w:hideMark/>
          </w:tcPr>
          <w:p w14:paraId="2E5A468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80,51</w:t>
            </w:r>
          </w:p>
        </w:tc>
      </w:tr>
      <w:tr w:rsidR="004462B2" w14:paraId="5A78739A" w14:textId="77777777" w:rsidTr="004462B2">
        <w:trPr>
          <w:trHeight w:val="7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B0095F9" w14:textId="77777777" w:rsidR="004462B2" w:rsidRDefault="004462B2">
            <w:pPr>
              <w:rPr>
                <w:rFonts w:ascii="Calibri" w:hAnsi="Calibri" w:cs="Calibri"/>
                <w:color w:val="000000"/>
                <w:sz w:val="20"/>
                <w:szCs w:val="20"/>
              </w:rPr>
            </w:pPr>
            <w:r>
              <w:rPr>
                <w:rFonts w:ascii="Calibri" w:hAnsi="Calibri" w:cs="Calibri"/>
                <w:color w:val="000000"/>
                <w:sz w:val="20"/>
                <w:szCs w:val="20"/>
              </w:rPr>
              <w:t>Mrtvozorstva, obdukcije i toksikološka ispitivanja</w:t>
            </w:r>
          </w:p>
        </w:tc>
        <w:tc>
          <w:tcPr>
            <w:tcW w:w="1580" w:type="dxa"/>
            <w:tcBorders>
              <w:top w:val="nil"/>
              <w:left w:val="nil"/>
              <w:bottom w:val="single" w:sz="4" w:space="0" w:color="auto"/>
              <w:right w:val="single" w:sz="4" w:space="0" w:color="auto"/>
            </w:tcBorders>
            <w:shd w:val="clear" w:color="auto" w:fill="auto"/>
            <w:noWrap/>
            <w:vAlign w:val="center"/>
            <w:hideMark/>
          </w:tcPr>
          <w:p w14:paraId="5086337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123.600,00</w:t>
            </w:r>
          </w:p>
        </w:tc>
        <w:tc>
          <w:tcPr>
            <w:tcW w:w="1560" w:type="dxa"/>
            <w:tcBorders>
              <w:top w:val="nil"/>
              <w:left w:val="nil"/>
              <w:bottom w:val="single" w:sz="4" w:space="0" w:color="auto"/>
              <w:right w:val="single" w:sz="4" w:space="0" w:color="auto"/>
            </w:tcBorders>
            <w:shd w:val="clear" w:color="auto" w:fill="auto"/>
            <w:noWrap/>
            <w:vAlign w:val="center"/>
            <w:hideMark/>
          </w:tcPr>
          <w:p w14:paraId="47715D6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36.260,38</w:t>
            </w:r>
          </w:p>
        </w:tc>
        <w:tc>
          <w:tcPr>
            <w:tcW w:w="940" w:type="dxa"/>
            <w:tcBorders>
              <w:top w:val="nil"/>
              <w:left w:val="nil"/>
              <w:bottom w:val="single" w:sz="4" w:space="0" w:color="auto"/>
              <w:right w:val="single" w:sz="8" w:space="0" w:color="auto"/>
            </w:tcBorders>
            <w:shd w:val="clear" w:color="000000" w:fill="FFFFFF"/>
            <w:noWrap/>
            <w:vAlign w:val="center"/>
            <w:hideMark/>
          </w:tcPr>
          <w:p w14:paraId="63193E5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29,34</w:t>
            </w:r>
          </w:p>
        </w:tc>
      </w:tr>
      <w:tr w:rsidR="004462B2" w14:paraId="000ECBAA"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9F7D467" w14:textId="77777777" w:rsidR="004462B2" w:rsidRDefault="004462B2">
            <w:pPr>
              <w:rPr>
                <w:rFonts w:ascii="Calibri" w:hAnsi="Calibri" w:cs="Calibri"/>
                <w:color w:val="000000"/>
                <w:sz w:val="20"/>
                <w:szCs w:val="20"/>
              </w:rPr>
            </w:pPr>
            <w:r>
              <w:rPr>
                <w:rFonts w:ascii="Calibri" w:hAnsi="Calibri" w:cs="Calibri"/>
                <w:color w:val="000000"/>
                <w:sz w:val="20"/>
                <w:szCs w:val="20"/>
              </w:rPr>
              <w:t>Provođenje mjera  dezinfekcije, dezinsekcije i deratizacije</w:t>
            </w:r>
          </w:p>
        </w:tc>
        <w:tc>
          <w:tcPr>
            <w:tcW w:w="1580" w:type="dxa"/>
            <w:tcBorders>
              <w:top w:val="nil"/>
              <w:left w:val="nil"/>
              <w:bottom w:val="single" w:sz="4" w:space="0" w:color="auto"/>
              <w:right w:val="single" w:sz="4" w:space="0" w:color="auto"/>
            </w:tcBorders>
            <w:shd w:val="clear" w:color="auto" w:fill="auto"/>
            <w:noWrap/>
            <w:vAlign w:val="center"/>
            <w:hideMark/>
          </w:tcPr>
          <w:p w14:paraId="139C5E1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5.309,00</w:t>
            </w:r>
          </w:p>
        </w:tc>
        <w:tc>
          <w:tcPr>
            <w:tcW w:w="1560" w:type="dxa"/>
            <w:tcBorders>
              <w:top w:val="nil"/>
              <w:left w:val="nil"/>
              <w:bottom w:val="single" w:sz="4" w:space="0" w:color="auto"/>
              <w:right w:val="single" w:sz="4" w:space="0" w:color="auto"/>
            </w:tcBorders>
            <w:shd w:val="clear" w:color="auto" w:fill="auto"/>
            <w:noWrap/>
            <w:vAlign w:val="center"/>
            <w:hideMark/>
          </w:tcPr>
          <w:p w14:paraId="70D3718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7AB8011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659BA8E0" w14:textId="77777777" w:rsidTr="004462B2">
        <w:trPr>
          <w:trHeight w:val="242"/>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2A7F96C" w14:textId="77777777" w:rsidR="004462B2" w:rsidRDefault="004462B2">
            <w:pPr>
              <w:rPr>
                <w:rFonts w:ascii="Calibri" w:hAnsi="Calibri" w:cs="Calibri"/>
                <w:color w:val="000000"/>
                <w:sz w:val="20"/>
                <w:szCs w:val="20"/>
              </w:rPr>
            </w:pPr>
            <w:r>
              <w:rPr>
                <w:rFonts w:ascii="Calibri" w:hAnsi="Calibri" w:cs="Calibri"/>
                <w:color w:val="000000"/>
                <w:sz w:val="20"/>
                <w:szCs w:val="20"/>
              </w:rPr>
              <w:t>Hrvatski crveni križ</w:t>
            </w:r>
          </w:p>
        </w:tc>
        <w:tc>
          <w:tcPr>
            <w:tcW w:w="1580" w:type="dxa"/>
            <w:tcBorders>
              <w:top w:val="nil"/>
              <w:left w:val="nil"/>
              <w:bottom w:val="single" w:sz="4" w:space="0" w:color="auto"/>
              <w:right w:val="single" w:sz="4" w:space="0" w:color="auto"/>
            </w:tcBorders>
            <w:shd w:val="clear" w:color="auto" w:fill="auto"/>
            <w:noWrap/>
            <w:vAlign w:val="center"/>
            <w:hideMark/>
          </w:tcPr>
          <w:p w14:paraId="111874B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100.252,00</w:t>
            </w:r>
          </w:p>
        </w:tc>
        <w:tc>
          <w:tcPr>
            <w:tcW w:w="1560" w:type="dxa"/>
            <w:tcBorders>
              <w:top w:val="nil"/>
              <w:left w:val="nil"/>
              <w:bottom w:val="single" w:sz="4" w:space="0" w:color="auto"/>
              <w:right w:val="single" w:sz="4" w:space="0" w:color="auto"/>
            </w:tcBorders>
            <w:shd w:val="clear" w:color="auto" w:fill="auto"/>
            <w:noWrap/>
            <w:vAlign w:val="center"/>
            <w:hideMark/>
          </w:tcPr>
          <w:p w14:paraId="72422E6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50.125,98</w:t>
            </w:r>
          </w:p>
        </w:tc>
        <w:tc>
          <w:tcPr>
            <w:tcW w:w="940" w:type="dxa"/>
            <w:tcBorders>
              <w:top w:val="nil"/>
              <w:left w:val="nil"/>
              <w:bottom w:val="single" w:sz="4" w:space="0" w:color="auto"/>
              <w:right w:val="single" w:sz="8" w:space="0" w:color="auto"/>
            </w:tcBorders>
            <w:shd w:val="clear" w:color="000000" w:fill="FFFFFF"/>
            <w:noWrap/>
            <w:vAlign w:val="center"/>
            <w:hideMark/>
          </w:tcPr>
          <w:p w14:paraId="6FFA04E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50,00</w:t>
            </w:r>
          </w:p>
        </w:tc>
      </w:tr>
      <w:tr w:rsidR="004462B2" w14:paraId="09A32ED6" w14:textId="77777777" w:rsidTr="004462B2">
        <w:trPr>
          <w:trHeight w:val="118"/>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FAA7CCF" w14:textId="77777777" w:rsidR="004462B2" w:rsidRDefault="004462B2">
            <w:pPr>
              <w:rPr>
                <w:rFonts w:ascii="Calibri" w:hAnsi="Calibri" w:cs="Calibri"/>
                <w:color w:val="000000"/>
                <w:sz w:val="20"/>
                <w:szCs w:val="20"/>
              </w:rPr>
            </w:pPr>
            <w:r>
              <w:rPr>
                <w:rFonts w:ascii="Calibri" w:hAnsi="Calibri" w:cs="Calibri"/>
                <w:color w:val="000000"/>
                <w:sz w:val="20"/>
                <w:szCs w:val="20"/>
              </w:rPr>
              <w:t>Povjerenstvo za zaštitu prava pacijenta</w:t>
            </w:r>
          </w:p>
        </w:tc>
        <w:tc>
          <w:tcPr>
            <w:tcW w:w="1580" w:type="dxa"/>
            <w:tcBorders>
              <w:top w:val="nil"/>
              <w:left w:val="nil"/>
              <w:bottom w:val="single" w:sz="4" w:space="0" w:color="auto"/>
              <w:right w:val="single" w:sz="4" w:space="0" w:color="auto"/>
            </w:tcBorders>
            <w:shd w:val="clear" w:color="auto" w:fill="auto"/>
            <w:noWrap/>
            <w:vAlign w:val="center"/>
            <w:hideMark/>
          </w:tcPr>
          <w:p w14:paraId="6A82C61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2.654,00</w:t>
            </w:r>
          </w:p>
        </w:tc>
        <w:tc>
          <w:tcPr>
            <w:tcW w:w="1560" w:type="dxa"/>
            <w:tcBorders>
              <w:top w:val="nil"/>
              <w:left w:val="nil"/>
              <w:bottom w:val="single" w:sz="4" w:space="0" w:color="auto"/>
              <w:right w:val="single" w:sz="4" w:space="0" w:color="auto"/>
            </w:tcBorders>
            <w:shd w:val="clear" w:color="auto" w:fill="auto"/>
            <w:noWrap/>
            <w:vAlign w:val="center"/>
            <w:hideMark/>
          </w:tcPr>
          <w:p w14:paraId="35F6901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747,98</w:t>
            </w:r>
          </w:p>
        </w:tc>
        <w:tc>
          <w:tcPr>
            <w:tcW w:w="940" w:type="dxa"/>
            <w:tcBorders>
              <w:top w:val="nil"/>
              <w:left w:val="nil"/>
              <w:bottom w:val="single" w:sz="4" w:space="0" w:color="auto"/>
              <w:right w:val="single" w:sz="8" w:space="0" w:color="auto"/>
            </w:tcBorders>
            <w:shd w:val="clear" w:color="000000" w:fill="FFFFFF"/>
            <w:noWrap/>
            <w:vAlign w:val="center"/>
            <w:hideMark/>
          </w:tcPr>
          <w:p w14:paraId="4F018DA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28,18</w:t>
            </w:r>
          </w:p>
        </w:tc>
      </w:tr>
      <w:tr w:rsidR="004462B2" w14:paraId="62447B75"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544876F2" w14:textId="77777777" w:rsidR="004462B2" w:rsidRDefault="004462B2">
            <w:pPr>
              <w:rPr>
                <w:rFonts w:ascii="Calibri" w:hAnsi="Calibri" w:cs="Calibri"/>
                <w:color w:val="000000"/>
                <w:sz w:val="20"/>
                <w:szCs w:val="20"/>
              </w:rPr>
            </w:pPr>
            <w:r>
              <w:rPr>
                <w:rFonts w:ascii="Calibri" w:hAnsi="Calibri" w:cs="Calibri"/>
                <w:color w:val="000000"/>
                <w:sz w:val="20"/>
                <w:szCs w:val="20"/>
              </w:rPr>
              <w:t>Projekti/programi u području zdravstva, socijalne skrbi i skrbi o osobama s invaliditetom</w:t>
            </w:r>
          </w:p>
        </w:tc>
        <w:tc>
          <w:tcPr>
            <w:tcW w:w="1580" w:type="dxa"/>
            <w:tcBorders>
              <w:top w:val="nil"/>
              <w:left w:val="nil"/>
              <w:bottom w:val="single" w:sz="4" w:space="0" w:color="auto"/>
              <w:right w:val="single" w:sz="4" w:space="0" w:color="auto"/>
            </w:tcBorders>
            <w:shd w:val="clear" w:color="auto" w:fill="auto"/>
            <w:noWrap/>
            <w:vAlign w:val="center"/>
            <w:hideMark/>
          </w:tcPr>
          <w:p w14:paraId="7B080C6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40.000,00</w:t>
            </w:r>
          </w:p>
        </w:tc>
        <w:tc>
          <w:tcPr>
            <w:tcW w:w="1560" w:type="dxa"/>
            <w:tcBorders>
              <w:top w:val="nil"/>
              <w:left w:val="nil"/>
              <w:bottom w:val="single" w:sz="4" w:space="0" w:color="auto"/>
              <w:right w:val="single" w:sz="4" w:space="0" w:color="auto"/>
            </w:tcBorders>
            <w:shd w:val="clear" w:color="auto" w:fill="auto"/>
            <w:noWrap/>
            <w:vAlign w:val="center"/>
            <w:hideMark/>
          </w:tcPr>
          <w:p w14:paraId="7ED0101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37.500,00</w:t>
            </w:r>
          </w:p>
        </w:tc>
        <w:tc>
          <w:tcPr>
            <w:tcW w:w="940" w:type="dxa"/>
            <w:tcBorders>
              <w:top w:val="nil"/>
              <w:left w:val="nil"/>
              <w:bottom w:val="single" w:sz="4" w:space="0" w:color="auto"/>
              <w:right w:val="single" w:sz="8" w:space="0" w:color="auto"/>
            </w:tcBorders>
            <w:shd w:val="clear" w:color="000000" w:fill="FFFFFF"/>
            <w:noWrap/>
            <w:vAlign w:val="center"/>
            <w:hideMark/>
          </w:tcPr>
          <w:p w14:paraId="0F05882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93,75</w:t>
            </w:r>
          </w:p>
        </w:tc>
      </w:tr>
      <w:tr w:rsidR="004462B2" w14:paraId="46D2C497"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7841220C" w14:textId="77777777" w:rsidR="004462B2" w:rsidRDefault="004462B2">
            <w:pPr>
              <w:rPr>
                <w:rFonts w:ascii="Calibri" w:hAnsi="Calibri" w:cs="Calibri"/>
                <w:color w:val="000000"/>
                <w:sz w:val="20"/>
                <w:szCs w:val="20"/>
              </w:rPr>
            </w:pPr>
            <w:r>
              <w:rPr>
                <w:rFonts w:ascii="Calibri" w:hAnsi="Calibri" w:cs="Calibri"/>
                <w:color w:val="000000"/>
                <w:sz w:val="20"/>
                <w:szCs w:val="20"/>
              </w:rPr>
              <w:t>Medicinski potpomognuta oplodnja</w:t>
            </w:r>
          </w:p>
        </w:tc>
        <w:tc>
          <w:tcPr>
            <w:tcW w:w="1580" w:type="dxa"/>
            <w:tcBorders>
              <w:top w:val="nil"/>
              <w:left w:val="nil"/>
              <w:bottom w:val="single" w:sz="4" w:space="0" w:color="auto"/>
              <w:right w:val="single" w:sz="4" w:space="0" w:color="auto"/>
            </w:tcBorders>
            <w:shd w:val="clear" w:color="auto" w:fill="auto"/>
            <w:noWrap/>
            <w:vAlign w:val="center"/>
            <w:hideMark/>
          </w:tcPr>
          <w:p w14:paraId="75C431C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30.000,00</w:t>
            </w:r>
          </w:p>
        </w:tc>
        <w:tc>
          <w:tcPr>
            <w:tcW w:w="1560" w:type="dxa"/>
            <w:tcBorders>
              <w:top w:val="nil"/>
              <w:left w:val="nil"/>
              <w:bottom w:val="single" w:sz="4" w:space="0" w:color="auto"/>
              <w:right w:val="single" w:sz="4" w:space="0" w:color="auto"/>
            </w:tcBorders>
            <w:shd w:val="clear" w:color="auto" w:fill="auto"/>
            <w:noWrap/>
            <w:vAlign w:val="center"/>
            <w:hideMark/>
          </w:tcPr>
          <w:p w14:paraId="02B760A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50040F7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5675DE18"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1ECCBCB5"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8.2. Socijalna skrb</w:t>
            </w:r>
          </w:p>
        </w:tc>
        <w:tc>
          <w:tcPr>
            <w:tcW w:w="1580" w:type="dxa"/>
            <w:tcBorders>
              <w:top w:val="nil"/>
              <w:left w:val="nil"/>
              <w:bottom w:val="single" w:sz="4" w:space="0" w:color="auto"/>
              <w:right w:val="single" w:sz="4" w:space="0" w:color="auto"/>
            </w:tcBorders>
            <w:shd w:val="clear" w:color="000000" w:fill="E2EFDA"/>
            <w:noWrap/>
            <w:vAlign w:val="center"/>
            <w:hideMark/>
          </w:tcPr>
          <w:p w14:paraId="2F703C27"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113.272,00</w:t>
            </w:r>
          </w:p>
        </w:tc>
        <w:tc>
          <w:tcPr>
            <w:tcW w:w="1560" w:type="dxa"/>
            <w:tcBorders>
              <w:top w:val="nil"/>
              <w:left w:val="nil"/>
              <w:bottom w:val="single" w:sz="4" w:space="0" w:color="auto"/>
              <w:right w:val="single" w:sz="4" w:space="0" w:color="auto"/>
            </w:tcBorders>
            <w:shd w:val="clear" w:color="000000" w:fill="E2EFDA"/>
            <w:noWrap/>
            <w:vAlign w:val="center"/>
            <w:hideMark/>
          </w:tcPr>
          <w:p w14:paraId="7FC07A2F"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58.569,38</w:t>
            </w:r>
          </w:p>
        </w:tc>
        <w:tc>
          <w:tcPr>
            <w:tcW w:w="940" w:type="dxa"/>
            <w:tcBorders>
              <w:top w:val="nil"/>
              <w:left w:val="nil"/>
              <w:bottom w:val="single" w:sz="4" w:space="0" w:color="auto"/>
              <w:right w:val="single" w:sz="8" w:space="0" w:color="auto"/>
            </w:tcBorders>
            <w:shd w:val="clear" w:color="000000" w:fill="E2EFDA"/>
            <w:noWrap/>
            <w:vAlign w:val="center"/>
            <w:hideMark/>
          </w:tcPr>
          <w:p w14:paraId="161C4AFF"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51,71</w:t>
            </w:r>
          </w:p>
        </w:tc>
      </w:tr>
      <w:tr w:rsidR="004462B2" w14:paraId="66594990" w14:textId="77777777" w:rsidTr="004462B2">
        <w:trPr>
          <w:trHeight w:val="324"/>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2D6272C" w14:textId="77777777" w:rsidR="004462B2" w:rsidRDefault="004462B2">
            <w:pPr>
              <w:rPr>
                <w:rFonts w:ascii="Calibri" w:hAnsi="Calibri" w:cs="Calibri"/>
                <w:color w:val="000000"/>
                <w:sz w:val="20"/>
                <w:szCs w:val="20"/>
              </w:rPr>
            </w:pPr>
            <w:r>
              <w:rPr>
                <w:rFonts w:ascii="Calibri" w:hAnsi="Calibri" w:cs="Calibri"/>
                <w:color w:val="000000"/>
                <w:sz w:val="20"/>
                <w:szCs w:val="20"/>
              </w:rPr>
              <w:t>Jednokratne novčane naknade socijalno -ugroženim osobama</w:t>
            </w:r>
          </w:p>
        </w:tc>
        <w:tc>
          <w:tcPr>
            <w:tcW w:w="1580" w:type="dxa"/>
            <w:tcBorders>
              <w:top w:val="nil"/>
              <w:left w:val="nil"/>
              <w:bottom w:val="single" w:sz="4" w:space="0" w:color="auto"/>
              <w:right w:val="single" w:sz="4" w:space="0" w:color="auto"/>
            </w:tcBorders>
            <w:shd w:val="clear" w:color="auto" w:fill="auto"/>
            <w:noWrap/>
            <w:vAlign w:val="center"/>
            <w:hideMark/>
          </w:tcPr>
          <w:p w14:paraId="6CA97E6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40.000,00</w:t>
            </w:r>
          </w:p>
        </w:tc>
        <w:tc>
          <w:tcPr>
            <w:tcW w:w="1560" w:type="dxa"/>
            <w:tcBorders>
              <w:top w:val="nil"/>
              <w:left w:val="nil"/>
              <w:bottom w:val="single" w:sz="4" w:space="0" w:color="auto"/>
              <w:right w:val="single" w:sz="4" w:space="0" w:color="auto"/>
            </w:tcBorders>
            <w:shd w:val="clear" w:color="auto" w:fill="auto"/>
            <w:noWrap/>
            <w:vAlign w:val="center"/>
            <w:hideMark/>
          </w:tcPr>
          <w:p w14:paraId="3D6310D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22.850,00</w:t>
            </w:r>
          </w:p>
        </w:tc>
        <w:tc>
          <w:tcPr>
            <w:tcW w:w="940" w:type="dxa"/>
            <w:tcBorders>
              <w:top w:val="nil"/>
              <w:left w:val="nil"/>
              <w:bottom w:val="single" w:sz="4" w:space="0" w:color="auto"/>
              <w:right w:val="single" w:sz="8" w:space="0" w:color="auto"/>
            </w:tcBorders>
            <w:shd w:val="clear" w:color="000000" w:fill="FFFFFF"/>
            <w:noWrap/>
            <w:vAlign w:val="center"/>
            <w:hideMark/>
          </w:tcPr>
          <w:p w14:paraId="1C899D0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57,13</w:t>
            </w:r>
          </w:p>
        </w:tc>
      </w:tr>
      <w:tr w:rsidR="004462B2" w14:paraId="65062AED"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A68127A" w14:textId="77777777" w:rsidR="004462B2" w:rsidRDefault="004462B2">
            <w:pPr>
              <w:rPr>
                <w:rFonts w:ascii="Calibri" w:hAnsi="Calibri" w:cs="Calibri"/>
                <w:color w:val="000000"/>
                <w:sz w:val="20"/>
                <w:szCs w:val="20"/>
              </w:rPr>
            </w:pPr>
            <w:r>
              <w:rPr>
                <w:rFonts w:ascii="Calibri" w:hAnsi="Calibri" w:cs="Calibri"/>
                <w:color w:val="000000"/>
                <w:sz w:val="20"/>
                <w:szCs w:val="20"/>
              </w:rPr>
              <w:t>Unapređenje socijalne zaštite</w:t>
            </w:r>
          </w:p>
        </w:tc>
        <w:tc>
          <w:tcPr>
            <w:tcW w:w="1580" w:type="dxa"/>
            <w:tcBorders>
              <w:top w:val="nil"/>
              <w:left w:val="nil"/>
              <w:bottom w:val="single" w:sz="4" w:space="0" w:color="auto"/>
              <w:right w:val="single" w:sz="4" w:space="0" w:color="auto"/>
            </w:tcBorders>
            <w:shd w:val="clear" w:color="auto" w:fill="auto"/>
            <w:noWrap/>
            <w:vAlign w:val="center"/>
            <w:hideMark/>
          </w:tcPr>
          <w:p w14:paraId="55997AC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40.000,00</w:t>
            </w:r>
          </w:p>
        </w:tc>
        <w:tc>
          <w:tcPr>
            <w:tcW w:w="1560" w:type="dxa"/>
            <w:tcBorders>
              <w:top w:val="nil"/>
              <w:left w:val="nil"/>
              <w:bottom w:val="single" w:sz="4" w:space="0" w:color="auto"/>
              <w:right w:val="single" w:sz="4" w:space="0" w:color="auto"/>
            </w:tcBorders>
            <w:shd w:val="clear" w:color="auto" w:fill="auto"/>
            <w:noWrap/>
            <w:vAlign w:val="center"/>
            <w:hideMark/>
          </w:tcPr>
          <w:p w14:paraId="7C0827C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9.394,98</w:t>
            </w:r>
          </w:p>
        </w:tc>
        <w:tc>
          <w:tcPr>
            <w:tcW w:w="940" w:type="dxa"/>
            <w:tcBorders>
              <w:top w:val="nil"/>
              <w:left w:val="nil"/>
              <w:bottom w:val="single" w:sz="4" w:space="0" w:color="auto"/>
              <w:right w:val="single" w:sz="8" w:space="0" w:color="auto"/>
            </w:tcBorders>
            <w:shd w:val="clear" w:color="000000" w:fill="FFFFFF"/>
            <w:noWrap/>
            <w:vAlign w:val="center"/>
            <w:hideMark/>
          </w:tcPr>
          <w:p w14:paraId="5FEB681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23,49</w:t>
            </w:r>
          </w:p>
        </w:tc>
      </w:tr>
      <w:tr w:rsidR="004462B2" w14:paraId="17DC9B42"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8A9B2BF" w14:textId="77777777" w:rsidR="004462B2" w:rsidRDefault="004462B2">
            <w:pPr>
              <w:rPr>
                <w:rFonts w:ascii="Calibri" w:hAnsi="Calibri" w:cs="Calibri"/>
                <w:color w:val="000000"/>
                <w:sz w:val="20"/>
                <w:szCs w:val="20"/>
              </w:rPr>
            </w:pPr>
            <w:r>
              <w:rPr>
                <w:rFonts w:ascii="Calibri" w:hAnsi="Calibri" w:cs="Calibri"/>
                <w:color w:val="000000"/>
                <w:sz w:val="20"/>
                <w:szCs w:val="20"/>
              </w:rPr>
              <w:t>Dnevni boravak za osobe s mentalnim oštećenjem</w:t>
            </w:r>
          </w:p>
        </w:tc>
        <w:tc>
          <w:tcPr>
            <w:tcW w:w="1580" w:type="dxa"/>
            <w:tcBorders>
              <w:top w:val="nil"/>
              <w:left w:val="nil"/>
              <w:bottom w:val="single" w:sz="4" w:space="0" w:color="auto"/>
              <w:right w:val="single" w:sz="4" w:space="0" w:color="auto"/>
            </w:tcBorders>
            <w:shd w:val="clear" w:color="auto" w:fill="auto"/>
            <w:noWrap/>
            <w:vAlign w:val="center"/>
            <w:hideMark/>
          </w:tcPr>
          <w:p w14:paraId="613B0B6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13.272,00</w:t>
            </w:r>
          </w:p>
        </w:tc>
        <w:tc>
          <w:tcPr>
            <w:tcW w:w="1560" w:type="dxa"/>
            <w:tcBorders>
              <w:top w:val="nil"/>
              <w:left w:val="nil"/>
              <w:bottom w:val="single" w:sz="4" w:space="0" w:color="auto"/>
              <w:right w:val="single" w:sz="4" w:space="0" w:color="auto"/>
            </w:tcBorders>
            <w:shd w:val="clear" w:color="auto" w:fill="auto"/>
            <w:noWrap/>
            <w:vAlign w:val="center"/>
            <w:hideMark/>
          </w:tcPr>
          <w:p w14:paraId="313122D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13.272,00</w:t>
            </w:r>
          </w:p>
        </w:tc>
        <w:tc>
          <w:tcPr>
            <w:tcW w:w="940" w:type="dxa"/>
            <w:tcBorders>
              <w:top w:val="nil"/>
              <w:left w:val="nil"/>
              <w:bottom w:val="single" w:sz="4" w:space="0" w:color="auto"/>
              <w:right w:val="single" w:sz="8" w:space="0" w:color="auto"/>
            </w:tcBorders>
            <w:shd w:val="clear" w:color="000000" w:fill="FFFFFF"/>
            <w:noWrap/>
            <w:vAlign w:val="center"/>
            <w:hideMark/>
          </w:tcPr>
          <w:p w14:paraId="45137E2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100,00</w:t>
            </w:r>
          </w:p>
        </w:tc>
      </w:tr>
      <w:tr w:rsidR="004462B2" w14:paraId="7BB96830"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53CDFB6"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projekta Sigurne kuće DNŽ</w:t>
            </w:r>
          </w:p>
        </w:tc>
        <w:tc>
          <w:tcPr>
            <w:tcW w:w="1580" w:type="dxa"/>
            <w:tcBorders>
              <w:top w:val="nil"/>
              <w:left w:val="nil"/>
              <w:bottom w:val="single" w:sz="4" w:space="0" w:color="auto"/>
              <w:right w:val="single" w:sz="4" w:space="0" w:color="auto"/>
            </w:tcBorders>
            <w:shd w:val="clear" w:color="auto" w:fill="auto"/>
            <w:noWrap/>
            <w:vAlign w:val="center"/>
            <w:hideMark/>
          </w:tcPr>
          <w:p w14:paraId="0B5F0D7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20.000,00</w:t>
            </w:r>
          </w:p>
        </w:tc>
        <w:tc>
          <w:tcPr>
            <w:tcW w:w="1560" w:type="dxa"/>
            <w:tcBorders>
              <w:top w:val="nil"/>
              <w:left w:val="nil"/>
              <w:bottom w:val="single" w:sz="4" w:space="0" w:color="auto"/>
              <w:right w:val="single" w:sz="4" w:space="0" w:color="auto"/>
            </w:tcBorders>
            <w:shd w:val="clear" w:color="auto" w:fill="auto"/>
            <w:noWrap/>
            <w:vAlign w:val="center"/>
            <w:hideMark/>
          </w:tcPr>
          <w:p w14:paraId="5893E7C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13.052,40</w:t>
            </w:r>
          </w:p>
        </w:tc>
        <w:tc>
          <w:tcPr>
            <w:tcW w:w="940" w:type="dxa"/>
            <w:tcBorders>
              <w:top w:val="nil"/>
              <w:left w:val="nil"/>
              <w:bottom w:val="single" w:sz="4" w:space="0" w:color="auto"/>
              <w:right w:val="single" w:sz="8" w:space="0" w:color="auto"/>
            </w:tcBorders>
            <w:shd w:val="clear" w:color="000000" w:fill="FFFFFF"/>
            <w:noWrap/>
            <w:vAlign w:val="center"/>
            <w:hideMark/>
          </w:tcPr>
          <w:p w14:paraId="3D30299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65,26</w:t>
            </w:r>
          </w:p>
        </w:tc>
      </w:tr>
      <w:tr w:rsidR="004462B2" w14:paraId="5C65D89A" w14:textId="77777777" w:rsidTr="004462B2">
        <w:trPr>
          <w:trHeight w:val="300"/>
        </w:trPr>
        <w:tc>
          <w:tcPr>
            <w:tcW w:w="480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12DEF8D2"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8.3. Međugeneracijska solidarnost i branitelji</w:t>
            </w:r>
          </w:p>
        </w:tc>
        <w:tc>
          <w:tcPr>
            <w:tcW w:w="1580" w:type="dxa"/>
            <w:tcBorders>
              <w:top w:val="single" w:sz="4" w:space="0" w:color="auto"/>
              <w:left w:val="nil"/>
              <w:bottom w:val="single" w:sz="4" w:space="0" w:color="auto"/>
              <w:right w:val="single" w:sz="4" w:space="0" w:color="auto"/>
            </w:tcBorders>
            <w:shd w:val="clear" w:color="000000" w:fill="E2EFDA"/>
            <w:noWrap/>
            <w:vAlign w:val="center"/>
            <w:hideMark/>
          </w:tcPr>
          <w:p w14:paraId="0EFC3BAD"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614.954,00</w:t>
            </w:r>
          </w:p>
        </w:tc>
        <w:tc>
          <w:tcPr>
            <w:tcW w:w="1560" w:type="dxa"/>
            <w:tcBorders>
              <w:top w:val="single" w:sz="4" w:space="0" w:color="auto"/>
              <w:left w:val="nil"/>
              <w:bottom w:val="single" w:sz="4" w:space="0" w:color="auto"/>
              <w:right w:val="single" w:sz="4" w:space="0" w:color="auto"/>
            </w:tcBorders>
            <w:shd w:val="clear" w:color="000000" w:fill="E2EFDA"/>
            <w:noWrap/>
            <w:vAlign w:val="center"/>
            <w:hideMark/>
          </w:tcPr>
          <w:p w14:paraId="7D8A15D7"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217.650,24</w:t>
            </w:r>
          </w:p>
        </w:tc>
        <w:tc>
          <w:tcPr>
            <w:tcW w:w="940" w:type="dxa"/>
            <w:tcBorders>
              <w:top w:val="single" w:sz="4" w:space="0" w:color="auto"/>
              <w:left w:val="nil"/>
              <w:bottom w:val="single" w:sz="4" w:space="0" w:color="auto"/>
              <w:right w:val="single" w:sz="4" w:space="0" w:color="auto"/>
            </w:tcBorders>
            <w:shd w:val="clear" w:color="000000" w:fill="E2EFDA"/>
            <w:noWrap/>
            <w:vAlign w:val="center"/>
            <w:hideMark/>
          </w:tcPr>
          <w:p w14:paraId="3574C993"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35,39</w:t>
            </w:r>
          </w:p>
        </w:tc>
      </w:tr>
      <w:tr w:rsidR="004462B2" w14:paraId="0038136F"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A3381BB" w14:textId="77777777" w:rsidR="004462B2" w:rsidRDefault="004462B2">
            <w:pPr>
              <w:rPr>
                <w:rFonts w:ascii="Calibri" w:hAnsi="Calibri" w:cs="Calibri"/>
                <w:color w:val="000000"/>
                <w:sz w:val="20"/>
                <w:szCs w:val="20"/>
              </w:rPr>
            </w:pPr>
            <w:r>
              <w:rPr>
                <w:rFonts w:ascii="Calibri" w:hAnsi="Calibri" w:cs="Calibri"/>
                <w:color w:val="000000"/>
                <w:sz w:val="20"/>
                <w:szCs w:val="20"/>
              </w:rPr>
              <w:t>Dnevni boravak, pomoć i njega u kući osobama starije životne dobi</w:t>
            </w:r>
          </w:p>
        </w:tc>
        <w:tc>
          <w:tcPr>
            <w:tcW w:w="1580" w:type="dxa"/>
            <w:tcBorders>
              <w:top w:val="nil"/>
              <w:left w:val="nil"/>
              <w:bottom w:val="single" w:sz="4" w:space="0" w:color="auto"/>
              <w:right w:val="single" w:sz="4" w:space="0" w:color="auto"/>
            </w:tcBorders>
            <w:shd w:val="clear" w:color="auto" w:fill="auto"/>
            <w:noWrap/>
            <w:vAlign w:val="center"/>
            <w:hideMark/>
          </w:tcPr>
          <w:p w14:paraId="3504D17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40.000,00</w:t>
            </w:r>
          </w:p>
        </w:tc>
        <w:tc>
          <w:tcPr>
            <w:tcW w:w="1560" w:type="dxa"/>
            <w:tcBorders>
              <w:top w:val="nil"/>
              <w:left w:val="nil"/>
              <w:bottom w:val="single" w:sz="4" w:space="0" w:color="auto"/>
              <w:right w:val="single" w:sz="4" w:space="0" w:color="auto"/>
            </w:tcBorders>
            <w:shd w:val="clear" w:color="auto" w:fill="auto"/>
            <w:noWrap/>
            <w:vAlign w:val="center"/>
            <w:hideMark/>
          </w:tcPr>
          <w:p w14:paraId="14E425E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40.000,00</w:t>
            </w:r>
          </w:p>
        </w:tc>
        <w:tc>
          <w:tcPr>
            <w:tcW w:w="940" w:type="dxa"/>
            <w:tcBorders>
              <w:top w:val="nil"/>
              <w:left w:val="nil"/>
              <w:bottom w:val="single" w:sz="4" w:space="0" w:color="auto"/>
              <w:right w:val="single" w:sz="8" w:space="0" w:color="auto"/>
            </w:tcBorders>
            <w:shd w:val="clear" w:color="000000" w:fill="FFFFFF"/>
            <w:noWrap/>
            <w:vAlign w:val="center"/>
            <w:hideMark/>
          </w:tcPr>
          <w:p w14:paraId="0F8F1C2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100,00</w:t>
            </w:r>
          </w:p>
        </w:tc>
      </w:tr>
      <w:tr w:rsidR="004462B2" w14:paraId="47DECE92"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24E4831" w14:textId="77777777" w:rsidR="004462B2" w:rsidRDefault="004462B2">
            <w:pPr>
              <w:rPr>
                <w:rFonts w:ascii="Calibri" w:hAnsi="Calibri" w:cs="Calibri"/>
                <w:color w:val="000000"/>
                <w:sz w:val="20"/>
                <w:szCs w:val="20"/>
              </w:rPr>
            </w:pPr>
            <w:r>
              <w:rPr>
                <w:rFonts w:ascii="Calibri" w:hAnsi="Calibri" w:cs="Calibri"/>
                <w:color w:val="000000"/>
                <w:sz w:val="20"/>
                <w:szCs w:val="20"/>
              </w:rPr>
              <w:t>Poboljšanje umirovljeničkog standarda</w:t>
            </w:r>
          </w:p>
        </w:tc>
        <w:tc>
          <w:tcPr>
            <w:tcW w:w="1580" w:type="dxa"/>
            <w:tcBorders>
              <w:top w:val="nil"/>
              <w:left w:val="nil"/>
              <w:bottom w:val="single" w:sz="4" w:space="0" w:color="auto"/>
              <w:right w:val="single" w:sz="4" w:space="0" w:color="auto"/>
            </w:tcBorders>
            <w:shd w:val="clear" w:color="auto" w:fill="auto"/>
            <w:noWrap/>
            <w:vAlign w:val="center"/>
            <w:hideMark/>
          </w:tcPr>
          <w:p w14:paraId="1034427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261.846,00</w:t>
            </w:r>
          </w:p>
        </w:tc>
        <w:tc>
          <w:tcPr>
            <w:tcW w:w="1560" w:type="dxa"/>
            <w:tcBorders>
              <w:top w:val="nil"/>
              <w:left w:val="nil"/>
              <w:bottom w:val="single" w:sz="4" w:space="0" w:color="auto"/>
              <w:right w:val="single" w:sz="4" w:space="0" w:color="auto"/>
            </w:tcBorders>
            <w:shd w:val="clear" w:color="auto" w:fill="auto"/>
            <w:noWrap/>
            <w:vAlign w:val="center"/>
            <w:hideMark/>
          </w:tcPr>
          <w:p w14:paraId="3FE7909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490,00</w:t>
            </w:r>
          </w:p>
        </w:tc>
        <w:tc>
          <w:tcPr>
            <w:tcW w:w="940" w:type="dxa"/>
            <w:tcBorders>
              <w:top w:val="nil"/>
              <w:left w:val="nil"/>
              <w:bottom w:val="single" w:sz="4" w:space="0" w:color="auto"/>
              <w:right w:val="single" w:sz="8" w:space="0" w:color="auto"/>
            </w:tcBorders>
            <w:shd w:val="clear" w:color="000000" w:fill="FFFFFF"/>
            <w:noWrap/>
            <w:vAlign w:val="center"/>
            <w:hideMark/>
          </w:tcPr>
          <w:p w14:paraId="31A2A69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0,19</w:t>
            </w:r>
          </w:p>
        </w:tc>
      </w:tr>
      <w:tr w:rsidR="004462B2" w14:paraId="4C28E7CE"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9A78257" w14:textId="77777777" w:rsidR="004462B2" w:rsidRDefault="004462B2">
            <w:pPr>
              <w:rPr>
                <w:rFonts w:ascii="Calibri" w:hAnsi="Calibri" w:cs="Calibri"/>
                <w:color w:val="000000"/>
                <w:sz w:val="20"/>
                <w:szCs w:val="20"/>
              </w:rPr>
            </w:pPr>
            <w:r>
              <w:rPr>
                <w:rFonts w:ascii="Calibri" w:hAnsi="Calibri" w:cs="Calibri"/>
                <w:color w:val="000000"/>
                <w:sz w:val="20"/>
                <w:szCs w:val="20"/>
              </w:rPr>
              <w:t>Projekti/programi u području brige za umirovljenike i osobe starije životne dobi</w:t>
            </w:r>
          </w:p>
        </w:tc>
        <w:tc>
          <w:tcPr>
            <w:tcW w:w="1580" w:type="dxa"/>
            <w:tcBorders>
              <w:top w:val="nil"/>
              <w:left w:val="nil"/>
              <w:bottom w:val="single" w:sz="4" w:space="0" w:color="auto"/>
              <w:right w:val="single" w:sz="4" w:space="0" w:color="auto"/>
            </w:tcBorders>
            <w:shd w:val="clear" w:color="auto" w:fill="auto"/>
            <w:noWrap/>
            <w:vAlign w:val="center"/>
            <w:hideMark/>
          </w:tcPr>
          <w:p w14:paraId="3A40328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26.300,00</w:t>
            </w:r>
          </w:p>
        </w:tc>
        <w:tc>
          <w:tcPr>
            <w:tcW w:w="1560" w:type="dxa"/>
            <w:tcBorders>
              <w:top w:val="nil"/>
              <w:left w:val="nil"/>
              <w:bottom w:val="single" w:sz="4" w:space="0" w:color="auto"/>
              <w:right w:val="single" w:sz="4" w:space="0" w:color="auto"/>
            </w:tcBorders>
            <w:shd w:val="clear" w:color="auto" w:fill="auto"/>
            <w:noWrap/>
            <w:vAlign w:val="center"/>
            <w:hideMark/>
          </w:tcPr>
          <w:p w14:paraId="4BDE2BB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23.800,00</w:t>
            </w:r>
          </w:p>
        </w:tc>
        <w:tc>
          <w:tcPr>
            <w:tcW w:w="940" w:type="dxa"/>
            <w:tcBorders>
              <w:top w:val="nil"/>
              <w:left w:val="nil"/>
              <w:bottom w:val="single" w:sz="4" w:space="0" w:color="auto"/>
              <w:right w:val="single" w:sz="8" w:space="0" w:color="auto"/>
            </w:tcBorders>
            <w:shd w:val="clear" w:color="000000" w:fill="FFFFFF"/>
            <w:noWrap/>
            <w:vAlign w:val="center"/>
            <w:hideMark/>
          </w:tcPr>
          <w:p w14:paraId="254110A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90,49</w:t>
            </w:r>
          </w:p>
        </w:tc>
      </w:tr>
      <w:tr w:rsidR="004462B2" w14:paraId="71CFB64F"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8519D74" w14:textId="77777777" w:rsidR="004462B2" w:rsidRDefault="004462B2">
            <w:pPr>
              <w:rPr>
                <w:rFonts w:ascii="Calibri" w:hAnsi="Calibri" w:cs="Calibri"/>
                <w:color w:val="000000"/>
                <w:sz w:val="20"/>
                <w:szCs w:val="20"/>
              </w:rPr>
            </w:pPr>
            <w:r>
              <w:rPr>
                <w:rFonts w:ascii="Calibri" w:hAnsi="Calibri" w:cs="Calibri"/>
                <w:color w:val="000000"/>
                <w:sz w:val="20"/>
                <w:szCs w:val="20"/>
              </w:rPr>
              <w:t>Projekti/programi udruga mladih i Savjet mladih DNŽ</w:t>
            </w:r>
          </w:p>
        </w:tc>
        <w:tc>
          <w:tcPr>
            <w:tcW w:w="1580" w:type="dxa"/>
            <w:tcBorders>
              <w:top w:val="nil"/>
              <w:left w:val="nil"/>
              <w:bottom w:val="single" w:sz="4" w:space="0" w:color="auto"/>
              <w:right w:val="single" w:sz="4" w:space="0" w:color="auto"/>
            </w:tcBorders>
            <w:shd w:val="clear" w:color="auto" w:fill="auto"/>
            <w:noWrap/>
            <w:vAlign w:val="center"/>
            <w:hideMark/>
          </w:tcPr>
          <w:p w14:paraId="4E12604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21.235,00</w:t>
            </w:r>
          </w:p>
        </w:tc>
        <w:tc>
          <w:tcPr>
            <w:tcW w:w="1560" w:type="dxa"/>
            <w:tcBorders>
              <w:top w:val="nil"/>
              <w:left w:val="nil"/>
              <w:bottom w:val="single" w:sz="4" w:space="0" w:color="auto"/>
              <w:right w:val="single" w:sz="4" w:space="0" w:color="auto"/>
            </w:tcBorders>
            <w:shd w:val="clear" w:color="auto" w:fill="auto"/>
            <w:noWrap/>
            <w:vAlign w:val="center"/>
            <w:hideMark/>
          </w:tcPr>
          <w:p w14:paraId="320373C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8.200,00</w:t>
            </w:r>
          </w:p>
        </w:tc>
        <w:tc>
          <w:tcPr>
            <w:tcW w:w="940" w:type="dxa"/>
            <w:tcBorders>
              <w:top w:val="nil"/>
              <w:left w:val="nil"/>
              <w:bottom w:val="single" w:sz="4" w:space="0" w:color="auto"/>
              <w:right w:val="single" w:sz="8" w:space="0" w:color="auto"/>
            </w:tcBorders>
            <w:shd w:val="clear" w:color="000000" w:fill="FFFFFF"/>
            <w:noWrap/>
            <w:vAlign w:val="center"/>
            <w:hideMark/>
          </w:tcPr>
          <w:p w14:paraId="497D952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38,62</w:t>
            </w:r>
          </w:p>
        </w:tc>
      </w:tr>
      <w:tr w:rsidR="004462B2" w14:paraId="7961FCF7"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891D6EE" w14:textId="77777777" w:rsidR="004462B2" w:rsidRDefault="004462B2">
            <w:pPr>
              <w:rPr>
                <w:rFonts w:ascii="Calibri" w:hAnsi="Calibri" w:cs="Calibri"/>
                <w:color w:val="000000"/>
                <w:sz w:val="20"/>
                <w:szCs w:val="20"/>
              </w:rPr>
            </w:pPr>
            <w:r>
              <w:rPr>
                <w:rFonts w:ascii="Calibri" w:hAnsi="Calibri" w:cs="Calibri"/>
                <w:color w:val="000000"/>
                <w:sz w:val="20"/>
                <w:szCs w:val="20"/>
              </w:rPr>
              <w:t>Centar za djecu s teškoćama u razvoju DNŽ</w:t>
            </w:r>
          </w:p>
        </w:tc>
        <w:tc>
          <w:tcPr>
            <w:tcW w:w="1580" w:type="dxa"/>
            <w:tcBorders>
              <w:top w:val="nil"/>
              <w:left w:val="nil"/>
              <w:bottom w:val="single" w:sz="4" w:space="0" w:color="auto"/>
              <w:right w:val="single" w:sz="4" w:space="0" w:color="auto"/>
            </w:tcBorders>
            <w:shd w:val="clear" w:color="auto" w:fill="auto"/>
            <w:noWrap/>
            <w:vAlign w:val="center"/>
            <w:hideMark/>
          </w:tcPr>
          <w:p w14:paraId="1DEF476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18.000,00</w:t>
            </w:r>
          </w:p>
        </w:tc>
        <w:tc>
          <w:tcPr>
            <w:tcW w:w="1560" w:type="dxa"/>
            <w:tcBorders>
              <w:top w:val="nil"/>
              <w:left w:val="nil"/>
              <w:bottom w:val="single" w:sz="4" w:space="0" w:color="auto"/>
              <w:right w:val="single" w:sz="4" w:space="0" w:color="auto"/>
            </w:tcBorders>
            <w:shd w:val="clear" w:color="auto" w:fill="auto"/>
            <w:noWrap/>
            <w:vAlign w:val="center"/>
            <w:hideMark/>
          </w:tcPr>
          <w:p w14:paraId="7F92CCD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18.000,00</w:t>
            </w:r>
          </w:p>
        </w:tc>
        <w:tc>
          <w:tcPr>
            <w:tcW w:w="940" w:type="dxa"/>
            <w:tcBorders>
              <w:top w:val="nil"/>
              <w:left w:val="nil"/>
              <w:bottom w:val="single" w:sz="4" w:space="0" w:color="auto"/>
              <w:right w:val="single" w:sz="8" w:space="0" w:color="auto"/>
            </w:tcBorders>
            <w:shd w:val="clear" w:color="000000" w:fill="FFFFFF"/>
            <w:noWrap/>
            <w:vAlign w:val="center"/>
            <w:hideMark/>
          </w:tcPr>
          <w:p w14:paraId="3DC994E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100,00</w:t>
            </w:r>
          </w:p>
        </w:tc>
      </w:tr>
      <w:tr w:rsidR="004462B2" w14:paraId="424CBC03"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F327F86" w14:textId="77777777" w:rsidR="004462B2" w:rsidRDefault="004462B2">
            <w:pPr>
              <w:rPr>
                <w:rFonts w:ascii="Calibri" w:hAnsi="Calibri" w:cs="Calibri"/>
                <w:color w:val="000000"/>
                <w:sz w:val="20"/>
                <w:szCs w:val="20"/>
              </w:rPr>
            </w:pPr>
            <w:r>
              <w:rPr>
                <w:rFonts w:ascii="Calibri" w:hAnsi="Calibri" w:cs="Calibri"/>
                <w:color w:val="000000"/>
                <w:sz w:val="20"/>
                <w:szCs w:val="20"/>
              </w:rPr>
              <w:t>Jednokratna novčana naknada obiteljima s četvero i više djece</w:t>
            </w:r>
          </w:p>
        </w:tc>
        <w:tc>
          <w:tcPr>
            <w:tcW w:w="1580" w:type="dxa"/>
            <w:tcBorders>
              <w:top w:val="nil"/>
              <w:left w:val="nil"/>
              <w:bottom w:val="single" w:sz="4" w:space="0" w:color="auto"/>
              <w:right w:val="single" w:sz="4" w:space="0" w:color="auto"/>
            </w:tcBorders>
            <w:shd w:val="clear" w:color="auto" w:fill="auto"/>
            <w:noWrap/>
            <w:vAlign w:val="center"/>
            <w:hideMark/>
          </w:tcPr>
          <w:p w14:paraId="0F5311D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41.144,00</w:t>
            </w:r>
          </w:p>
        </w:tc>
        <w:tc>
          <w:tcPr>
            <w:tcW w:w="1560" w:type="dxa"/>
            <w:tcBorders>
              <w:top w:val="nil"/>
              <w:left w:val="nil"/>
              <w:bottom w:val="single" w:sz="4" w:space="0" w:color="auto"/>
              <w:right w:val="single" w:sz="4" w:space="0" w:color="auto"/>
            </w:tcBorders>
            <w:shd w:val="clear" w:color="auto" w:fill="auto"/>
            <w:noWrap/>
            <w:vAlign w:val="center"/>
            <w:hideMark/>
          </w:tcPr>
          <w:p w14:paraId="00DF6C7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165126D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76D8E380" w14:textId="77777777" w:rsidTr="00FA6CA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4D58843" w14:textId="77777777" w:rsidR="004462B2" w:rsidRDefault="004462B2">
            <w:pPr>
              <w:rPr>
                <w:rFonts w:ascii="Calibri" w:hAnsi="Calibri" w:cs="Calibri"/>
                <w:color w:val="000000"/>
                <w:sz w:val="20"/>
                <w:szCs w:val="20"/>
              </w:rPr>
            </w:pPr>
            <w:r>
              <w:rPr>
                <w:rFonts w:ascii="Calibri" w:hAnsi="Calibri" w:cs="Calibri"/>
                <w:color w:val="000000"/>
                <w:sz w:val="20"/>
                <w:szCs w:val="20"/>
              </w:rPr>
              <w:t>Financijska naknada djeci poginulih branitelja</w:t>
            </w:r>
          </w:p>
        </w:tc>
        <w:tc>
          <w:tcPr>
            <w:tcW w:w="1580" w:type="dxa"/>
            <w:tcBorders>
              <w:top w:val="nil"/>
              <w:left w:val="nil"/>
              <w:bottom w:val="single" w:sz="4" w:space="0" w:color="auto"/>
              <w:right w:val="single" w:sz="4" w:space="0" w:color="auto"/>
            </w:tcBorders>
            <w:shd w:val="clear" w:color="auto" w:fill="auto"/>
            <w:noWrap/>
            <w:vAlign w:val="center"/>
            <w:hideMark/>
          </w:tcPr>
          <w:p w14:paraId="5ED920F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7.963,00</w:t>
            </w:r>
          </w:p>
        </w:tc>
        <w:tc>
          <w:tcPr>
            <w:tcW w:w="1560" w:type="dxa"/>
            <w:tcBorders>
              <w:top w:val="nil"/>
              <w:left w:val="nil"/>
              <w:bottom w:val="single" w:sz="4" w:space="0" w:color="auto"/>
              <w:right w:val="single" w:sz="4" w:space="0" w:color="auto"/>
            </w:tcBorders>
            <w:shd w:val="clear" w:color="auto" w:fill="auto"/>
            <w:noWrap/>
            <w:vAlign w:val="center"/>
            <w:hideMark/>
          </w:tcPr>
          <w:p w14:paraId="4AD1BD0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1.194,55</w:t>
            </w:r>
          </w:p>
        </w:tc>
        <w:tc>
          <w:tcPr>
            <w:tcW w:w="940" w:type="dxa"/>
            <w:tcBorders>
              <w:top w:val="nil"/>
              <w:left w:val="nil"/>
              <w:bottom w:val="single" w:sz="4" w:space="0" w:color="auto"/>
              <w:right w:val="single" w:sz="8" w:space="0" w:color="auto"/>
            </w:tcBorders>
            <w:shd w:val="clear" w:color="000000" w:fill="FFFFFF"/>
            <w:noWrap/>
            <w:vAlign w:val="center"/>
            <w:hideMark/>
          </w:tcPr>
          <w:p w14:paraId="6B4CA81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15,00</w:t>
            </w:r>
          </w:p>
        </w:tc>
      </w:tr>
      <w:tr w:rsidR="004462B2" w14:paraId="09CA1D79" w14:textId="77777777" w:rsidTr="00FA6CA2">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C966A" w14:textId="77777777" w:rsidR="004462B2" w:rsidRDefault="004462B2">
            <w:pPr>
              <w:rPr>
                <w:rFonts w:ascii="Calibri" w:hAnsi="Calibri" w:cs="Calibri"/>
                <w:color w:val="000000"/>
                <w:sz w:val="20"/>
                <w:szCs w:val="20"/>
              </w:rPr>
            </w:pPr>
            <w:r>
              <w:rPr>
                <w:rFonts w:ascii="Calibri" w:hAnsi="Calibri" w:cs="Calibri"/>
                <w:color w:val="000000"/>
                <w:sz w:val="20"/>
                <w:szCs w:val="20"/>
              </w:rPr>
              <w:lastRenderedPageBreak/>
              <w:t>Projekti/programi udruga proisteklih iz Domovinskog rata i ostalih povijesnih udruga</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743568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52.000,00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D5B097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45.530,00</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6886788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87,56</w:t>
            </w:r>
          </w:p>
        </w:tc>
      </w:tr>
      <w:tr w:rsidR="004462B2" w14:paraId="5BFFBF4D"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29D9634E" w14:textId="77777777" w:rsidR="004462B2" w:rsidRDefault="004462B2">
            <w:pPr>
              <w:rPr>
                <w:rFonts w:ascii="Calibri" w:hAnsi="Calibri" w:cs="Calibri"/>
                <w:color w:val="000000"/>
                <w:sz w:val="20"/>
                <w:szCs w:val="20"/>
              </w:rPr>
            </w:pPr>
            <w:r>
              <w:rPr>
                <w:rFonts w:ascii="Calibri" w:hAnsi="Calibri" w:cs="Calibri"/>
                <w:color w:val="000000"/>
                <w:sz w:val="20"/>
                <w:szCs w:val="20"/>
              </w:rPr>
              <w:t>Skrb o oboljelim braniteljima  Domovinskog rata</w:t>
            </w:r>
          </w:p>
        </w:tc>
        <w:tc>
          <w:tcPr>
            <w:tcW w:w="1580" w:type="dxa"/>
            <w:tcBorders>
              <w:top w:val="nil"/>
              <w:left w:val="nil"/>
              <w:bottom w:val="single" w:sz="4" w:space="0" w:color="auto"/>
              <w:right w:val="single" w:sz="4" w:space="0" w:color="auto"/>
            </w:tcBorders>
            <w:shd w:val="clear" w:color="auto" w:fill="auto"/>
            <w:noWrap/>
            <w:vAlign w:val="center"/>
            <w:hideMark/>
          </w:tcPr>
          <w:p w14:paraId="13C3719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97.162,00</w:t>
            </w:r>
          </w:p>
        </w:tc>
        <w:tc>
          <w:tcPr>
            <w:tcW w:w="1560" w:type="dxa"/>
            <w:tcBorders>
              <w:top w:val="nil"/>
              <w:left w:val="nil"/>
              <w:bottom w:val="single" w:sz="4" w:space="0" w:color="auto"/>
              <w:right w:val="single" w:sz="4" w:space="0" w:color="auto"/>
            </w:tcBorders>
            <w:shd w:val="clear" w:color="auto" w:fill="auto"/>
            <w:noWrap/>
            <w:vAlign w:val="center"/>
            <w:hideMark/>
          </w:tcPr>
          <w:p w14:paraId="4BE987E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70.879,39</w:t>
            </w:r>
          </w:p>
        </w:tc>
        <w:tc>
          <w:tcPr>
            <w:tcW w:w="940" w:type="dxa"/>
            <w:tcBorders>
              <w:top w:val="nil"/>
              <w:left w:val="nil"/>
              <w:bottom w:val="single" w:sz="4" w:space="0" w:color="auto"/>
              <w:right w:val="single" w:sz="8" w:space="0" w:color="auto"/>
            </w:tcBorders>
            <w:shd w:val="clear" w:color="000000" w:fill="FFFFFF"/>
            <w:noWrap/>
            <w:vAlign w:val="center"/>
            <w:hideMark/>
          </w:tcPr>
          <w:p w14:paraId="591028F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72,95</w:t>
            </w:r>
          </w:p>
        </w:tc>
      </w:tr>
      <w:tr w:rsidR="004462B2" w14:paraId="3DB4178F"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D5AE2AE" w14:textId="77777777" w:rsidR="004462B2" w:rsidRDefault="004462B2">
            <w:pPr>
              <w:rPr>
                <w:rFonts w:ascii="Calibri" w:hAnsi="Calibri" w:cs="Calibri"/>
                <w:color w:val="000000"/>
                <w:sz w:val="20"/>
                <w:szCs w:val="20"/>
              </w:rPr>
            </w:pPr>
            <w:r>
              <w:rPr>
                <w:rFonts w:ascii="Calibri" w:hAnsi="Calibri" w:cs="Calibri"/>
                <w:color w:val="000000"/>
                <w:sz w:val="20"/>
                <w:szCs w:val="20"/>
              </w:rPr>
              <w:t>Održavanje spomenika pobjede u Domovinskom ratu</w:t>
            </w:r>
          </w:p>
        </w:tc>
        <w:tc>
          <w:tcPr>
            <w:tcW w:w="1580" w:type="dxa"/>
            <w:tcBorders>
              <w:top w:val="nil"/>
              <w:left w:val="nil"/>
              <w:bottom w:val="single" w:sz="4" w:space="0" w:color="auto"/>
              <w:right w:val="single" w:sz="4" w:space="0" w:color="auto"/>
            </w:tcBorders>
            <w:shd w:val="clear" w:color="auto" w:fill="auto"/>
            <w:noWrap/>
            <w:vAlign w:val="center"/>
            <w:hideMark/>
          </w:tcPr>
          <w:p w14:paraId="22B73B2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30.000,00</w:t>
            </w:r>
          </w:p>
        </w:tc>
        <w:tc>
          <w:tcPr>
            <w:tcW w:w="1560" w:type="dxa"/>
            <w:tcBorders>
              <w:top w:val="nil"/>
              <w:left w:val="nil"/>
              <w:bottom w:val="single" w:sz="4" w:space="0" w:color="auto"/>
              <w:right w:val="single" w:sz="4" w:space="0" w:color="auto"/>
            </w:tcBorders>
            <w:shd w:val="clear" w:color="auto" w:fill="auto"/>
            <w:noWrap/>
            <w:vAlign w:val="center"/>
            <w:hideMark/>
          </w:tcPr>
          <w:p w14:paraId="6A6415A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5.062,50</w:t>
            </w:r>
          </w:p>
        </w:tc>
        <w:tc>
          <w:tcPr>
            <w:tcW w:w="940" w:type="dxa"/>
            <w:tcBorders>
              <w:top w:val="nil"/>
              <w:left w:val="nil"/>
              <w:bottom w:val="single" w:sz="4" w:space="0" w:color="auto"/>
              <w:right w:val="single" w:sz="8" w:space="0" w:color="auto"/>
            </w:tcBorders>
            <w:shd w:val="clear" w:color="000000" w:fill="FFFFFF"/>
            <w:noWrap/>
            <w:vAlign w:val="center"/>
            <w:hideMark/>
          </w:tcPr>
          <w:p w14:paraId="1C9FE8D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16,88</w:t>
            </w:r>
          </w:p>
        </w:tc>
      </w:tr>
      <w:tr w:rsidR="004462B2" w14:paraId="71F162F0"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0F89D2B" w14:textId="77777777" w:rsidR="004462B2" w:rsidRDefault="004462B2">
            <w:pPr>
              <w:rPr>
                <w:rFonts w:ascii="Calibri" w:hAnsi="Calibri" w:cs="Calibri"/>
                <w:color w:val="000000"/>
                <w:sz w:val="20"/>
                <w:szCs w:val="20"/>
              </w:rPr>
            </w:pPr>
            <w:r>
              <w:rPr>
                <w:rFonts w:ascii="Calibri" w:hAnsi="Calibri" w:cs="Calibri"/>
                <w:color w:val="000000"/>
                <w:sz w:val="20"/>
                <w:szCs w:val="20"/>
              </w:rPr>
              <w:t>Preventivne i savjetodavne aktivnosti u odgoju djece i mladih</w:t>
            </w:r>
          </w:p>
        </w:tc>
        <w:tc>
          <w:tcPr>
            <w:tcW w:w="1580" w:type="dxa"/>
            <w:tcBorders>
              <w:top w:val="nil"/>
              <w:left w:val="nil"/>
              <w:bottom w:val="single" w:sz="4" w:space="0" w:color="auto"/>
              <w:right w:val="single" w:sz="4" w:space="0" w:color="auto"/>
            </w:tcBorders>
            <w:shd w:val="clear" w:color="auto" w:fill="auto"/>
            <w:noWrap/>
            <w:vAlign w:val="center"/>
            <w:hideMark/>
          </w:tcPr>
          <w:p w14:paraId="1CB25AC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10.968,00</w:t>
            </w:r>
          </w:p>
        </w:tc>
        <w:tc>
          <w:tcPr>
            <w:tcW w:w="1560" w:type="dxa"/>
            <w:tcBorders>
              <w:top w:val="nil"/>
              <w:left w:val="nil"/>
              <w:bottom w:val="single" w:sz="4" w:space="0" w:color="auto"/>
              <w:right w:val="single" w:sz="4" w:space="0" w:color="auto"/>
            </w:tcBorders>
            <w:shd w:val="clear" w:color="auto" w:fill="auto"/>
            <w:noWrap/>
            <w:vAlign w:val="center"/>
            <w:hideMark/>
          </w:tcPr>
          <w:p w14:paraId="015079A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3.976,73</w:t>
            </w:r>
          </w:p>
        </w:tc>
        <w:tc>
          <w:tcPr>
            <w:tcW w:w="940" w:type="dxa"/>
            <w:tcBorders>
              <w:top w:val="nil"/>
              <w:left w:val="nil"/>
              <w:bottom w:val="single" w:sz="4" w:space="0" w:color="auto"/>
              <w:right w:val="single" w:sz="8" w:space="0" w:color="auto"/>
            </w:tcBorders>
            <w:shd w:val="clear" w:color="000000" w:fill="FFFFFF"/>
            <w:noWrap/>
            <w:vAlign w:val="center"/>
            <w:hideMark/>
          </w:tcPr>
          <w:p w14:paraId="0758BA5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36,26</w:t>
            </w:r>
          </w:p>
        </w:tc>
      </w:tr>
      <w:tr w:rsidR="004462B2" w14:paraId="555A7519"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46D7388" w14:textId="77777777" w:rsidR="004462B2" w:rsidRDefault="004462B2">
            <w:pPr>
              <w:rPr>
                <w:rFonts w:ascii="Calibri" w:hAnsi="Calibri" w:cs="Calibri"/>
                <w:color w:val="000000"/>
                <w:sz w:val="20"/>
                <w:szCs w:val="20"/>
              </w:rPr>
            </w:pPr>
            <w:r>
              <w:rPr>
                <w:rFonts w:ascii="Calibri" w:hAnsi="Calibri" w:cs="Calibri"/>
                <w:color w:val="000000"/>
                <w:sz w:val="20"/>
                <w:szCs w:val="20"/>
              </w:rPr>
              <w:t>Koordinacija za ljudska prava i povjerenstva</w:t>
            </w:r>
          </w:p>
        </w:tc>
        <w:tc>
          <w:tcPr>
            <w:tcW w:w="1580" w:type="dxa"/>
            <w:tcBorders>
              <w:top w:val="nil"/>
              <w:left w:val="nil"/>
              <w:bottom w:val="single" w:sz="4" w:space="0" w:color="auto"/>
              <w:right w:val="single" w:sz="4" w:space="0" w:color="auto"/>
            </w:tcBorders>
            <w:shd w:val="clear" w:color="auto" w:fill="auto"/>
            <w:noWrap/>
            <w:vAlign w:val="center"/>
            <w:hideMark/>
          </w:tcPr>
          <w:p w14:paraId="05F5FEA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8.336,00</w:t>
            </w:r>
          </w:p>
        </w:tc>
        <w:tc>
          <w:tcPr>
            <w:tcW w:w="1560" w:type="dxa"/>
            <w:tcBorders>
              <w:top w:val="nil"/>
              <w:left w:val="nil"/>
              <w:bottom w:val="single" w:sz="4" w:space="0" w:color="auto"/>
              <w:right w:val="single" w:sz="4" w:space="0" w:color="auto"/>
            </w:tcBorders>
            <w:shd w:val="clear" w:color="auto" w:fill="auto"/>
            <w:noWrap/>
            <w:vAlign w:val="center"/>
            <w:hideMark/>
          </w:tcPr>
          <w:p w14:paraId="493702C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517,07</w:t>
            </w:r>
          </w:p>
        </w:tc>
        <w:tc>
          <w:tcPr>
            <w:tcW w:w="940" w:type="dxa"/>
            <w:tcBorders>
              <w:top w:val="nil"/>
              <w:left w:val="nil"/>
              <w:bottom w:val="single" w:sz="4" w:space="0" w:color="auto"/>
              <w:right w:val="single" w:sz="8" w:space="0" w:color="auto"/>
            </w:tcBorders>
            <w:shd w:val="clear" w:color="000000" w:fill="FFFFFF"/>
            <w:noWrap/>
            <w:vAlign w:val="center"/>
            <w:hideMark/>
          </w:tcPr>
          <w:p w14:paraId="5E71F89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6,20</w:t>
            </w:r>
          </w:p>
        </w:tc>
      </w:tr>
      <w:tr w:rsidR="004462B2" w14:paraId="17261FB3"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0A4B1B6C"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8.4. EU projekti UO za zdravstvo, obitelj i branitelje</w:t>
            </w:r>
          </w:p>
        </w:tc>
        <w:tc>
          <w:tcPr>
            <w:tcW w:w="1580" w:type="dxa"/>
            <w:tcBorders>
              <w:top w:val="nil"/>
              <w:left w:val="nil"/>
              <w:bottom w:val="single" w:sz="4" w:space="0" w:color="auto"/>
              <w:right w:val="single" w:sz="4" w:space="0" w:color="auto"/>
            </w:tcBorders>
            <w:shd w:val="clear" w:color="000000" w:fill="E2EFDA"/>
            <w:noWrap/>
            <w:vAlign w:val="center"/>
            <w:hideMark/>
          </w:tcPr>
          <w:p w14:paraId="7E67C1D1"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1.098.258,00</w:t>
            </w:r>
          </w:p>
        </w:tc>
        <w:tc>
          <w:tcPr>
            <w:tcW w:w="1560" w:type="dxa"/>
            <w:tcBorders>
              <w:top w:val="nil"/>
              <w:left w:val="nil"/>
              <w:bottom w:val="single" w:sz="4" w:space="0" w:color="auto"/>
              <w:right w:val="single" w:sz="4" w:space="0" w:color="auto"/>
            </w:tcBorders>
            <w:shd w:val="clear" w:color="000000" w:fill="E2EFDA"/>
            <w:noWrap/>
            <w:vAlign w:val="center"/>
            <w:hideMark/>
          </w:tcPr>
          <w:p w14:paraId="6D8368FB"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129.739,64</w:t>
            </w:r>
          </w:p>
        </w:tc>
        <w:tc>
          <w:tcPr>
            <w:tcW w:w="940" w:type="dxa"/>
            <w:tcBorders>
              <w:top w:val="nil"/>
              <w:left w:val="nil"/>
              <w:bottom w:val="single" w:sz="4" w:space="0" w:color="auto"/>
              <w:right w:val="single" w:sz="8" w:space="0" w:color="auto"/>
            </w:tcBorders>
            <w:shd w:val="clear" w:color="000000" w:fill="E2EFDA"/>
            <w:noWrap/>
            <w:vAlign w:val="center"/>
            <w:hideMark/>
          </w:tcPr>
          <w:p w14:paraId="655F6156"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11,81</w:t>
            </w:r>
          </w:p>
        </w:tc>
      </w:tr>
      <w:tr w:rsidR="004462B2" w14:paraId="76F9197A"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C9AC861" w14:textId="77777777" w:rsidR="004462B2" w:rsidRDefault="004462B2">
            <w:pPr>
              <w:rPr>
                <w:rFonts w:ascii="Calibri" w:hAnsi="Calibri" w:cs="Calibri"/>
                <w:color w:val="000000"/>
                <w:sz w:val="20"/>
                <w:szCs w:val="20"/>
              </w:rPr>
            </w:pPr>
            <w:r>
              <w:rPr>
                <w:rFonts w:ascii="Calibri" w:hAnsi="Calibri" w:cs="Calibri"/>
                <w:color w:val="000000"/>
                <w:sz w:val="20"/>
                <w:szCs w:val="20"/>
              </w:rPr>
              <w:t>EU projekti u pripremi</w:t>
            </w:r>
          </w:p>
        </w:tc>
        <w:tc>
          <w:tcPr>
            <w:tcW w:w="1580" w:type="dxa"/>
            <w:tcBorders>
              <w:top w:val="nil"/>
              <w:left w:val="nil"/>
              <w:bottom w:val="single" w:sz="4" w:space="0" w:color="auto"/>
              <w:right w:val="single" w:sz="4" w:space="0" w:color="auto"/>
            </w:tcBorders>
            <w:shd w:val="clear" w:color="auto" w:fill="auto"/>
            <w:noWrap/>
            <w:vAlign w:val="center"/>
            <w:hideMark/>
          </w:tcPr>
          <w:p w14:paraId="49060D7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20.000,00</w:t>
            </w:r>
          </w:p>
        </w:tc>
        <w:tc>
          <w:tcPr>
            <w:tcW w:w="1560" w:type="dxa"/>
            <w:tcBorders>
              <w:top w:val="nil"/>
              <w:left w:val="nil"/>
              <w:bottom w:val="single" w:sz="4" w:space="0" w:color="auto"/>
              <w:right w:val="single" w:sz="4" w:space="0" w:color="auto"/>
            </w:tcBorders>
            <w:shd w:val="clear" w:color="auto" w:fill="auto"/>
            <w:noWrap/>
            <w:vAlign w:val="center"/>
            <w:hideMark/>
          </w:tcPr>
          <w:p w14:paraId="083FCBC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625,00</w:t>
            </w:r>
          </w:p>
        </w:tc>
        <w:tc>
          <w:tcPr>
            <w:tcW w:w="940" w:type="dxa"/>
            <w:tcBorders>
              <w:top w:val="nil"/>
              <w:left w:val="nil"/>
              <w:bottom w:val="single" w:sz="4" w:space="0" w:color="auto"/>
              <w:right w:val="single" w:sz="8" w:space="0" w:color="auto"/>
            </w:tcBorders>
            <w:shd w:val="clear" w:color="000000" w:fill="FFFFFF"/>
            <w:noWrap/>
            <w:vAlign w:val="center"/>
            <w:hideMark/>
          </w:tcPr>
          <w:p w14:paraId="127A401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3,13</w:t>
            </w:r>
          </w:p>
        </w:tc>
      </w:tr>
      <w:tr w:rsidR="004462B2" w14:paraId="490DA5BC"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D5351D5" w14:textId="77777777" w:rsidR="004462B2" w:rsidRDefault="004462B2">
            <w:pPr>
              <w:rPr>
                <w:rFonts w:ascii="Calibri" w:hAnsi="Calibri" w:cs="Calibri"/>
                <w:color w:val="000000"/>
                <w:sz w:val="20"/>
                <w:szCs w:val="20"/>
              </w:rPr>
            </w:pPr>
            <w:r>
              <w:rPr>
                <w:rFonts w:ascii="Calibri" w:hAnsi="Calibri" w:cs="Calibri"/>
                <w:color w:val="000000"/>
                <w:sz w:val="20"/>
                <w:szCs w:val="20"/>
              </w:rPr>
              <w:t>Povećanje kvalitete zdravstvenih usluga na Korčuli i Pelješcu</w:t>
            </w:r>
          </w:p>
        </w:tc>
        <w:tc>
          <w:tcPr>
            <w:tcW w:w="1580" w:type="dxa"/>
            <w:tcBorders>
              <w:top w:val="nil"/>
              <w:left w:val="nil"/>
              <w:bottom w:val="single" w:sz="4" w:space="0" w:color="auto"/>
              <w:right w:val="single" w:sz="4" w:space="0" w:color="auto"/>
            </w:tcBorders>
            <w:shd w:val="clear" w:color="auto" w:fill="auto"/>
            <w:noWrap/>
            <w:vAlign w:val="center"/>
            <w:hideMark/>
          </w:tcPr>
          <w:p w14:paraId="1077439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92.847,00</w:t>
            </w:r>
          </w:p>
        </w:tc>
        <w:tc>
          <w:tcPr>
            <w:tcW w:w="1560" w:type="dxa"/>
            <w:tcBorders>
              <w:top w:val="nil"/>
              <w:left w:val="nil"/>
              <w:bottom w:val="single" w:sz="4" w:space="0" w:color="auto"/>
              <w:right w:val="single" w:sz="4" w:space="0" w:color="auto"/>
            </w:tcBorders>
            <w:shd w:val="clear" w:color="auto" w:fill="auto"/>
            <w:noWrap/>
            <w:vAlign w:val="center"/>
            <w:hideMark/>
          </w:tcPr>
          <w:p w14:paraId="4A69420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4316497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2D08DABE"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B9C0406" w14:textId="77777777" w:rsidR="004462B2" w:rsidRDefault="004462B2">
            <w:pPr>
              <w:rPr>
                <w:rFonts w:ascii="Calibri" w:hAnsi="Calibri" w:cs="Calibri"/>
                <w:color w:val="000000"/>
                <w:sz w:val="20"/>
                <w:szCs w:val="20"/>
              </w:rPr>
            </w:pPr>
            <w:r>
              <w:rPr>
                <w:rFonts w:ascii="Calibri" w:hAnsi="Calibri" w:cs="Calibri"/>
                <w:color w:val="000000"/>
                <w:sz w:val="20"/>
                <w:szCs w:val="20"/>
              </w:rPr>
              <w:t>EU projekt - Rekonstrukcija Specijalne bolnice Kalos</w:t>
            </w:r>
          </w:p>
        </w:tc>
        <w:tc>
          <w:tcPr>
            <w:tcW w:w="1580" w:type="dxa"/>
            <w:tcBorders>
              <w:top w:val="nil"/>
              <w:left w:val="nil"/>
              <w:bottom w:val="single" w:sz="4" w:space="0" w:color="auto"/>
              <w:right w:val="single" w:sz="4" w:space="0" w:color="auto"/>
            </w:tcBorders>
            <w:shd w:val="clear" w:color="auto" w:fill="auto"/>
            <w:noWrap/>
            <w:vAlign w:val="center"/>
            <w:hideMark/>
          </w:tcPr>
          <w:p w14:paraId="1B53352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464.881,00</w:t>
            </w:r>
          </w:p>
        </w:tc>
        <w:tc>
          <w:tcPr>
            <w:tcW w:w="1560" w:type="dxa"/>
            <w:tcBorders>
              <w:top w:val="nil"/>
              <w:left w:val="nil"/>
              <w:bottom w:val="single" w:sz="4" w:space="0" w:color="auto"/>
              <w:right w:val="single" w:sz="4" w:space="0" w:color="auto"/>
            </w:tcBorders>
            <w:shd w:val="clear" w:color="auto" w:fill="auto"/>
            <w:noWrap/>
            <w:vAlign w:val="center"/>
            <w:hideMark/>
          </w:tcPr>
          <w:p w14:paraId="622A938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91.638,71</w:t>
            </w:r>
          </w:p>
        </w:tc>
        <w:tc>
          <w:tcPr>
            <w:tcW w:w="940" w:type="dxa"/>
            <w:tcBorders>
              <w:top w:val="nil"/>
              <w:left w:val="nil"/>
              <w:bottom w:val="single" w:sz="4" w:space="0" w:color="auto"/>
              <w:right w:val="single" w:sz="8" w:space="0" w:color="auto"/>
            </w:tcBorders>
            <w:shd w:val="clear" w:color="000000" w:fill="FFFFFF"/>
            <w:noWrap/>
            <w:vAlign w:val="center"/>
            <w:hideMark/>
          </w:tcPr>
          <w:p w14:paraId="166B4A2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19,71</w:t>
            </w:r>
          </w:p>
        </w:tc>
      </w:tr>
      <w:tr w:rsidR="004462B2" w14:paraId="6F712A89"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7BC6851" w14:textId="77777777" w:rsidR="004462B2" w:rsidRDefault="004462B2">
            <w:pPr>
              <w:rPr>
                <w:rFonts w:ascii="Calibri" w:hAnsi="Calibri" w:cs="Calibri"/>
                <w:color w:val="000000"/>
                <w:sz w:val="20"/>
                <w:szCs w:val="20"/>
              </w:rPr>
            </w:pPr>
            <w:r>
              <w:rPr>
                <w:rFonts w:ascii="Calibri" w:hAnsi="Calibri" w:cs="Calibri"/>
                <w:color w:val="000000"/>
                <w:sz w:val="20"/>
                <w:szCs w:val="20"/>
              </w:rPr>
              <w:t>EU projekt - Socijalni lan DNŽ 2024.-2026.</w:t>
            </w:r>
          </w:p>
        </w:tc>
        <w:tc>
          <w:tcPr>
            <w:tcW w:w="1580" w:type="dxa"/>
            <w:tcBorders>
              <w:top w:val="nil"/>
              <w:left w:val="nil"/>
              <w:bottom w:val="single" w:sz="4" w:space="0" w:color="auto"/>
              <w:right w:val="single" w:sz="4" w:space="0" w:color="auto"/>
            </w:tcBorders>
            <w:shd w:val="clear" w:color="auto" w:fill="auto"/>
            <w:noWrap/>
            <w:vAlign w:val="center"/>
            <w:hideMark/>
          </w:tcPr>
          <w:p w14:paraId="21FAB53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17.500,00</w:t>
            </w:r>
          </w:p>
        </w:tc>
        <w:tc>
          <w:tcPr>
            <w:tcW w:w="1560" w:type="dxa"/>
            <w:tcBorders>
              <w:top w:val="nil"/>
              <w:left w:val="nil"/>
              <w:bottom w:val="single" w:sz="4" w:space="0" w:color="auto"/>
              <w:right w:val="single" w:sz="4" w:space="0" w:color="auto"/>
            </w:tcBorders>
            <w:shd w:val="clear" w:color="auto" w:fill="auto"/>
            <w:noWrap/>
            <w:vAlign w:val="center"/>
            <w:hideMark/>
          </w:tcPr>
          <w:p w14:paraId="2A076F0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11.703,41</w:t>
            </w:r>
          </w:p>
        </w:tc>
        <w:tc>
          <w:tcPr>
            <w:tcW w:w="940" w:type="dxa"/>
            <w:tcBorders>
              <w:top w:val="nil"/>
              <w:left w:val="nil"/>
              <w:bottom w:val="single" w:sz="4" w:space="0" w:color="auto"/>
              <w:right w:val="single" w:sz="8" w:space="0" w:color="auto"/>
            </w:tcBorders>
            <w:shd w:val="clear" w:color="000000" w:fill="FFFFFF"/>
            <w:noWrap/>
            <w:vAlign w:val="center"/>
            <w:hideMark/>
          </w:tcPr>
          <w:p w14:paraId="7A3C1EA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66,88</w:t>
            </w:r>
          </w:p>
        </w:tc>
      </w:tr>
      <w:tr w:rsidR="004462B2" w14:paraId="66BC1A65"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6379AE65" w14:textId="77777777" w:rsidR="004462B2" w:rsidRDefault="004462B2">
            <w:pPr>
              <w:rPr>
                <w:rFonts w:ascii="Calibri" w:hAnsi="Calibri" w:cs="Calibri"/>
                <w:color w:val="000000"/>
                <w:sz w:val="20"/>
                <w:szCs w:val="20"/>
              </w:rPr>
            </w:pPr>
            <w:r>
              <w:rPr>
                <w:rFonts w:ascii="Calibri" w:hAnsi="Calibri" w:cs="Calibri"/>
                <w:color w:val="000000"/>
                <w:sz w:val="20"/>
                <w:szCs w:val="20"/>
              </w:rPr>
              <w:t>EU projekt-Inkluzivni centar Korčula</w:t>
            </w:r>
          </w:p>
        </w:tc>
        <w:tc>
          <w:tcPr>
            <w:tcW w:w="1580" w:type="dxa"/>
            <w:tcBorders>
              <w:top w:val="nil"/>
              <w:left w:val="nil"/>
              <w:bottom w:val="single" w:sz="4" w:space="0" w:color="auto"/>
              <w:right w:val="single" w:sz="4" w:space="0" w:color="auto"/>
            </w:tcBorders>
            <w:shd w:val="clear" w:color="auto" w:fill="auto"/>
            <w:noWrap/>
            <w:vAlign w:val="center"/>
            <w:hideMark/>
          </w:tcPr>
          <w:p w14:paraId="4E2456C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503.030,00</w:t>
            </w:r>
          </w:p>
        </w:tc>
        <w:tc>
          <w:tcPr>
            <w:tcW w:w="1560" w:type="dxa"/>
            <w:tcBorders>
              <w:top w:val="nil"/>
              <w:left w:val="nil"/>
              <w:bottom w:val="single" w:sz="4" w:space="0" w:color="auto"/>
              <w:right w:val="single" w:sz="4" w:space="0" w:color="auto"/>
            </w:tcBorders>
            <w:shd w:val="clear" w:color="auto" w:fill="auto"/>
            <w:noWrap/>
            <w:vAlign w:val="center"/>
            <w:hideMark/>
          </w:tcPr>
          <w:p w14:paraId="63229E7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25.772,52</w:t>
            </w:r>
          </w:p>
        </w:tc>
        <w:tc>
          <w:tcPr>
            <w:tcW w:w="940" w:type="dxa"/>
            <w:tcBorders>
              <w:top w:val="nil"/>
              <w:left w:val="nil"/>
              <w:bottom w:val="single" w:sz="4" w:space="0" w:color="auto"/>
              <w:right w:val="single" w:sz="8" w:space="0" w:color="auto"/>
            </w:tcBorders>
            <w:shd w:val="clear" w:color="000000" w:fill="FFFFFF"/>
            <w:noWrap/>
            <w:vAlign w:val="center"/>
            <w:hideMark/>
          </w:tcPr>
          <w:p w14:paraId="4226D4B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5,12</w:t>
            </w:r>
          </w:p>
        </w:tc>
      </w:tr>
      <w:tr w:rsidR="004462B2" w14:paraId="365BC21B"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594D7652"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8.5. Program ustanova u zdravstvu iznad standarda</w:t>
            </w:r>
          </w:p>
        </w:tc>
        <w:tc>
          <w:tcPr>
            <w:tcW w:w="1580" w:type="dxa"/>
            <w:tcBorders>
              <w:top w:val="nil"/>
              <w:left w:val="nil"/>
              <w:bottom w:val="single" w:sz="4" w:space="0" w:color="auto"/>
              <w:right w:val="single" w:sz="4" w:space="0" w:color="auto"/>
            </w:tcBorders>
            <w:shd w:val="clear" w:color="000000" w:fill="E2EFDA"/>
            <w:noWrap/>
            <w:vAlign w:val="center"/>
            <w:hideMark/>
          </w:tcPr>
          <w:p w14:paraId="0BC11BA2"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3.775.767,00</w:t>
            </w:r>
          </w:p>
        </w:tc>
        <w:tc>
          <w:tcPr>
            <w:tcW w:w="1560" w:type="dxa"/>
            <w:tcBorders>
              <w:top w:val="nil"/>
              <w:left w:val="nil"/>
              <w:bottom w:val="single" w:sz="4" w:space="0" w:color="auto"/>
              <w:right w:val="single" w:sz="4" w:space="0" w:color="auto"/>
            </w:tcBorders>
            <w:shd w:val="clear" w:color="000000" w:fill="E2EFDA"/>
            <w:noWrap/>
            <w:vAlign w:val="center"/>
            <w:hideMark/>
          </w:tcPr>
          <w:p w14:paraId="0A4DC24A"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449.796,11</w:t>
            </w:r>
          </w:p>
        </w:tc>
        <w:tc>
          <w:tcPr>
            <w:tcW w:w="940" w:type="dxa"/>
            <w:tcBorders>
              <w:top w:val="nil"/>
              <w:left w:val="nil"/>
              <w:bottom w:val="single" w:sz="4" w:space="0" w:color="auto"/>
              <w:right w:val="single" w:sz="8" w:space="0" w:color="auto"/>
            </w:tcBorders>
            <w:shd w:val="clear" w:color="000000" w:fill="E2EFDA"/>
            <w:noWrap/>
            <w:vAlign w:val="center"/>
            <w:hideMark/>
          </w:tcPr>
          <w:p w14:paraId="64233958"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11,91</w:t>
            </w:r>
          </w:p>
        </w:tc>
      </w:tr>
      <w:tr w:rsidR="004462B2" w14:paraId="2FF7886B"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932572D" w14:textId="77777777" w:rsidR="004462B2" w:rsidRDefault="004462B2">
            <w:pPr>
              <w:rPr>
                <w:rFonts w:ascii="Calibri" w:hAnsi="Calibri" w:cs="Calibri"/>
                <w:color w:val="000000"/>
                <w:sz w:val="20"/>
                <w:szCs w:val="20"/>
              </w:rPr>
            </w:pPr>
            <w:r>
              <w:rPr>
                <w:rFonts w:ascii="Calibri" w:hAnsi="Calibri" w:cs="Calibri"/>
                <w:color w:val="000000"/>
                <w:sz w:val="20"/>
                <w:szCs w:val="20"/>
              </w:rPr>
              <w:t>Mjera za prevenciju ovisnosti i suzbijanje opojnih droga</w:t>
            </w:r>
          </w:p>
        </w:tc>
        <w:tc>
          <w:tcPr>
            <w:tcW w:w="1580" w:type="dxa"/>
            <w:tcBorders>
              <w:top w:val="nil"/>
              <w:left w:val="nil"/>
              <w:bottom w:val="single" w:sz="4" w:space="0" w:color="auto"/>
              <w:right w:val="single" w:sz="4" w:space="0" w:color="auto"/>
            </w:tcBorders>
            <w:shd w:val="clear" w:color="auto" w:fill="auto"/>
            <w:noWrap/>
            <w:vAlign w:val="center"/>
            <w:hideMark/>
          </w:tcPr>
          <w:p w14:paraId="1B47639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25.881,00</w:t>
            </w:r>
          </w:p>
        </w:tc>
        <w:tc>
          <w:tcPr>
            <w:tcW w:w="1560" w:type="dxa"/>
            <w:tcBorders>
              <w:top w:val="nil"/>
              <w:left w:val="nil"/>
              <w:bottom w:val="single" w:sz="4" w:space="0" w:color="auto"/>
              <w:right w:val="single" w:sz="4" w:space="0" w:color="auto"/>
            </w:tcBorders>
            <w:shd w:val="clear" w:color="auto" w:fill="auto"/>
            <w:noWrap/>
            <w:vAlign w:val="center"/>
            <w:hideMark/>
          </w:tcPr>
          <w:p w14:paraId="1CC476A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380842C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0A2E03F0"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6393176"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hitne medicinske pomoći u turističkoj sezoni</w:t>
            </w:r>
          </w:p>
        </w:tc>
        <w:tc>
          <w:tcPr>
            <w:tcW w:w="1580" w:type="dxa"/>
            <w:tcBorders>
              <w:top w:val="nil"/>
              <w:left w:val="nil"/>
              <w:bottom w:val="single" w:sz="4" w:space="0" w:color="auto"/>
              <w:right w:val="single" w:sz="4" w:space="0" w:color="auto"/>
            </w:tcBorders>
            <w:shd w:val="clear" w:color="auto" w:fill="auto"/>
            <w:noWrap/>
            <w:vAlign w:val="center"/>
            <w:hideMark/>
          </w:tcPr>
          <w:p w14:paraId="1B2B456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79.634,00</w:t>
            </w:r>
          </w:p>
        </w:tc>
        <w:tc>
          <w:tcPr>
            <w:tcW w:w="1560" w:type="dxa"/>
            <w:tcBorders>
              <w:top w:val="nil"/>
              <w:left w:val="nil"/>
              <w:bottom w:val="single" w:sz="4" w:space="0" w:color="auto"/>
              <w:right w:val="single" w:sz="4" w:space="0" w:color="auto"/>
            </w:tcBorders>
            <w:shd w:val="clear" w:color="auto" w:fill="auto"/>
            <w:noWrap/>
            <w:vAlign w:val="center"/>
            <w:hideMark/>
          </w:tcPr>
          <w:p w14:paraId="66112E9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3C364CD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0C6DB37C"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259B407"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zdravstvene zaštite na otocima i poslovne djelatnosti</w:t>
            </w:r>
          </w:p>
        </w:tc>
        <w:tc>
          <w:tcPr>
            <w:tcW w:w="1580" w:type="dxa"/>
            <w:tcBorders>
              <w:top w:val="nil"/>
              <w:left w:val="nil"/>
              <w:bottom w:val="single" w:sz="4" w:space="0" w:color="auto"/>
              <w:right w:val="single" w:sz="4" w:space="0" w:color="auto"/>
            </w:tcBorders>
            <w:shd w:val="clear" w:color="auto" w:fill="auto"/>
            <w:noWrap/>
            <w:vAlign w:val="center"/>
            <w:hideMark/>
          </w:tcPr>
          <w:p w14:paraId="665C3FF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169.995,00</w:t>
            </w:r>
          </w:p>
        </w:tc>
        <w:tc>
          <w:tcPr>
            <w:tcW w:w="1560" w:type="dxa"/>
            <w:tcBorders>
              <w:top w:val="nil"/>
              <w:left w:val="nil"/>
              <w:bottom w:val="single" w:sz="4" w:space="0" w:color="auto"/>
              <w:right w:val="single" w:sz="4" w:space="0" w:color="auto"/>
            </w:tcBorders>
            <w:shd w:val="clear" w:color="000000" w:fill="FFFFFF"/>
            <w:noWrap/>
            <w:vAlign w:val="center"/>
            <w:hideMark/>
          </w:tcPr>
          <w:p w14:paraId="7C0ED53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20.405,66</w:t>
            </w:r>
          </w:p>
        </w:tc>
        <w:tc>
          <w:tcPr>
            <w:tcW w:w="940" w:type="dxa"/>
            <w:tcBorders>
              <w:top w:val="nil"/>
              <w:left w:val="nil"/>
              <w:bottom w:val="single" w:sz="4" w:space="0" w:color="auto"/>
              <w:right w:val="single" w:sz="8" w:space="0" w:color="auto"/>
            </w:tcBorders>
            <w:shd w:val="clear" w:color="000000" w:fill="FFFFFF"/>
            <w:noWrap/>
            <w:vAlign w:val="center"/>
            <w:hideMark/>
          </w:tcPr>
          <w:p w14:paraId="6017CF0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12,00</w:t>
            </w:r>
          </w:p>
        </w:tc>
      </w:tr>
      <w:tr w:rsidR="004462B2" w14:paraId="3D45FBF9"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78B4628" w14:textId="77777777" w:rsidR="004462B2" w:rsidRDefault="004462B2">
            <w:pPr>
              <w:rPr>
                <w:rFonts w:ascii="Calibri" w:hAnsi="Calibri" w:cs="Calibri"/>
                <w:color w:val="000000"/>
                <w:sz w:val="20"/>
                <w:szCs w:val="20"/>
              </w:rPr>
            </w:pPr>
            <w:r>
              <w:rPr>
                <w:rFonts w:ascii="Calibri" w:hAnsi="Calibri" w:cs="Calibri"/>
                <w:color w:val="000000"/>
                <w:sz w:val="20"/>
                <w:szCs w:val="20"/>
              </w:rPr>
              <w:t>Primarna zdravstvena zaštita u zakupu koncesionara</w:t>
            </w:r>
          </w:p>
        </w:tc>
        <w:tc>
          <w:tcPr>
            <w:tcW w:w="1580" w:type="dxa"/>
            <w:tcBorders>
              <w:top w:val="nil"/>
              <w:left w:val="nil"/>
              <w:bottom w:val="single" w:sz="4" w:space="0" w:color="auto"/>
              <w:right w:val="single" w:sz="4" w:space="0" w:color="auto"/>
            </w:tcBorders>
            <w:shd w:val="clear" w:color="auto" w:fill="auto"/>
            <w:noWrap/>
            <w:vAlign w:val="center"/>
            <w:hideMark/>
          </w:tcPr>
          <w:p w14:paraId="650F498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2.500,00</w:t>
            </w:r>
          </w:p>
        </w:tc>
        <w:tc>
          <w:tcPr>
            <w:tcW w:w="1560" w:type="dxa"/>
            <w:tcBorders>
              <w:top w:val="nil"/>
              <w:left w:val="nil"/>
              <w:bottom w:val="single" w:sz="4" w:space="0" w:color="auto"/>
              <w:right w:val="single" w:sz="4" w:space="0" w:color="auto"/>
            </w:tcBorders>
            <w:shd w:val="clear" w:color="000000" w:fill="FFFFFF"/>
            <w:noWrap/>
            <w:vAlign w:val="center"/>
            <w:hideMark/>
          </w:tcPr>
          <w:p w14:paraId="168436C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69354FD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574DC18C"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0E050C1" w14:textId="77777777" w:rsidR="004462B2" w:rsidRDefault="004462B2">
            <w:pPr>
              <w:rPr>
                <w:rFonts w:ascii="Calibri" w:hAnsi="Calibri" w:cs="Calibri"/>
                <w:color w:val="000000"/>
                <w:sz w:val="20"/>
                <w:szCs w:val="20"/>
              </w:rPr>
            </w:pPr>
            <w:r>
              <w:rPr>
                <w:rFonts w:ascii="Calibri" w:hAnsi="Calibri" w:cs="Calibri"/>
                <w:color w:val="000000"/>
                <w:sz w:val="20"/>
                <w:szCs w:val="20"/>
              </w:rPr>
              <w:t>Obveze po sudskim sporovima</w:t>
            </w:r>
          </w:p>
        </w:tc>
        <w:tc>
          <w:tcPr>
            <w:tcW w:w="1580" w:type="dxa"/>
            <w:tcBorders>
              <w:top w:val="nil"/>
              <w:left w:val="nil"/>
              <w:bottom w:val="single" w:sz="4" w:space="0" w:color="auto"/>
              <w:right w:val="single" w:sz="4" w:space="0" w:color="auto"/>
            </w:tcBorders>
            <w:shd w:val="clear" w:color="auto" w:fill="auto"/>
            <w:noWrap/>
            <w:vAlign w:val="center"/>
            <w:hideMark/>
          </w:tcPr>
          <w:p w14:paraId="7886D90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38.050,00</w:t>
            </w:r>
          </w:p>
        </w:tc>
        <w:tc>
          <w:tcPr>
            <w:tcW w:w="1560" w:type="dxa"/>
            <w:tcBorders>
              <w:top w:val="nil"/>
              <w:left w:val="nil"/>
              <w:bottom w:val="single" w:sz="4" w:space="0" w:color="auto"/>
              <w:right w:val="single" w:sz="4" w:space="0" w:color="auto"/>
            </w:tcBorders>
            <w:shd w:val="clear" w:color="000000" w:fill="FFFFFF"/>
            <w:noWrap/>
            <w:vAlign w:val="center"/>
            <w:hideMark/>
          </w:tcPr>
          <w:p w14:paraId="68409E0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2.705,91</w:t>
            </w:r>
          </w:p>
        </w:tc>
        <w:tc>
          <w:tcPr>
            <w:tcW w:w="940" w:type="dxa"/>
            <w:tcBorders>
              <w:top w:val="nil"/>
              <w:left w:val="nil"/>
              <w:bottom w:val="single" w:sz="4" w:space="0" w:color="auto"/>
              <w:right w:val="single" w:sz="8" w:space="0" w:color="auto"/>
            </w:tcBorders>
            <w:shd w:val="clear" w:color="000000" w:fill="FFFFFF"/>
            <w:noWrap/>
            <w:vAlign w:val="center"/>
            <w:hideMark/>
          </w:tcPr>
          <w:p w14:paraId="11FAA30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7,11</w:t>
            </w:r>
          </w:p>
        </w:tc>
      </w:tr>
      <w:tr w:rsidR="004462B2" w14:paraId="4F29A09D"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5D070EEB"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projekta Poboljšanje pristupa PZZ s naglaskom na udaljena i deprivirana područja</w:t>
            </w:r>
          </w:p>
        </w:tc>
        <w:tc>
          <w:tcPr>
            <w:tcW w:w="1580" w:type="dxa"/>
            <w:tcBorders>
              <w:top w:val="nil"/>
              <w:left w:val="nil"/>
              <w:bottom w:val="single" w:sz="4" w:space="0" w:color="auto"/>
              <w:right w:val="single" w:sz="4" w:space="0" w:color="auto"/>
            </w:tcBorders>
            <w:shd w:val="clear" w:color="auto" w:fill="auto"/>
            <w:noWrap/>
            <w:vAlign w:val="center"/>
            <w:hideMark/>
          </w:tcPr>
          <w:p w14:paraId="72D43F4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4.000,00</w:t>
            </w:r>
          </w:p>
        </w:tc>
        <w:tc>
          <w:tcPr>
            <w:tcW w:w="1560" w:type="dxa"/>
            <w:tcBorders>
              <w:top w:val="nil"/>
              <w:left w:val="nil"/>
              <w:bottom w:val="single" w:sz="4" w:space="0" w:color="auto"/>
              <w:right w:val="single" w:sz="4" w:space="0" w:color="auto"/>
            </w:tcBorders>
            <w:shd w:val="clear" w:color="000000" w:fill="FFFFFF"/>
            <w:noWrap/>
            <w:vAlign w:val="center"/>
            <w:hideMark/>
          </w:tcPr>
          <w:p w14:paraId="538BCAC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34EEFB4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59E3E2A4"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B038320"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nabavke uređaja za zdravstvene ustanove</w:t>
            </w:r>
          </w:p>
        </w:tc>
        <w:tc>
          <w:tcPr>
            <w:tcW w:w="1580" w:type="dxa"/>
            <w:tcBorders>
              <w:top w:val="nil"/>
              <w:left w:val="nil"/>
              <w:bottom w:val="single" w:sz="4" w:space="0" w:color="auto"/>
              <w:right w:val="single" w:sz="4" w:space="0" w:color="auto"/>
            </w:tcBorders>
            <w:shd w:val="clear" w:color="auto" w:fill="auto"/>
            <w:noWrap/>
            <w:vAlign w:val="center"/>
            <w:hideMark/>
          </w:tcPr>
          <w:p w14:paraId="20CA1F2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190.934,00</w:t>
            </w:r>
          </w:p>
        </w:tc>
        <w:tc>
          <w:tcPr>
            <w:tcW w:w="1560" w:type="dxa"/>
            <w:tcBorders>
              <w:top w:val="nil"/>
              <w:left w:val="nil"/>
              <w:bottom w:val="single" w:sz="4" w:space="0" w:color="auto"/>
              <w:right w:val="single" w:sz="4" w:space="0" w:color="auto"/>
            </w:tcBorders>
            <w:shd w:val="clear" w:color="000000" w:fill="FFFFFF"/>
            <w:noWrap/>
            <w:vAlign w:val="center"/>
            <w:hideMark/>
          </w:tcPr>
          <w:p w14:paraId="051A857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657F260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09B89B07"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DFBE88C" w14:textId="77777777" w:rsidR="004462B2" w:rsidRDefault="004462B2">
            <w:pPr>
              <w:rPr>
                <w:rFonts w:ascii="Calibri" w:hAnsi="Calibri" w:cs="Calibri"/>
                <w:color w:val="000000"/>
                <w:sz w:val="20"/>
                <w:szCs w:val="20"/>
              </w:rPr>
            </w:pPr>
            <w:r>
              <w:rPr>
                <w:rFonts w:ascii="Calibri" w:hAnsi="Calibri" w:cs="Calibri"/>
                <w:color w:val="000000"/>
                <w:sz w:val="20"/>
                <w:szCs w:val="20"/>
              </w:rPr>
              <w:t xml:space="preserve">Rasvjeta heliodroma </w:t>
            </w:r>
          </w:p>
        </w:tc>
        <w:tc>
          <w:tcPr>
            <w:tcW w:w="1580" w:type="dxa"/>
            <w:tcBorders>
              <w:top w:val="nil"/>
              <w:left w:val="nil"/>
              <w:bottom w:val="single" w:sz="4" w:space="0" w:color="auto"/>
              <w:right w:val="single" w:sz="4" w:space="0" w:color="auto"/>
            </w:tcBorders>
            <w:shd w:val="clear" w:color="auto" w:fill="auto"/>
            <w:noWrap/>
            <w:vAlign w:val="center"/>
            <w:hideMark/>
          </w:tcPr>
          <w:p w14:paraId="5415258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11.281,00</w:t>
            </w:r>
          </w:p>
        </w:tc>
        <w:tc>
          <w:tcPr>
            <w:tcW w:w="1560" w:type="dxa"/>
            <w:tcBorders>
              <w:top w:val="nil"/>
              <w:left w:val="nil"/>
              <w:bottom w:val="single" w:sz="4" w:space="0" w:color="auto"/>
              <w:right w:val="single" w:sz="4" w:space="0" w:color="auto"/>
            </w:tcBorders>
            <w:shd w:val="clear" w:color="000000" w:fill="FFFFFF"/>
            <w:noWrap/>
            <w:vAlign w:val="center"/>
            <w:hideMark/>
          </w:tcPr>
          <w:p w14:paraId="4A4E017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2D9A0B8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0195C525"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0A200761"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projekata povećanja energetske učinkovitosti ustanova u zdravstvu</w:t>
            </w:r>
          </w:p>
        </w:tc>
        <w:tc>
          <w:tcPr>
            <w:tcW w:w="1580" w:type="dxa"/>
            <w:tcBorders>
              <w:top w:val="nil"/>
              <w:left w:val="nil"/>
              <w:bottom w:val="single" w:sz="4" w:space="0" w:color="auto"/>
              <w:right w:val="single" w:sz="4" w:space="0" w:color="auto"/>
            </w:tcBorders>
            <w:shd w:val="clear" w:color="auto" w:fill="auto"/>
            <w:noWrap/>
            <w:vAlign w:val="center"/>
            <w:hideMark/>
          </w:tcPr>
          <w:p w14:paraId="09C7D1A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68.921,00</w:t>
            </w:r>
          </w:p>
        </w:tc>
        <w:tc>
          <w:tcPr>
            <w:tcW w:w="1560" w:type="dxa"/>
            <w:tcBorders>
              <w:top w:val="nil"/>
              <w:left w:val="nil"/>
              <w:bottom w:val="single" w:sz="4" w:space="0" w:color="auto"/>
              <w:right w:val="single" w:sz="4" w:space="0" w:color="auto"/>
            </w:tcBorders>
            <w:shd w:val="clear" w:color="000000" w:fill="FFFFFF"/>
            <w:noWrap/>
            <w:vAlign w:val="center"/>
            <w:hideMark/>
          </w:tcPr>
          <w:p w14:paraId="51C3D7F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61407A0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4D2C52D8"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9B8E02D" w14:textId="77777777" w:rsidR="004462B2" w:rsidRDefault="004462B2">
            <w:pPr>
              <w:rPr>
                <w:rFonts w:ascii="Calibri" w:hAnsi="Calibri" w:cs="Calibri"/>
                <w:color w:val="000000"/>
                <w:sz w:val="20"/>
                <w:szCs w:val="20"/>
              </w:rPr>
            </w:pPr>
            <w:r>
              <w:rPr>
                <w:rFonts w:ascii="Calibri" w:hAnsi="Calibri" w:cs="Calibri"/>
                <w:color w:val="000000"/>
                <w:sz w:val="20"/>
                <w:szCs w:val="20"/>
              </w:rPr>
              <w:t>EU projekt - Rekonstrukcija Specijalne bolnice Kalos</w:t>
            </w:r>
          </w:p>
        </w:tc>
        <w:tc>
          <w:tcPr>
            <w:tcW w:w="1580" w:type="dxa"/>
            <w:tcBorders>
              <w:top w:val="nil"/>
              <w:left w:val="nil"/>
              <w:bottom w:val="single" w:sz="4" w:space="0" w:color="auto"/>
              <w:right w:val="single" w:sz="4" w:space="0" w:color="auto"/>
            </w:tcBorders>
            <w:shd w:val="clear" w:color="auto" w:fill="auto"/>
            <w:noWrap/>
            <w:vAlign w:val="center"/>
            <w:hideMark/>
          </w:tcPr>
          <w:p w14:paraId="747CFFF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1.786.000,00</w:t>
            </w:r>
          </w:p>
        </w:tc>
        <w:tc>
          <w:tcPr>
            <w:tcW w:w="1560" w:type="dxa"/>
            <w:tcBorders>
              <w:top w:val="nil"/>
              <w:left w:val="nil"/>
              <w:bottom w:val="single" w:sz="4" w:space="0" w:color="auto"/>
              <w:right w:val="single" w:sz="4" w:space="0" w:color="auto"/>
            </w:tcBorders>
            <w:shd w:val="clear" w:color="000000" w:fill="FFFFFF"/>
            <w:noWrap/>
            <w:vAlign w:val="center"/>
            <w:hideMark/>
          </w:tcPr>
          <w:p w14:paraId="7A75191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7951AB7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46F2E940"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872F51F" w14:textId="77777777" w:rsidR="004462B2" w:rsidRDefault="004462B2">
            <w:pPr>
              <w:rPr>
                <w:rFonts w:ascii="Calibri" w:hAnsi="Calibri" w:cs="Calibri"/>
                <w:color w:val="000000"/>
                <w:sz w:val="20"/>
                <w:szCs w:val="20"/>
              </w:rPr>
            </w:pPr>
            <w:r>
              <w:rPr>
                <w:rFonts w:ascii="Calibri" w:hAnsi="Calibri" w:cs="Calibri"/>
                <w:color w:val="000000"/>
                <w:sz w:val="20"/>
                <w:szCs w:val="20"/>
              </w:rPr>
              <w:t>Helihopterska služba</w:t>
            </w:r>
          </w:p>
        </w:tc>
        <w:tc>
          <w:tcPr>
            <w:tcW w:w="1580" w:type="dxa"/>
            <w:tcBorders>
              <w:top w:val="nil"/>
              <w:left w:val="nil"/>
              <w:bottom w:val="single" w:sz="4" w:space="0" w:color="auto"/>
              <w:right w:val="single" w:sz="4" w:space="0" w:color="auto"/>
            </w:tcBorders>
            <w:shd w:val="clear" w:color="auto" w:fill="auto"/>
            <w:noWrap/>
            <w:vAlign w:val="center"/>
            <w:hideMark/>
          </w:tcPr>
          <w:p w14:paraId="2D32792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70.000,00</w:t>
            </w:r>
          </w:p>
        </w:tc>
        <w:tc>
          <w:tcPr>
            <w:tcW w:w="1560" w:type="dxa"/>
            <w:tcBorders>
              <w:top w:val="nil"/>
              <w:left w:val="nil"/>
              <w:bottom w:val="single" w:sz="4" w:space="0" w:color="auto"/>
              <w:right w:val="single" w:sz="4" w:space="0" w:color="auto"/>
            </w:tcBorders>
            <w:shd w:val="clear" w:color="000000" w:fill="FFFFFF"/>
            <w:noWrap/>
            <w:vAlign w:val="center"/>
            <w:hideMark/>
          </w:tcPr>
          <w:p w14:paraId="045DE32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28.801,50</w:t>
            </w:r>
          </w:p>
        </w:tc>
        <w:tc>
          <w:tcPr>
            <w:tcW w:w="940" w:type="dxa"/>
            <w:tcBorders>
              <w:top w:val="nil"/>
              <w:left w:val="nil"/>
              <w:bottom w:val="single" w:sz="4" w:space="0" w:color="auto"/>
              <w:right w:val="single" w:sz="8" w:space="0" w:color="auto"/>
            </w:tcBorders>
            <w:shd w:val="clear" w:color="000000" w:fill="FFFFFF"/>
            <w:noWrap/>
            <w:vAlign w:val="center"/>
            <w:hideMark/>
          </w:tcPr>
          <w:p w14:paraId="20DFDB7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41,15</w:t>
            </w:r>
          </w:p>
        </w:tc>
      </w:tr>
      <w:tr w:rsidR="004462B2" w14:paraId="3A743378"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FEB1C9B" w14:textId="77777777" w:rsidR="004462B2" w:rsidRDefault="004462B2">
            <w:pPr>
              <w:rPr>
                <w:rFonts w:ascii="Calibri" w:hAnsi="Calibri" w:cs="Calibri"/>
                <w:color w:val="000000"/>
                <w:sz w:val="20"/>
                <w:szCs w:val="20"/>
              </w:rPr>
            </w:pPr>
            <w:r>
              <w:rPr>
                <w:rFonts w:ascii="Calibri" w:hAnsi="Calibri" w:cs="Calibri"/>
                <w:color w:val="000000"/>
                <w:sz w:val="20"/>
                <w:szCs w:val="20"/>
              </w:rPr>
              <w:t>Poboljšanje standarda zdravstvene ustanova</w:t>
            </w:r>
          </w:p>
        </w:tc>
        <w:tc>
          <w:tcPr>
            <w:tcW w:w="1580" w:type="dxa"/>
            <w:tcBorders>
              <w:top w:val="nil"/>
              <w:left w:val="nil"/>
              <w:bottom w:val="single" w:sz="4" w:space="0" w:color="auto"/>
              <w:right w:val="single" w:sz="4" w:space="0" w:color="auto"/>
            </w:tcBorders>
            <w:shd w:val="clear" w:color="auto" w:fill="auto"/>
            <w:noWrap/>
            <w:vAlign w:val="center"/>
            <w:hideMark/>
          </w:tcPr>
          <w:p w14:paraId="29B556C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921.100,00</w:t>
            </w:r>
          </w:p>
        </w:tc>
        <w:tc>
          <w:tcPr>
            <w:tcW w:w="1560" w:type="dxa"/>
            <w:tcBorders>
              <w:top w:val="nil"/>
              <w:left w:val="nil"/>
              <w:bottom w:val="single" w:sz="4" w:space="0" w:color="auto"/>
              <w:right w:val="single" w:sz="4" w:space="0" w:color="auto"/>
            </w:tcBorders>
            <w:shd w:val="clear" w:color="000000" w:fill="FFFFFF"/>
            <w:noWrap/>
            <w:vAlign w:val="center"/>
            <w:hideMark/>
          </w:tcPr>
          <w:p w14:paraId="2CCEDC7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324.176,00</w:t>
            </w:r>
          </w:p>
        </w:tc>
        <w:tc>
          <w:tcPr>
            <w:tcW w:w="940" w:type="dxa"/>
            <w:tcBorders>
              <w:top w:val="nil"/>
              <w:left w:val="nil"/>
              <w:bottom w:val="single" w:sz="4" w:space="0" w:color="auto"/>
              <w:right w:val="single" w:sz="8" w:space="0" w:color="auto"/>
            </w:tcBorders>
            <w:shd w:val="clear" w:color="000000" w:fill="FFFFFF"/>
            <w:noWrap/>
            <w:vAlign w:val="center"/>
            <w:hideMark/>
          </w:tcPr>
          <w:p w14:paraId="16EDC39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35,19</w:t>
            </w:r>
          </w:p>
        </w:tc>
      </w:tr>
      <w:tr w:rsidR="004462B2" w14:paraId="0704F032"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6E7595D" w14:textId="77777777" w:rsidR="004462B2" w:rsidRDefault="004462B2">
            <w:pPr>
              <w:rPr>
                <w:rFonts w:ascii="Calibri" w:hAnsi="Calibri" w:cs="Calibri"/>
                <w:color w:val="000000"/>
                <w:sz w:val="20"/>
                <w:szCs w:val="20"/>
              </w:rPr>
            </w:pPr>
            <w:r>
              <w:rPr>
                <w:rFonts w:ascii="Calibri" w:hAnsi="Calibri" w:cs="Calibri"/>
                <w:color w:val="000000"/>
                <w:sz w:val="20"/>
                <w:szCs w:val="20"/>
              </w:rPr>
              <w:t>Poticanje mjera za zdravstvene radnike</w:t>
            </w:r>
          </w:p>
        </w:tc>
        <w:tc>
          <w:tcPr>
            <w:tcW w:w="1580" w:type="dxa"/>
            <w:tcBorders>
              <w:top w:val="nil"/>
              <w:left w:val="nil"/>
              <w:bottom w:val="single" w:sz="4" w:space="0" w:color="auto"/>
              <w:right w:val="single" w:sz="4" w:space="0" w:color="auto"/>
            </w:tcBorders>
            <w:shd w:val="clear" w:color="auto" w:fill="auto"/>
            <w:noWrap/>
            <w:vAlign w:val="center"/>
            <w:hideMark/>
          </w:tcPr>
          <w:p w14:paraId="445C054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257.563,00</w:t>
            </w:r>
          </w:p>
        </w:tc>
        <w:tc>
          <w:tcPr>
            <w:tcW w:w="1560" w:type="dxa"/>
            <w:tcBorders>
              <w:top w:val="nil"/>
              <w:left w:val="nil"/>
              <w:bottom w:val="single" w:sz="4" w:space="0" w:color="auto"/>
              <w:right w:val="single" w:sz="4" w:space="0" w:color="auto"/>
            </w:tcBorders>
            <w:shd w:val="clear" w:color="000000" w:fill="FFFFFF"/>
            <w:noWrap/>
            <w:vAlign w:val="center"/>
            <w:hideMark/>
          </w:tcPr>
          <w:p w14:paraId="19441D8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67.071,04</w:t>
            </w:r>
          </w:p>
        </w:tc>
        <w:tc>
          <w:tcPr>
            <w:tcW w:w="940" w:type="dxa"/>
            <w:tcBorders>
              <w:top w:val="nil"/>
              <w:left w:val="nil"/>
              <w:bottom w:val="single" w:sz="4" w:space="0" w:color="auto"/>
              <w:right w:val="single" w:sz="8" w:space="0" w:color="auto"/>
            </w:tcBorders>
            <w:shd w:val="clear" w:color="000000" w:fill="FFFFFF"/>
            <w:noWrap/>
            <w:vAlign w:val="center"/>
            <w:hideMark/>
          </w:tcPr>
          <w:p w14:paraId="652CE97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26,04</w:t>
            </w:r>
          </w:p>
        </w:tc>
      </w:tr>
      <w:tr w:rsidR="004462B2" w14:paraId="00C99F63"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37F549A"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pripravnosti Zavoda za hitnu medicinu</w:t>
            </w:r>
          </w:p>
        </w:tc>
        <w:tc>
          <w:tcPr>
            <w:tcW w:w="1580" w:type="dxa"/>
            <w:tcBorders>
              <w:top w:val="nil"/>
              <w:left w:val="nil"/>
              <w:bottom w:val="single" w:sz="4" w:space="0" w:color="auto"/>
              <w:right w:val="single" w:sz="4" w:space="0" w:color="auto"/>
            </w:tcBorders>
            <w:shd w:val="clear" w:color="000000" w:fill="FFFFFF"/>
            <w:noWrap/>
            <w:vAlign w:val="center"/>
            <w:hideMark/>
          </w:tcPr>
          <w:p w14:paraId="26DD78C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100.000,00</w:t>
            </w:r>
          </w:p>
        </w:tc>
        <w:tc>
          <w:tcPr>
            <w:tcW w:w="1560" w:type="dxa"/>
            <w:tcBorders>
              <w:top w:val="nil"/>
              <w:left w:val="nil"/>
              <w:bottom w:val="single" w:sz="4" w:space="0" w:color="auto"/>
              <w:right w:val="single" w:sz="4" w:space="0" w:color="auto"/>
            </w:tcBorders>
            <w:shd w:val="clear" w:color="000000" w:fill="FFFFFF"/>
            <w:noWrap/>
            <w:vAlign w:val="center"/>
            <w:hideMark/>
          </w:tcPr>
          <w:p w14:paraId="196E51A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383FC08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5F06B04D"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1F4501C"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palijativne skrbi</w:t>
            </w:r>
          </w:p>
        </w:tc>
        <w:tc>
          <w:tcPr>
            <w:tcW w:w="1580" w:type="dxa"/>
            <w:tcBorders>
              <w:top w:val="nil"/>
              <w:left w:val="nil"/>
              <w:bottom w:val="single" w:sz="4" w:space="0" w:color="auto"/>
              <w:right w:val="single" w:sz="4" w:space="0" w:color="auto"/>
            </w:tcBorders>
            <w:shd w:val="clear" w:color="000000" w:fill="FFFFFF"/>
            <w:noWrap/>
            <w:vAlign w:val="center"/>
            <w:hideMark/>
          </w:tcPr>
          <w:p w14:paraId="24B2366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19.908,00</w:t>
            </w:r>
          </w:p>
        </w:tc>
        <w:tc>
          <w:tcPr>
            <w:tcW w:w="1560" w:type="dxa"/>
            <w:tcBorders>
              <w:top w:val="nil"/>
              <w:left w:val="nil"/>
              <w:bottom w:val="single" w:sz="4" w:space="0" w:color="auto"/>
              <w:right w:val="single" w:sz="4" w:space="0" w:color="auto"/>
            </w:tcBorders>
            <w:shd w:val="clear" w:color="000000" w:fill="FFFFFF"/>
            <w:noWrap/>
            <w:vAlign w:val="center"/>
            <w:hideMark/>
          </w:tcPr>
          <w:p w14:paraId="63DD4EB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6.636,00</w:t>
            </w:r>
          </w:p>
        </w:tc>
        <w:tc>
          <w:tcPr>
            <w:tcW w:w="940" w:type="dxa"/>
            <w:tcBorders>
              <w:top w:val="nil"/>
              <w:left w:val="nil"/>
              <w:bottom w:val="single" w:sz="4" w:space="0" w:color="auto"/>
              <w:right w:val="single" w:sz="8" w:space="0" w:color="auto"/>
            </w:tcBorders>
            <w:shd w:val="clear" w:color="000000" w:fill="FFFFFF"/>
            <w:noWrap/>
            <w:vAlign w:val="center"/>
            <w:hideMark/>
          </w:tcPr>
          <w:p w14:paraId="3C2127F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33,33</w:t>
            </w:r>
          </w:p>
        </w:tc>
      </w:tr>
      <w:tr w:rsidR="004462B2" w14:paraId="3FDBFC33"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1EA6730F" w14:textId="77777777" w:rsidR="004462B2" w:rsidRDefault="004462B2">
            <w:pPr>
              <w:rPr>
                <w:rFonts w:ascii="Calibri" w:hAnsi="Calibri" w:cs="Calibri"/>
                <w:color w:val="000000"/>
                <w:sz w:val="20"/>
                <w:szCs w:val="20"/>
              </w:rPr>
            </w:pPr>
            <w:r>
              <w:rPr>
                <w:rFonts w:ascii="Calibri" w:hAnsi="Calibri" w:cs="Calibri"/>
                <w:color w:val="000000"/>
                <w:sz w:val="20"/>
                <w:szCs w:val="20"/>
              </w:rPr>
              <w:t>Krajobrazno uređenje – tematski parkovi zdravstvenih ustanova</w:t>
            </w:r>
          </w:p>
        </w:tc>
        <w:tc>
          <w:tcPr>
            <w:tcW w:w="1580" w:type="dxa"/>
            <w:tcBorders>
              <w:top w:val="nil"/>
              <w:left w:val="nil"/>
              <w:bottom w:val="single" w:sz="4" w:space="0" w:color="auto"/>
              <w:right w:val="single" w:sz="4" w:space="0" w:color="auto"/>
            </w:tcBorders>
            <w:shd w:val="clear" w:color="auto" w:fill="auto"/>
            <w:noWrap/>
            <w:vAlign w:val="center"/>
            <w:hideMark/>
          </w:tcPr>
          <w:p w14:paraId="7298CE4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30.000,00</w:t>
            </w:r>
          </w:p>
        </w:tc>
        <w:tc>
          <w:tcPr>
            <w:tcW w:w="1560" w:type="dxa"/>
            <w:tcBorders>
              <w:top w:val="nil"/>
              <w:left w:val="nil"/>
              <w:bottom w:val="single" w:sz="4" w:space="0" w:color="auto"/>
              <w:right w:val="single" w:sz="4" w:space="0" w:color="auto"/>
            </w:tcBorders>
            <w:shd w:val="clear" w:color="000000" w:fill="FFFFFF"/>
            <w:noWrap/>
            <w:vAlign w:val="center"/>
            <w:hideMark/>
          </w:tcPr>
          <w:p w14:paraId="6B2F679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14A6035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42E70097" w14:textId="77777777" w:rsidTr="00EF4108">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7566FC34"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8.6. Program ustanova u socijalnoj skrbi iznad standarda</w:t>
            </w:r>
          </w:p>
        </w:tc>
        <w:tc>
          <w:tcPr>
            <w:tcW w:w="1580" w:type="dxa"/>
            <w:tcBorders>
              <w:top w:val="nil"/>
              <w:left w:val="nil"/>
              <w:bottom w:val="single" w:sz="4" w:space="0" w:color="auto"/>
              <w:right w:val="single" w:sz="4" w:space="0" w:color="auto"/>
            </w:tcBorders>
            <w:shd w:val="clear" w:color="000000" w:fill="E2EFDA"/>
            <w:noWrap/>
            <w:vAlign w:val="center"/>
            <w:hideMark/>
          </w:tcPr>
          <w:p w14:paraId="0AE64244"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1.144.689,00</w:t>
            </w:r>
          </w:p>
        </w:tc>
        <w:tc>
          <w:tcPr>
            <w:tcW w:w="1560" w:type="dxa"/>
            <w:tcBorders>
              <w:top w:val="nil"/>
              <w:left w:val="nil"/>
              <w:bottom w:val="single" w:sz="4" w:space="0" w:color="auto"/>
              <w:right w:val="single" w:sz="4" w:space="0" w:color="auto"/>
            </w:tcBorders>
            <w:shd w:val="clear" w:color="000000" w:fill="E2EFDA"/>
            <w:noWrap/>
            <w:vAlign w:val="center"/>
            <w:hideMark/>
          </w:tcPr>
          <w:p w14:paraId="3E88E96B"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565.514,72</w:t>
            </w:r>
          </w:p>
        </w:tc>
        <w:tc>
          <w:tcPr>
            <w:tcW w:w="940" w:type="dxa"/>
            <w:tcBorders>
              <w:top w:val="nil"/>
              <w:left w:val="nil"/>
              <w:bottom w:val="single" w:sz="4" w:space="0" w:color="auto"/>
              <w:right w:val="single" w:sz="8" w:space="0" w:color="auto"/>
            </w:tcBorders>
            <w:shd w:val="clear" w:color="000000" w:fill="E2EFDA"/>
            <w:noWrap/>
            <w:vAlign w:val="center"/>
            <w:hideMark/>
          </w:tcPr>
          <w:p w14:paraId="256F88FC"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49,40</w:t>
            </w:r>
          </w:p>
        </w:tc>
      </w:tr>
      <w:tr w:rsidR="004462B2" w14:paraId="27E9EBA6" w14:textId="77777777" w:rsidTr="00EF4108">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E80EA" w14:textId="77777777" w:rsidR="004462B2" w:rsidRDefault="004462B2">
            <w:pPr>
              <w:rPr>
                <w:rFonts w:ascii="Calibri" w:hAnsi="Calibri" w:cs="Calibri"/>
                <w:color w:val="000000"/>
                <w:sz w:val="20"/>
                <w:szCs w:val="20"/>
              </w:rPr>
            </w:pPr>
            <w:r>
              <w:rPr>
                <w:rFonts w:ascii="Calibri" w:hAnsi="Calibri" w:cs="Calibri"/>
                <w:color w:val="000000"/>
                <w:sz w:val="20"/>
                <w:szCs w:val="20"/>
              </w:rPr>
              <w:t>Prigodne potpore ustanovama u socijalnoj srbi</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4E74659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14.598,00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26AA18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2FC4B1E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4273390D" w14:textId="77777777" w:rsidTr="00EF4108">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1F507" w14:textId="77777777" w:rsidR="004462B2" w:rsidRDefault="004462B2">
            <w:pPr>
              <w:rPr>
                <w:rFonts w:ascii="Calibri" w:hAnsi="Calibri" w:cs="Calibri"/>
                <w:color w:val="000000"/>
                <w:sz w:val="20"/>
                <w:szCs w:val="20"/>
              </w:rPr>
            </w:pPr>
            <w:r>
              <w:rPr>
                <w:rFonts w:ascii="Calibri" w:hAnsi="Calibri" w:cs="Calibri"/>
                <w:color w:val="000000"/>
                <w:sz w:val="20"/>
                <w:szCs w:val="20"/>
              </w:rPr>
              <w:t>Obveze po sudskim sporovima i pravno savjetovanje</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6A21F07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15.000,00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33123CA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2.687,50</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5DAC9F9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17,92</w:t>
            </w:r>
          </w:p>
        </w:tc>
      </w:tr>
      <w:tr w:rsidR="004462B2" w14:paraId="1B929699" w14:textId="77777777" w:rsidTr="00EF4108">
        <w:trPr>
          <w:trHeight w:val="525"/>
        </w:trPr>
        <w:tc>
          <w:tcPr>
            <w:tcW w:w="4800" w:type="dxa"/>
            <w:tcBorders>
              <w:top w:val="single" w:sz="4" w:space="0" w:color="auto"/>
              <w:left w:val="single" w:sz="4" w:space="0" w:color="auto"/>
              <w:bottom w:val="single" w:sz="4" w:space="0" w:color="auto"/>
              <w:right w:val="nil"/>
            </w:tcBorders>
            <w:shd w:val="clear" w:color="auto" w:fill="auto"/>
            <w:vAlign w:val="bottom"/>
            <w:hideMark/>
          </w:tcPr>
          <w:p w14:paraId="59606F5A" w14:textId="77777777" w:rsidR="004462B2" w:rsidRDefault="004462B2">
            <w:pPr>
              <w:rPr>
                <w:rFonts w:ascii="Calibri" w:hAnsi="Calibri" w:cs="Calibri"/>
                <w:color w:val="000000"/>
                <w:sz w:val="20"/>
                <w:szCs w:val="20"/>
              </w:rPr>
            </w:pPr>
            <w:r>
              <w:rPr>
                <w:rFonts w:ascii="Calibri" w:hAnsi="Calibri" w:cs="Calibri"/>
                <w:color w:val="000000"/>
                <w:sz w:val="20"/>
                <w:szCs w:val="20"/>
              </w:rPr>
              <w:t xml:space="preserve">Priprema projekta uspostave centra za djecu s teškoćama u razvoju </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CC26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90.000,00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0FDB138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42.000,00</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6288222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46,67</w:t>
            </w:r>
          </w:p>
        </w:tc>
      </w:tr>
      <w:tr w:rsidR="004462B2" w14:paraId="62B80076" w14:textId="77777777" w:rsidTr="00EF4108">
        <w:trPr>
          <w:trHeight w:val="300"/>
        </w:trPr>
        <w:tc>
          <w:tcPr>
            <w:tcW w:w="48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1A8250D" w14:textId="77777777" w:rsidR="004462B2" w:rsidRDefault="004462B2">
            <w:pPr>
              <w:rPr>
                <w:rFonts w:ascii="Calibri" w:hAnsi="Calibri" w:cs="Calibri"/>
                <w:color w:val="000000"/>
                <w:sz w:val="20"/>
                <w:szCs w:val="20"/>
              </w:rPr>
            </w:pPr>
            <w:r>
              <w:rPr>
                <w:rFonts w:ascii="Calibri" w:hAnsi="Calibri" w:cs="Calibri"/>
                <w:color w:val="000000"/>
                <w:sz w:val="20"/>
                <w:szCs w:val="20"/>
              </w:rPr>
              <w:t>Poboljšanje i održavanje socijalnih ustanova</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AA249C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621.278,00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EF519E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216.528,84</w:t>
            </w:r>
          </w:p>
        </w:tc>
        <w:tc>
          <w:tcPr>
            <w:tcW w:w="940" w:type="dxa"/>
            <w:tcBorders>
              <w:top w:val="single" w:sz="4" w:space="0" w:color="auto"/>
              <w:left w:val="nil"/>
              <w:bottom w:val="single" w:sz="4" w:space="0" w:color="auto"/>
              <w:right w:val="single" w:sz="8" w:space="0" w:color="auto"/>
            </w:tcBorders>
            <w:shd w:val="clear" w:color="000000" w:fill="FFFFFF"/>
            <w:noWrap/>
            <w:vAlign w:val="center"/>
            <w:hideMark/>
          </w:tcPr>
          <w:p w14:paraId="6BEF9F1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34,85</w:t>
            </w:r>
          </w:p>
        </w:tc>
      </w:tr>
      <w:tr w:rsidR="004462B2" w14:paraId="62DC2466"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47F6A27B"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projekata povećanja energetske učinkovitosti u socijalnoj skrbi</w:t>
            </w:r>
          </w:p>
        </w:tc>
        <w:tc>
          <w:tcPr>
            <w:tcW w:w="1580" w:type="dxa"/>
            <w:tcBorders>
              <w:top w:val="nil"/>
              <w:left w:val="nil"/>
              <w:bottom w:val="single" w:sz="4" w:space="0" w:color="auto"/>
              <w:right w:val="single" w:sz="4" w:space="0" w:color="auto"/>
            </w:tcBorders>
            <w:shd w:val="clear" w:color="auto" w:fill="auto"/>
            <w:noWrap/>
            <w:vAlign w:val="center"/>
            <w:hideMark/>
          </w:tcPr>
          <w:p w14:paraId="5BC42CF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39.469,00</w:t>
            </w:r>
          </w:p>
        </w:tc>
        <w:tc>
          <w:tcPr>
            <w:tcW w:w="1560" w:type="dxa"/>
            <w:tcBorders>
              <w:top w:val="nil"/>
              <w:left w:val="nil"/>
              <w:bottom w:val="single" w:sz="4" w:space="0" w:color="auto"/>
              <w:right w:val="single" w:sz="4" w:space="0" w:color="auto"/>
            </w:tcBorders>
            <w:shd w:val="clear" w:color="auto" w:fill="auto"/>
            <w:noWrap/>
            <w:vAlign w:val="center"/>
            <w:hideMark/>
          </w:tcPr>
          <w:p w14:paraId="0FFCCE6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708614E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1D2D27F8"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26D5876" w14:textId="77777777" w:rsidR="004462B2" w:rsidRDefault="004462B2">
            <w:pPr>
              <w:rPr>
                <w:rFonts w:ascii="Calibri" w:hAnsi="Calibri" w:cs="Calibri"/>
                <w:color w:val="000000"/>
                <w:sz w:val="20"/>
                <w:szCs w:val="20"/>
              </w:rPr>
            </w:pPr>
            <w:r>
              <w:rPr>
                <w:rFonts w:ascii="Calibri" w:hAnsi="Calibri" w:cs="Calibri"/>
                <w:color w:val="000000"/>
                <w:sz w:val="20"/>
                <w:szCs w:val="20"/>
              </w:rPr>
              <w:t>Energetska obnova Doma za starije osobe Korčula</w:t>
            </w:r>
          </w:p>
        </w:tc>
        <w:tc>
          <w:tcPr>
            <w:tcW w:w="1580" w:type="dxa"/>
            <w:tcBorders>
              <w:top w:val="nil"/>
              <w:left w:val="nil"/>
              <w:bottom w:val="single" w:sz="4" w:space="0" w:color="auto"/>
              <w:right w:val="single" w:sz="4" w:space="0" w:color="auto"/>
            </w:tcBorders>
            <w:shd w:val="clear" w:color="auto" w:fill="auto"/>
            <w:noWrap/>
            <w:vAlign w:val="center"/>
            <w:hideMark/>
          </w:tcPr>
          <w:p w14:paraId="27E786E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364.344,00</w:t>
            </w:r>
          </w:p>
        </w:tc>
        <w:tc>
          <w:tcPr>
            <w:tcW w:w="1560" w:type="dxa"/>
            <w:tcBorders>
              <w:top w:val="nil"/>
              <w:left w:val="nil"/>
              <w:bottom w:val="single" w:sz="4" w:space="0" w:color="auto"/>
              <w:right w:val="single" w:sz="4" w:space="0" w:color="auto"/>
            </w:tcBorders>
            <w:shd w:val="clear" w:color="auto" w:fill="auto"/>
            <w:noWrap/>
            <w:vAlign w:val="center"/>
            <w:hideMark/>
          </w:tcPr>
          <w:p w14:paraId="783006B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304.298,38</w:t>
            </w:r>
          </w:p>
        </w:tc>
        <w:tc>
          <w:tcPr>
            <w:tcW w:w="940" w:type="dxa"/>
            <w:tcBorders>
              <w:top w:val="nil"/>
              <w:left w:val="nil"/>
              <w:bottom w:val="single" w:sz="4" w:space="0" w:color="auto"/>
              <w:right w:val="single" w:sz="8" w:space="0" w:color="auto"/>
            </w:tcBorders>
            <w:shd w:val="clear" w:color="000000" w:fill="FFFFFF"/>
            <w:noWrap/>
            <w:vAlign w:val="center"/>
            <w:hideMark/>
          </w:tcPr>
          <w:p w14:paraId="657D90E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83,52</w:t>
            </w:r>
          </w:p>
        </w:tc>
      </w:tr>
      <w:tr w:rsidR="004462B2" w14:paraId="6B46EF79"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68630918"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8.7. Zakonski standard ustanova u zdravstvu</w:t>
            </w:r>
          </w:p>
        </w:tc>
        <w:tc>
          <w:tcPr>
            <w:tcW w:w="1580" w:type="dxa"/>
            <w:tcBorders>
              <w:top w:val="nil"/>
              <w:left w:val="nil"/>
              <w:bottom w:val="single" w:sz="4" w:space="0" w:color="auto"/>
              <w:right w:val="single" w:sz="4" w:space="0" w:color="auto"/>
            </w:tcBorders>
            <w:shd w:val="clear" w:color="000000" w:fill="E2EFDA"/>
            <w:noWrap/>
            <w:vAlign w:val="center"/>
            <w:hideMark/>
          </w:tcPr>
          <w:p w14:paraId="3A60B9CE"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3.068.044,00</w:t>
            </w:r>
          </w:p>
        </w:tc>
        <w:tc>
          <w:tcPr>
            <w:tcW w:w="1560" w:type="dxa"/>
            <w:tcBorders>
              <w:top w:val="nil"/>
              <w:left w:val="nil"/>
              <w:bottom w:val="single" w:sz="4" w:space="0" w:color="auto"/>
              <w:right w:val="single" w:sz="4" w:space="0" w:color="auto"/>
            </w:tcBorders>
            <w:shd w:val="clear" w:color="000000" w:fill="E2EFDA"/>
            <w:noWrap/>
            <w:vAlign w:val="center"/>
            <w:hideMark/>
          </w:tcPr>
          <w:p w14:paraId="2BC4F6BE"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1.712.457,25</w:t>
            </w:r>
          </w:p>
        </w:tc>
        <w:tc>
          <w:tcPr>
            <w:tcW w:w="940" w:type="dxa"/>
            <w:tcBorders>
              <w:top w:val="nil"/>
              <w:left w:val="nil"/>
              <w:bottom w:val="single" w:sz="4" w:space="0" w:color="auto"/>
              <w:right w:val="single" w:sz="8" w:space="0" w:color="auto"/>
            </w:tcBorders>
            <w:shd w:val="clear" w:color="000000" w:fill="E2EFDA"/>
            <w:noWrap/>
            <w:vAlign w:val="center"/>
            <w:hideMark/>
          </w:tcPr>
          <w:p w14:paraId="3E3AA7DF"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55,82</w:t>
            </w:r>
          </w:p>
        </w:tc>
      </w:tr>
      <w:tr w:rsidR="004462B2" w14:paraId="3FA51B7F"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B5DF084"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ZDRAVSTVENE USTANOVE</w:t>
            </w:r>
          </w:p>
        </w:tc>
        <w:tc>
          <w:tcPr>
            <w:tcW w:w="1580" w:type="dxa"/>
            <w:tcBorders>
              <w:top w:val="nil"/>
              <w:left w:val="nil"/>
              <w:bottom w:val="single" w:sz="4" w:space="0" w:color="auto"/>
              <w:right w:val="single" w:sz="4" w:space="0" w:color="auto"/>
            </w:tcBorders>
            <w:shd w:val="clear" w:color="auto" w:fill="auto"/>
            <w:noWrap/>
            <w:vAlign w:val="center"/>
            <w:hideMark/>
          </w:tcPr>
          <w:p w14:paraId="7DE0BFA8"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1.566.341,00</w:t>
            </w:r>
          </w:p>
        </w:tc>
        <w:tc>
          <w:tcPr>
            <w:tcW w:w="1560" w:type="dxa"/>
            <w:tcBorders>
              <w:top w:val="nil"/>
              <w:left w:val="nil"/>
              <w:bottom w:val="single" w:sz="4" w:space="0" w:color="auto"/>
              <w:right w:val="single" w:sz="4" w:space="0" w:color="auto"/>
            </w:tcBorders>
            <w:shd w:val="clear" w:color="auto" w:fill="auto"/>
            <w:noWrap/>
            <w:vAlign w:val="center"/>
            <w:hideMark/>
          </w:tcPr>
          <w:p w14:paraId="322589B7"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460.666,97</w:t>
            </w:r>
          </w:p>
        </w:tc>
        <w:tc>
          <w:tcPr>
            <w:tcW w:w="940" w:type="dxa"/>
            <w:tcBorders>
              <w:top w:val="nil"/>
              <w:left w:val="nil"/>
              <w:bottom w:val="single" w:sz="4" w:space="0" w:color="auto"/>
              <w:right w:val="single" w:sz="8" w:space="0" w:color="auto"/>
            </w:tcBorders>
            <w:shd w:val="clear" w:color="000000" w:fill="FFFFFF"/>
            <w:noWrap/>
            <w:vAlign w:val="center"/>
            <w:hideMark/>
          </w:tcPr>
          <w:p w14:paraId="65210AB8"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29,41</w:t>
            </w:r>
          </w:p>
        </w:tc>
      </w:tr>
      <w:tr w:rsidR="004462B2" w14:paraId="4633C205" w14:textId="77777777" w:rsidTr="00FA6CA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C1CAB22" w14:textId="77777777" w:rsidR="004462B2" w:rsidRDefault="004462B2">
            <w:pPr>
              <w:rPr>
                <w:rFonts w:ascii="Calibri" w:hAnsi="Calibri" w:cs="Calibri"/>
                <w:color w:val="000000"/>
                <w:sz w:val="20"/>
                <w:szCs w:val="20"/>
              </w:rPr>
            </w:pPr>
            <w:r>
              <w:rPr>
                <w:rFonts w:ascii="Calibri" w:hAnsi="Calibri" w:cs="Calibri"/>
                <w:color w:val="000000"/>
                <w:sz w:val="20"/>
                <w:szCs w:val="20"/>
              </w:rPr>
              <w:t>Održavanje zdravstvenih ustanova</w:t>
            </w:r>
          </w:p>
        </w:tc>
        <w:tc>
          <w:tcPr>
            <w:tcW w:w="1580" w:type="dxa"/>
            <w:tcBorders>
              <w:top w:val="nil"/>
              <w:left w:val="nil"/>
              <w:bottom w:val="single" w:sz="4" w:space="0" w:color="auto"/>
              <w:right w:val="single" w:sz="4" w:space="0" w:color="auto"/>
            </w:tcBorders>
            <w:shd w:val="clear" w:color="auto" w:fill="auto"/>
            <w:noWrap/>
            <w:vAlign w:val="center"/>
            <w:hideMark/>
          </w:tcPr>
          <w:p w14:paraId="32DE029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435.764,00</w:t>
            </w:r>
          </w:p>
        </w:tc>
        <w:tc>
          <w:tcPr>
            <w:tcW w:w="1560" w:type="dxa"/>
            <w:tcBorders>
              <w:top w:val="nil"/>
              <w:left w:val="nil"/>
              <w:bottom w:val="single" w:sz="4" w:space="0" w:color="auto"/>
              <w:right w:val="single" w:sz="4" w:space="0" w:color="auto"/>
            </w:tcBorders>
            <w:shd w:val="clear" w:color="auto" w:fill="auto"/>
            <w:noWrap/>
            <w:vAlign w:val="center"/>
            <w:hideMark/>
          </w:tcPr>
          <w:p w14:paraId="0A15CFB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228.682,78</w:t>
            </w:r>
          </w:p>
        </w:tc>
        <w:tc>
          <w:tcPr>
            <w:tcW w:w="940" w:type="dxa"/>
            <w:tcBorders>
              <w:top w:val="nil"/>
              <w:left w:val="nil"/>
              <w:bottom w:val="single" w:sz="4" w:space="0" w:color="auto"/>
              <w:right w:val="single" w:sz="8" w:space="0" w:color="auto"/>
            </w:tcBorders>
            <w:shd w:val="clear" w:color="000000" w:fill="FFFFFF"/>
            <w:noWrap/>
            <w:vAlign w:val="center"/>
            <w:hideMark/>
          </w:tcPr>
          <w:p w14:paraId="01CD90A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52,48</w:t>
            </w:r>
          </w:p>
        </w:tc>
      </w:tr>
      <w:tr w:rsidR="004462B2" w14:paraId="18FF0FEB" w14:textId="77777777" w:rsidTr="00FA6CA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701C0" w14:textId="77777777" w:rsidR="004462B2" w:rsidRDefault="004462B2">
            <w:pPr>
              <w:rPr>
                <w:rFonts w:ascii="Calibri" w:hAnsi="Calibri" w:cs="Calibri"/>
                <w:color w:val="000000"/>
                <w:sz w:val="20"/>
                <w:szCs w:val="20"/>
              </w:rPr>
            </w:pPr>
            <w:r>
              <w:rPr>
                <w:rFonts w:ascii="Calibri" w:hAnsi="Calibri" w:cs="Calibri"/>
                <w:color w:val="000000"/>
                <w:sz w:val="20"/>
                <w:szCs w:val="20"/>
              </w:rPr>
              <w:lastRenderedPageBreak/>
              <w:t>Opremanje Zdravstvenih ustanova</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3FAFB9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894.608,00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E93A03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137.261,59</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1075F9D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15,34</w:t>
            </w:r>
          </w:p>
        </w:tc>
      </w:tr>
      <w:tr w:rsidR="004462B2" w14:paraId="10CA5C05"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C12572F" w14:textId="77777777" w:rsidR="004462B2" w:rsidRDefault="004462B2">
            <w:pPr>
              <w:rPr>
                <w:rFonts w:ascii="Calibri" w:hAnsi="Calibri" w:cs="Calibri"/>
                <w:color w:val="000000"/>
                <w:sz w:val="20"/>
                <w:szCs w:val="20"/>
              </w:rPr>
            </w:pPr>
            <w:r>
              <w:rPr>
                <w:rFonts w:ascii="Calibri" w:hAnsi="Calibri" w:cs="Calibri"/>
                <w:color w:val="000000"/>
                <w:sz w:val="20"/>
                <w:szCs w:val="20"/>
              </w:rPr>
              <w:t>Kapitalna ulaganja u zdravstvene ustanove</w:t>
            </w:r>
          </w:p>
        </w:tc>
        <w:tc>
          <w:tcPr>
            <w:tcW w:w="1580" w:type="dxa"/>
            <w:tcBorders>
              <w:top w:val="nil"/>
              <w:left w:val="nil"/>
              <w:bottom w:val="single" w:sz="4" w:space="0" w:color="auto"/>
              <w:right w:val="single" w:sz="4" w:space="0" w:color="auto"/>
            </w:tcBorders>
            <w:shd w:val="clear" w:color="auto" w:fill="auto"/>
            <w:noWrap/>
            <w:vAlign w:val="center"/>
            <w:hideMark/>
          </w:tcPr>
          <w:p w14:paraId="36A74B0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56.837,00</w:t>
            </w:r>
          </w:p>
        </w:tc>
        <w:tc>
          <w:tcPr>
            <w:tcW w:w="1560" w:type="dxa"/>
            <w:tcBorders>
              <w:top w:val="nil"/>
              <w:left w:val="nil"/>
              <w:bottom w:val="single" w:sz="4" w:space="0" w:color="auto"/>
              <w:right w:val="single" w:sz="4" w:space="0" w:color="auto"/>
            </w:tcBorders>
            <w:shd w:val="clear" w:color="auto" w:fill="auto"/>
            <w:noWrap/>
            <w:vAlign w:val="center"/>
            <w:hideMark/>
          </w:tcPr>
          <w:p w14:paraId="4AF5A0F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9.593,75</w:t>
            </w:r>
          </w:p>
        </w:tc>
        <w:tc>
          <w:tcPr>
            <w:tcW w:w="940" w:type="dxa"/>
            <w:tcBorders>
              <w:top w:val="nil"/>
              <w:left w:val="nil"/>
              <w:bottom w:val="single" w:sz="4" w:space="0" w:color="auto"/>
              <w:right w:val="single" w:sz="8" w:space="0" w:color="auto"/>
            </w:tcBorders>
            <w:shd w:val="clear" w:color="000000" w:fill="FFFFFF"/>
            <w:noWrap/>
            <w:vAlign w:val="center"/>
            <w:hideMark/>
          </w:tcPr>
          <w:p w14:paraId="4C2DB6C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16,88</w:t>
            </w:r>
          </w:p>
        </w:tc>
      </w:tr>
      <w:tr w:rsidR="004462B2" w14:paraId="3F77E952"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E38F03A" w14:textId="77777777" w:rsidR="004462B2" w:rsidRDefault="004462B2">
            <w:pPr>
              <w:rPr>
                <w:rFonts w:ascii="Calibri" w:hAnsi="Calibri" w:cs="Calibri"/>
                <w:color w:val="000000"/>
                <w:sz w:val="20"/>
                <w:szCs w:val="20"/>
              </w:rPr>
            </w:pPr>
            <w:r>
              <w:rPr>
                <w:rFonts w:ascii="Calibri" w:hAnsi="Calibri" w:cs="Calibri"/>
                <w:color w:val="000000"/>
                <w:sz w:val="20"/>
                <w:szCs w:val="20"/>
              </w:rPr>
              <w:t>Informatizacija zdravstvenih ustanova</w:t>
            </w:r>
          </w:p>
        </w:tc>
        <w:tc>
          <w:tcPr>
            <w:tcW w:w="1580" w:type="dxa"/>
            <w:tcBorders>
              <w:top w:val="nil"/>
              <w:left w:val="nil"/>
              <w:bottom w:val="single" w:sz="4" w:space="0" w:color="auto"/>
              <w:right w:val="single" w:sz="4" w:space="0" w:color="auto"/>
            </w:tcBorders>
            <w:shd w:val="clear" w:color="auto" w:fill="auto"/>
            <w:noWrap/>
            <w:vAlign w:val="center"/>
            <w:hideMark/>
          </w:tcPr>
          <w:p w14:paraId="2964B4B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179.132,00</w:t>
            </w:r>
          </w:p>
        </w:tc>
        <w:tc>
          <w:tcPr>
            <w:tcW w:w="1560" w:type="dxa"/>
            <w:tcBorders>
              <w:top w:val="nil"/>
              <w:left w:val="nil"/>
              <w:bottom w:val="single" w:sz="4" w:space="0" w:color="auto"/>
              <w:right w:val="single" w:sz="4" w:space="0" w:color="auto"/>
            </w:tcBorders>
            <w:shd w:val="clear" w:color="auto" w:fill="auto"/>
            <w:noWrap/>
            <w:vAlign w:val="center"/>
            <w:hideMark/>
          </w:tcPr>
          <w:p w14:paraId="1774B90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85.128,85</w:t>
            </w:r>
          </w:p>
        </w:tc>
        <w:tc>
          <w:tcPr>
            <w:tcW w:w="940" w:type="dxa"/>
            <w:tcBorders>
              <w:top w:val="nil"/>
              <w:left w:val="nil"/>
              <w:bottom w:val="single" w:sz="4" w:space="0" w:color="auto"/>
              <w:right w:val="single" w:sz="8" w:space="0" w:color="auto"/>
            </w:tcBorders>
            <w:shd w:val="clear" w:color="000000" w:fill="FFFFFF"/>
            <w:noWrap/>
            <w:vAlign w:val="center"/>
            <w:hideMark/>
          </w:tcPr>
          <w:p w14:paraId="73EBFDE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47,52</w:t>
            </w:r>
          </w:p>
        </w:tc>
      </w:tr>
      <w:tr w:rsidR="004462B2" w14:paraId="469C3F1C"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63ED25E"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DOMOVI ZA STARIJE</w:t>
            </w:r>
          </w:p>
        </w:tc>
        <w:tc>
          <w:tcPr>
            <w:tcW w:w="1580" w:type="dxa"/>
            <w:tcBorders>
              <w:top w:val="nil"/>
              <w:left w:val="nil"/>
              <w:bottom w:val="single" w:sz="4" w:space="0" w:color="auto"/>
              <w:right w:val="single" w:sz="4" w:space="0" w:color="auto"/>
            </w:tcBorders>
            <w:shd w:val="clear" w:color="auto" w:fill="auto"/>
            <w:noWrap/>
            <w:vAlign w:val="center"/>
            <w:hideMark/>
          </w:tcPr>
          <w:p w14:paraId="63194959"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1.501.703,00</w:t>
            </w:r>
          </w:p>
        </w:tc>
        <w:tc>
          <w:tcPr>
            <w:tcW w:w="1560" w:type="dxa"/>
            <w:tcBorders>
              <w:top w:val="nil"/>
              <w:left w:val="nil"/>
              <w:bottom w:val="single" w:sz="4" w:space="0" w:color="auto"/>
              <w:right w:val="single" w:sz="4" w:space="0" w:color="auto"/>
            </w:tcBorders>
            <w:shd w:val="clear" w:color="auto" w:fill="auto"/>
            <w:noWrap/>
            <w:vAlign w:val="center"/>
            <w:hideMark/>
          </w:tcPr>
          <w:p w14:paraId="5C1FB612"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1.251.790,28</w:t>
            </w:r>
          </w:p>
        </w:tc>
        <w:tc>
          <w:tcPr>
            <w:tcW w:w="940" w:type="dxa"/>
            <w:tcBorders>
              <w:top w:val="nil"/>
              <w:left w:val="nil"/>
              <w:bottom w:val="single" w:sz="4" w:space="0" w:color="auto"/>
              <w:right w:val="single" w:sz="8" w:space="0" w:color="auto"/>
            </w:tcBorders>
            <w:shd w:val="clear" w:color="000000" w:fill="FFFFFF"/>
            <w:noWrap/>
            <w:vAlign w:val="center"/>
            <w:hideMark/>
          </w:tcPr>
          <w:p w14:paraId="4798A91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83,36</w:t>
            </w:r>
          </w:p>
        </w:tc>
      </w:tr>
      <w:tr w:rsidR="004462B2" w14:paraId="467522FC"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32DE7E4" w14:textId="77777777" w:rsidR="004462B2" w:rsidRDefault="004462B2">
            <w:pPr>
              <w:rPr>
                <w:rFonts w:ascii="Calibri" w:hAnsi="Calibri" w:cs="Calibri"/>
                <w:color w:val="000000"/>
                <w:sz w:val="20"/>
                <w:szCs w:val="20"/>
              </w:rPr>
            </w:pPr>
            <w:r>
              <w:rPr>
                <w:rFonts w:ascii="Calibri" w:hAnsi="Calibri" w:cs="Calibri"/>
                <w:color w:val="000000"/>
                <w:sz w:val="20"/>
                <w:szCs w:val="20"/>
              </w:rPr>
              <w:t>Materijalni rashodi domova za starije osobe</w:t>
            </w:r>
          </w:p>
        </w:tc>
        <w:tc>
          <w:tcPr>
            <w:tcW w:w="1580" w:type="dxa"/>
            <w:tcBorders>
              <w:top w:val="nil"/>
              <w:left w:val="nil"/>
              <w:bottom w:val="single" w:sz="4" w:space="0" w:color="auto"/>
              <w:right w:val="single" w:sz="4" w:space="0" w:color="auto"/>
            </w:tcBorders>
            <w:shd w:val="clear" w:color="auto" w:fill="auto"/>
            <w:noWrap/>
            <w:vAlign w:val="center"/>
            <w:hideMark/>
          </w:tcPr>
          <w:p w14:paraId="4326040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1.438.508,00</w:t>
            </w:r>
          </w:p>
        </w:tc>
        <w:tc>
          <w:tcPr>
            <w:tcW w:w="1560" w:type="dxa"/>
            <w:tcBorders>
              <w:top w:val="nil"/>
              <w:left w:val="nil"/>
              <w:bottom w:val="single" w:sz="4" w:space="0" w:color="auto"/>
              <w:right w:val="single" w:sz="4" w:space="0" w:color="auto"/>
            </w:tcBorders>
            <w:shd w:val="clear" w:color="auto" w:fill="auto"/>
            <w:noWrap/>
            <w:vAlign w:val="center"/>
            <w:hideMark/>
          </w:tcPr>
          <w:p w14:paraId="247621B1"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1.243.219,28</w:t>
            </w:r>
          </w:p>
        </w:tc>
        <w:tc>
          <w:tcPr>
            <w:tcW w:w="940" w:type="dxa"/>
            <w:tcBorders>
              <w:top w:val="nil"/>
              <w:left w:val="nil"/>
              <w:bottom w:val="single" w:sz="4" w:space="0" w:color="auto"/>
              <w:right w:val="single" w:sz="8" w:space="0" w:color="auto"/>
            </w:tcBorders>
            <w:shd w:val="clear" w:color="000000" w:fill="FFFFFF"/>
            <w:noWrap/>
            <w:vAlign w:val="center"/>
            <w:hideMark/>
          </w:tcPr>
          <w:p w14:paraId="62F75B4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86,42</w:t>
            </w:r>
          </w:p>
        </w:tc>
      </w:tr>
      <w:tr w:rsidR="004462B2" w14:paraId="60559CE6"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16CBEAE0" w14:textId="77777777" w:rsidR="004462B2" w:rsidRDefault="004462B2">
            <w:pPr>
              <w:rPr>
                <w:rFonts w:ascii="Calibri" w:hAnsi="Calibri" w:cs="Calibri"/>
                <w:color w:val="000000"/>
                <w:sz w:val="20"/>
                <w:szCs w:val="20"/>
              </w:rPr>
            </w:pPr>
            <w:r>
              <w:rPr>
                <w:rFonts w:ascii="Calibri" w:hAnsi="Calibri" w:cs="Calibri"/>
                <w:color w:val="000000"/>
                <w:sz w:val="20"/>
                <w:szCs w:val="20"/>
              </w:rPr>
              <w:t>Investicijska ulaganja u domove za starije osobe</w:t>
            </w:r>
          </w:p>
        </w:tc>
        <w:tc>
          <w:tcPr>
            <w:tcW w:w="1580" w:type="dxa"/>
            <w:tcBorders>
              <w:top w:val="nil"/>
              <w:left w:val="nil"/>
              <w:bottom w:val="single" w:sz="4" w:space="0" w:color="auto"/>
              <w:right w:val="single" w:sz="4" w:space="0" w:color="auto"/>
            </w:tcBorders>
            <w:shd w:val="clear" w:color="auto" w:fill="auto"/>
            <w:noWrap/>
            <w:vAlign w:val="center"/>
            <w:hideMark/>
          </w:tcPr>
          <w:p w14:paraId="27FE583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19.908,00</w:t>
            </w:r>
          </w:p>
        </w:tc>
        <w:tc>
          <w:tcPr>
            <w:tcW w:w="1560" w:type="dxa"/>
            <w:tcBorders>
              <w:top w:val="nil"/>
              <w:left w:val="nil"/>
              <w:bottom w:val="single" w:sz="4" w:space="0" w:color="auto"/>
              <w:right w:val="single" w:sz="4" w:space="0" w:color="auto"/>
            </w:tcBorders>
            <w:shd w:val="clear" w:color="auto" w:fill="auto"/>
            <w:noWrap/>
            <w:vAlign w:val="center"/>
            <w:hideMark/>
          </w:tcPr>
          <w:p w14:paraId="638BCCD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4.977,00</w:t>
            </w:r>
          </w:p>
        </w:tc>
        <w:tc>
          <w:tcPr>
            <w:tcW w:w="940" w:type="dxa"/>
            <w:tcBorders>
              <w:top w:val="nil"/>
              <w:left w:val="nil"/>
              <w:bottom w:val="single" w:sz="4" w:space="0" w:color="auto"/>
              <w:right w:val="single" w:sz="8" w:space="0" w:color="auto"/>
            </w:tcBorders>
            <w:shd w:val="clear" w:color="000000" w:fill="FFFFFF"/>
            <w:noWrap/>
            <w:vAlign w:val="center"/>
            <w:hideMark/>
          </w:tcPr>
          <w:p w14:paraId="053F16A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25,00</w:t>
            </w:r>
          </w:p>
        </w:tc>
      </w:tr>
      <w:tr w:rsidR="004462B2" w14:paraId="3CB7849F"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4F710A48" w14:textId="77777777" w:rsidR="004462B2" w:rsidRDefault="004462B2">
            <w:pPr>
              <w:rPr>
                <w:rFonts w:ascii="Calibri" w:hAnsi="Calibri" w:cs="Calibri"/>
                <w:color w:val="000000"/>
                <w:sz w:val="20"/>
                <w:szCs w:val="20"/>
              </w:rPr>
            </w:pPr>
            <w:r>
              <w:rPr>
                <w:rFonts w:ascii="Calibri" w:hAnsi="Calibri" w:cs="Calibri"/>
                <w:color w:val="000000"/>
                <w:sz w:val="20"/>
                <w:szCs w:val="20"/>
              </w:rPr>
              <w:t>Kapitalna ulaganja u domove za starije osobe</w:t>
            </w:r>
          </w:p>
        </w:tc>
        <w:tc>
          <w:tcPr>
            <w:tcW w:w="1580" w:type="dxa"/>
            <w:tcBorders>
              <w:top w:val="nil"/>
              <w:left w:val="nil"/>
              <w:bottom w:val="single" w:sz="4" w:space="0" w:color="auto"/>
              <w:right w:val="single" w:sz="4" w:space="0" w:color="auto"/>
            </w:tcBorders>
            <w:shd w:val="clear" w:color="auto" w:fill="auto"/>
            <w:noWrap/>
            <w:vAlign w:val="center"/>
            <w:hideMark/>
          </w:tcPr>
          <w:p w14:paraId="3EA4471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43.287,00</w:t>
            </w:r>
          </w:p>
        </w:tc>
        <w:tc>
          <w:tcPr>
            <w:tcW w:w="1560" w:type="dxa"/>
            <w:tcBorders>
              <w:top w:val="nil"/>
              <w:left w:val="nil"/>
              <w:bottom w:val="single" w:sz="4" w:space="0" w:color="auto"/>
              <w:right w:val="single" w:sz="4" w:space="0" w:color="auto"/>
            </w:tcBorders>
            <w:shd w:val="clear" w:color="auto" w:fill="auto"/>
            <w:noWrap/>
            <w:vAlign w:val="center"/>
            <w:hideMark/>
          </w:tcPr>
          <w:p w14:paraId="3F49375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3.594,00</w:t>
            </w:r>
          </w:p>
        </w:tc>
        <w:tc>
          <w:tcPr>
            <w:tcW w:w="940" w:type="dxa"/>
            <w:tcBorders>
              <w:top w:val="nil"/>
              <w:left w:val="nil"/>
              <w:bottom w:val="single" w:sz="4" w:space="0" w:color="auto"/>
              <w:right w:val="single" w:sz="8" w:space="0" w:color="auto"/>
            </w:tcBorders>
            <w:shd w:val="clear" w:color="000000" w:fill="FFFFFF"/>
            <w:noWrap/>
            <w:vAlign w:val="center"/>
            <w:hideMark/>
          </w:tcPr>
          <w:p w14:paraId="76DDF97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8,30</w:t>
            </w:r>
          </w:p>
        </w:tc>
      </w:tr>
      <w:tr w:rsidR="004462B2" w14:paraId="19234022"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C6E0B4"/>
            <w:noWrap/>
            <w:vAlign w:val="center"/>
            <w:hideMark/>
          </w:tcPr>
          <w:p w14:paraId="6767AB7D"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UKUPNO (OD 8.1. DO 8.7.)</w:t>
            </w:r>
          </w:p>
        </w:tc>
        <w:tc>
          <w:tcPr>
            <w:tcW w:w="1580" w:type="dxa"/>
            <w:tcBorders>
              <w:top w:val="nil"/>
              <w:left w:val="nil"/>
              <w:bottom w:val="single" w:sz="4" w:space="0" w:color="auto"/>
              <w:right w:val="single" w:sz="4" w:space="0" w:color="auto"/>
            </w:tcBorders>
            <w:shd w:val="clear" w:color="000000" w:fill="C6E0B4"/>
            <w:noWrap/>
            <w:vAlign w:val="center"/>
            <w:hideMark/>
          </w:tcPr>
          <w:p w14:paraId="0F2AD18D"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10.221.433,00</w:t>
            </w:r>
          </w:p>
        </w:tc>
        <w:tc>
          <w:tcPr>
            <w:tcW w:w="1560" w:type="dxa"/>
            <w:tcBorders>
              <w:top w:val="nil"/>
              <w:left w:val="nil"/>
              <w:bottom w:val="single" w:sz="4" w:space="0" w:color="auto"/>
              <w:right w:val="single" w:sz="4" w:space="0" w:color="auto"/>
            </w:tcBorders>
            <w:shd w:val="clear" w:color="000000" w:fill="C6E0B4"/>
            <w:noWrap/>
            <w:vAlign w:val="center"/>
            <w:hideMark/>
          </w:tcPr>
          <w:p w14:paraId="78B5BA5A"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3.342.604,51</w:t>
            </w:r>
          </w:p>
        </w:tc>
        <w:tc>
          <w:tcPr>
            <w:tcW w:w="940" w:type="dxa"/>
            <w:tcBorders>
              <w:top w:val="nil"/>
              <w:left w:val="nil"/>
              <w:bottom w:val="single" w:sz="4" w:space="0" w:color="auto"/>
              <w:right w:val="single" w:sz="8" w:space="0" w:color="auto"/>
            </w:tcBorders>
            <w:shd w:val="clear" w:color="000000" w:fill="C6E0B4"/>
            <w:noWrap/>
            <w:vAlign w:val="center"/>
            <w:hideMark/>
          </w:tcPr>
          <w:p w14:paraId="6EBB0E5F"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32,70</w:t>
            </w:r>
          </w:p>
        </w:tc>
      </w:tr>
      <w:tr w:rsidR="004462B2" w14:paraId="034CC6C8" w14:textId="77777777" w:rsidTr="004462B2">
        <w:trPr>
          <w:trHeight w:val="510"/>
        </w:trPr>
        <w:tc>
          <w:tcPr>
            <w:tcW w:w="4800" w:type="dxa"/>
            <w:tcBorders>
              <w:top w:val="nil"/>
              <w:left w:val="single" w:sz="8" w:space="0" w:color="auto"/>
              <w:bottom w:val="single" w:sz="4" w:space="0" w:color="auto"/>
              <w:right w:val="single" w:sz="4" w:space="0" w:color="auto"/>
            </w:tcBorders>
            <w:shd w:val="clear" w:color="000000" w:fill="E2EFDA"/>
            <w:vAlign w:val="center"/>
            <w:hideMark/>
          </w:tcPr>
          <w:p w14:paraId="7860284C"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8.8. RASPORED NAMJENSKOG VIŠKA PRIHODA IZ PRETHODNE GODINE</w:t>
            </w:r>
          </w:p>
        </w:tc>
        <w:tc>
          <w:tcPr>
            <w:tcW w:w="1580" w:type="dxa"/>
            <w:tcBorders>
              <w:top w:val="nil"/>
              <w:left w:val="nil"/>
              <w:bottom w:val="single" w:sz="4" w:space="0" w:color="auto"/>
              <w:right w:val="single" w:sz="4" w:space="0" w:color="auto"/>
            </w:tcBorders>
            <w:shd w:val="clear" w:color="000000" w:fill="E2EFDA"/>
            <w:noWrap/>
            <w:vAlign w:val="center"/>
            <w:hideMark/>
          </w:tcPr>
          <w:p w14:paraId="1BF6E48C"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0,00</w:t>
            </w:r>
          </w:p>
        </w:tc>
        <w:tc>
          <w:tcPr>
            <w:tcW w:w="1560" w:type="dxa"/>
            <w:tcBorders>
              <w:top w:val="nil"/>
              <w:left w:val="nil"/>
              <w:bottom w:val="single" w:sz="4" w:space="0" w:color="auto"/>
              <w:right w:val="single" w:sz="4" w:space="0" w:color="auto"/>
            </w:tcBorders>
            <w:shd w:val="clear" w:color="000000" w:fill="E2EFDA"/>
            <w:noWrap/>
            <w:vAlign w:val="center"/>
            <w:hideMark/>
          </w:tcPr>
          <w:p w14:paraId="69AA88ED"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5.587,00</w:t>
            </w:r>
          </w:p>
        </w:tc>
        <w:tc>
          <w:tcPr>
            <w:tcW w:w="940" w:type="dxa"/>
            <w:tcBorders>
              <w:top w:val="nil"/>
              <w:left w:val="nil"/>
              <w:bottom w:val="single" w:sz="4" w:space="0" w:color="auto"/>
              <w:right w:val="single" w:sz="8" w:space="0" w:color="auto"/>
            </w:tcBorders>
            <w:shd w:val="clear" w:color="000000" w:fill="E2EFDA"/>
            <w:noWrap/>
            <w:vAlign w:val="center"/>
            <w:hideMark/>
          </w:tcPr>
          <w:p w14:paraId="4E53E388" w14:textId="7106975E" w:rsidR="004462B2" w:rsidRDefault="00EF4108">
            <w:pPr>
              <w:jc w:val="right"/>
              <w:rPr>
                <w:rFonts w:ascii="Calibri" w:hAnsi="Calibri" w:cs="Calibri"/>
                <w:b/>
                <w:bCs/>
                <w:color w:val="000000"/>
                <w:sz w:val="20"/>
                <w:szCs w:val="20"/>
              </w:rPr>
            </w:pPr>
            <w:r>
              <w:rPr>
                <w:rFonts w:ascii="Calibri" w:hAnsi="Calibri" w:cs="Calibri"/>
                <w:b/>
                <w:bCs/>
                <w:color w:val="000000"/>
                <w:sz w:val="20"/>
                <w:szCs w:val="20"/>
              </w:rPr>
              <w:t>0,00</w:t>
            </w:r>
          </w:p>
        </w:tc>
      </w:tr>
      <w:tr w:rsidR="004462B2" w14:paraId="4362E0D1"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A9D08E"/>
            <w:noWrap/>
            <w:vAlign w:val="center"/>
            <w:hideMark/>
          </w:tcPr>
          <w:p w14:paraId="649B5D12"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UKUPNO 8.</w:t>
            </w:r>
          </w:p>
        </w:tc>
        <w:tc>
          <w:tcPr>
            <w:tcW w:w="1580" w:type="dxa"/>
            <w:tcBorders>
              <w:top w:val="nil"/>
              <w:left w:val="nil"/>
              <w:bottom w:val="single" w:sz="4" w:space="0" w:color="auto"/>
              <w:right w:val="single" w:sz="4" w:space="0" w:color="auto"/>
            </w:tcBorders>
            <w:shd w:val="clear" w:color="000000" w:fill="A9D08E"/>
            <w:noWrap/>
            <w:vAlign w:val="center"/>
            <w:hideMark/>
          </w:tcPr>
          <w:p w14:paraId="374E73CD"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10.221.433,00</w:t>
            </w:r>
          </w:p>
        </w:tc>
        <w:tc>
          <w:tcPr>
            <w:tcW w:w="1560" w:type="dxa"/>
            <w:tcBorders>
              <w:top w:val="nil"/>
              <w:left w:val="nil"/>
              <w:bottom w:val="single" w:sz="4" w:space="0" w:color="auto"/>
              <w:right w:val="single" w:sz="4" w:space="0" w:color="auto"/>
            </w:tcBorders>
            <w:shd w:val="clear" w:color="000000" w:fill="A9D08E"/>
            <w:noWrap/>
            <w:vAlign w:val="center"/>
            <w:hideMark/>
          </w:tcPr>
          <w:p w14:paraId="57BD4767"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3.348.191,51</w:t>
            </w:r>
          </w:p>
        </w:tc>
        <w:tc>
          <w:tcPr>
            <w:tcW w:w="940" w:type="dxa"/>
            <w:tcBorders>
              <w:top w:val="nil"/>
              <w:left w:val="nil"/>
              <w:bottom w:val="single" w:sz="4" w:space="0" w:color="auto"/>
              <w:right w:val="single" w:sz="8" w:space="0" w:color="auto"/>
            </w:tcBorders>
            <w:shd w:val="clear" w:color="000000" w:fill="A9D08E"/>
            <w:noWrap/>
            <w:vAlign w:val="center"/>
            <w:hideMark/>
          </w:tcPr>
          <w:p w14:paraId="136922A5"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32,76</w:t>
            </w:r>
          </w:p>
        </w:tc>
      </w:tr>
      <w:tr w:rsidR="004462B2" w14:paraId="5F65C058" w14:textId="77777777" w:rsidTr="004462B2">
        <w:trPr>
          <w:trHeight w:val="300"/>
        </w:trPr>
        <w:tc>
          <w:tcPr>
            <w:tcW w:w="4800" w:type="dxa"/>
            <w:tcBorders>
              <w:top w:val="nil"/>
              <w:left w:val="single" w:sz="8" w:space="0" w:color="auto"/>
              <w:bottom w:val="single" w:sz="4" w:space="0" w:color="auto"/>
              <w:right w:val="single" w:sz="4" w:space="0" w:color="auto"/>
            </w:tcBorders>
            <w:shd w:val="clear" w:color="000000" w:fill="C6E0B4"/>
            <w:noWrap/>
            <w:vAlign w:val="center"/>
            <w:hideMark/>
          </w:tcPr>
          <w:p w14:paraId="435799B4"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FINANCIRANJE IZ VLASTITIH I NAMJENSKIH PRIHODA</w:t>
            </w:r>
          </w:p>
        </w:tc>
        <w:tc>
          <w:tcPr>
            <w:tcW w:w="1580" w:type="dxa"/>
            <w:tcBorders>
              <w:top w:val="nil"/>
              <w:left w:val="nil"/>
              <w:bottom w:val="single" w:sz="4" w:space="0" w:color="auto"/>
              <w:right w:val="single" w:sz="4" w:space="0" w:color="auto"/>
            </w:tcBorders>
            <w:shd w:val="clear" w:color="000000" w:fill="C6E0B4"/>
            <w:noWrap/>
            <w:vAlign w:val="center"/>
            <w:hideMark/>
          </w:tcPr>
          <w:p w14:paraId="12B057D3"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53.221.852,00</w:t>
            </w:r>
          </w:p>
        </w:tc>
        <w:tc>
          <w:tcPr>
            <w:tcW w:w="1560" w:type="dxa"/>
            <w:tcBorders>
              <w:top w:val="nil"/>
              <w:left w:val="nil"/>
              <w:bottom w:val="single" w:sz="4" w:space="0" w:color="auto"/>
              <w:right w:val="single" w:sz="4" w:space="0" w:color="auto"/>
            </w:tcBorders>
            <w:shd w:val="clear" w:color="000000" w:fill="C6E0B4"/>
            <w:noWrap/>
            <w:vAlign w:val="center"/>
            <w:hideMark/>
          </w:tcPr>
          <w:p w14:paraId="1225ED6E"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25.652.944,17</w:t>
            </w:r>
          </w:p>
        </w:tc>
        <w:tc>
          <w:tcPr>
            <w:tcW w:w="940" w:type="dxa"/>
            <w:tcBorders>
              <w:top w:val="nil"/>
              <w:left w:val="nil"/>
              <w:bottom w:val="single" w:sz="4" w:space="0" w:color="auto"/>
              <w:right w:val="single" w:sz="8" w:space="0" w:color="auto"/>
            </w:tcBorders>
            <w:shd w:val="clear" w:color="000000" w:fill="C6E0B4"/>
            <w:noWrap/>
            <w:vAlign w:val="center"/>
            <w:hideMark/>
          </w:tcPr>
          <w:p w14:paraId="54125C24"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48,20</w:t>
            </w:r>
          </w:p>
        </w:tc>
      </w:tr>
      <w:tr w:rsidR="004462B2" w14:paraId="10F883CF"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5D90E60E"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ZDRAVSTVENE USTANOVE</w:t>
            </w:r>
          </w:p>
        </w:tc>
        <w:tc>
          <w:tcPr>
            <w:tcW w:w="1580" w:type="dxa"/>
            <w:tcBorders>
              <w:top w:val="nil"/>
              <w:left w:val="nil"/>
              <w:bottom w:val="single" w:sz="4" w:space="0" w:color="auto"/>
              <w:right w:val="single" w:sz="4" w:space="0" w:color="auto"/>
            </w:tcBorders>
            <w:shd w:val="clear" w:color="auto" w:fill="auto"/>
            <w:noWrap/>
            <w:vAlign w:val="center"/>
            <w:hideMark/>
          </w:tcPr>
          <w:p w14:paraId="1AD68B1E"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50.102.181,00</w:t>
            </w:r>
          </w:p>
        </w:tc>
        <w:tc>
          <w:tcPr>
            <w:tcW w:w="1560" w:type="dxa"/>
            <w:tcBorders>
              <w:top w:val="nil"/>
              <w:left w:val="nil"/>
              <w:bottom w:val="single" w:sz="4" w:space="0" w:color="auto"/>
              <w:right w:val="single" w:sz="4" w:space="0" w:color="auto"/>
            </w:tcBorders>
            <w:shd w:val="clear" w:color="auto" w:fill="auto"/>
            <w:noWrap/>
            <w:vAlign w:val="center"/>
            <w:hideMark/>
          </w:tcPr>
          <w:p w14:paraId="33A3C42F"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24.078.870,35</w:t>
            </w:r>
          </w:p>
        </w:tc>
        <w:tc>
          <w:tcPr>
            <w:tcW w:w="940" w:type="dxa"/>
            <w:tcBorders>
              <w:top w:val="nil"/>
              <w:left w:val="nil"/>
              <w:bottom w:val="single" w:sz="4" w:space="0" w:color="auto"/>
              <w:right w:val="single" w:sz="8" w:space="0" w:color="auto"/>
            </w:tcBorders>
            <w:shd w:val="clear" w:color="000000" w:fill="FFFFFF"/>
            <w:noWrap/>
            <w:vAlign w:val="center"/>
            <w:hideMark/>
          </w:tcPr>
          <w:p w14:paraId="2CAA011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48,06</w:t>
            </w:r>
          </w:p>
        </w:tc>
      </w:tr>
      <w:tr w:rsidR="004462B2" w14:paraId="4278F172"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28E5555F" w14:textId="77777777" w:rsidR="004462B2" w:rsidRDefault="004462B2">
            <w:pPr>
              <w:rPr>
                <w:rFonts w:ascii="Calibri" w:hAnsi="Calibri" w:cs="Calibri"/>
                <w:color w:val="000000"/>
                <w:sz w:val="20"/>
                <w:szCs w:val="20"/>
              </w:rPr>
            </w:pPr>
            <w:r>
              <w:rPr>
                <w:rFonts w:ascii="Calibri" w:hAnsi="Calibri" w:cs="Calibri"/>
                <w:color w:val="000000"/>
                <w:sz w:val="20"/>
                <w:szCs w:val="20"/>
              </w:rPr>
              <w:t>Povećanje kvalitete zdravstvenih usluga na Korčuli i Pelješcu</w:t>
            </w:r>
          </w:p>
        </w:tc>
        <w:tc>
          <w:tcPr>
            <w:tcW w:w="1580" w:type="dxa"/>
            <w:tcBorders>
              <w:top w:val="nil"/>
              <w:left w:val="nil"/>
              <w:bottom w:val="single" w:sz="4" w:space="0" w:color="auto"/>
              <w:right w:val="single" w:sz="4" w:space="0" w:color="auto"/>
            </w:tcBorders>
            <w:shd w:val="clear" w:color="auto" w:fill="auto"/>
            <w:noWrap/>
            <w:vAlign w:val="center"/>
            <w:hideMark/>
          </w:tcPr>
          <w:p w14:paraId="0108E7B2"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458.983,00</w:t>
            </w:r>
          </w:p>
        </w:tc>
        <w:tc>
          <w:tcPr>
            <w:tcW w:w="1560" w:type="dxa"/>
            <w:tcBorders>
              <w:top w:val="nil"/>
              <w:left w:val="nil"/>
              <w:bottom w:val="single" w:sz="4" w:space="0" w:color="auto"/>
              <w:right w:val="single" w:sz="4" w:space="0" w:color="auto"/>
            </w:tcBorders>
            <w:shd w:val="clear" w:color="auto" w:fill="auto"/>
            <w:noWrap/>
            <w:vAlign w:val="center"/>
            <w:hideMark/>
          </w:tcPr>
          <w:p w14:paraId="4DAD446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0B25C16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0,00</w:t>
            </w:r>
          </w:p>
        </w:tc>
      </w:tr>
      <w:tr w:rsidR="004462B2" w14:paraId="6AF2A4F6"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4D36D45" w14:textId="77777777" w:rsidR="004462B2" w:rsidRDefault="004462B2">
            <w:pPr>
              <w:rPr>
                <w:rFonts w:ascii="Calibri" w:hAnsi="Calibri" w:cs="Calibri"/>
                <w:color w:val="000000"/>
                <w:sz w:val="20"/>
                <w:szCs w:val="20"/>
              </w:rPr>
            </w:pPr>
            <w:r>
              <w:rPr>
                <w:rFonts w:ascii="Calibri" w:hAnsi="Calibri" w:cs="Calibri"/>
                <w:color w:val="000000"/>
                <w:sz w:val="20"/>
                <w:szCs w:val="20"/>
              </w:rPr>
              <w:t>Pružanje usluga temeljem ugovora s HZZO-om</w:t>
            </w:r>
          </w:p>
        </w:tc>
        <w:tc>
          <w:tcPr>
            <w:tcW w:w="1580" w:type="dxa"/>
            <w:tcBorders>
              <w:top w:val="nil"/>
              <w:left w:val="nil"/>
              <w:bottom w:val="single" w:sz="4" w:space="0" w:color="auto"/>
              <w:right w:val="single" w:sz="4" w:space="0" w:color="auto"/>
            </w:tcBorders>
            <w:shd w:val="clear" w:color="auto" w:fill="auto"/>
            <w:noWrap/>
            <w:vAlign w:val="center"/>
            <w:hideMark/>
          </w:tcPr>
          <w:p w14:paraId="2E13B52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33.988.248,00</w:t>
            </w:r>
          </w:p>
        </w:tc>
        <w:tc>
          <w:tcPr>
            <w:tcW w:w="1560" w:type="dxa"/>
            <w:tcBorders>
              <w:top w:val="nil"/>
              <w:left w:val="nil"/>
              <w:bottom w:val="single" w:sz="4" w:space="0" w:color="auto"/>
              <w:right w:val="single" w:sz="4" w:space="0" w:color="auto"/>
            </w:tcBorders>
            <w:shd w:val="clear" w:color="auto" w:fill="auto"/>
            <w:noWrap/>
            <w:vAlign w:val="center"/>
            <w:hideMark/>
          </w:tcPr>
          <w:p w14:paraId="45195EC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18.427.671,07</w:t>
            </w:r>
          </w:p>
        </w:tc>
        <w:tc>
          <w:tcPr>
            <w:tcW w:w="940" w:type="dxa"/>
            <w:tcBorders>
              <w:top w:val="nil"/>
              <w:left w:val="nil"/>
              <w:bottom w:val="single" w:sz="4" w:space="0" w:color="auto"/>
              <w:right w:val="single" w:sz="8" w:space="0" w:color="auto"/>
            </w:tcBorders>
            <w:shd w:val="clear" w:color="000000" w:fill="FFFFFF"/>
            <w:noWrap/>
            <w:vAlign w:val="center"/>
            <w:hideMark/>
          </w:tcPr>
          <w:p w14:paraId="7955C850"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54,22</w:t>
            </w:r>
          </w:p>
        </w:tc>
      </w:tr>
      <w:tr w:rsidR="004462B2" w14:paraId="002F6ACC"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9AF73F7" w14:textId="77777777" w:rsidR="004462B2" w:rsidRDefault="004462B2">
            <w:pPr>
              <w:rPr>
                <w:rFonts w:ascii="Calibri" w:hAnsi="Calibri" w:cs="Calibri"/>
                <w:color w:val="000000"/>
                <w:sz w:val="20"/>
                <w:szCs w:val="20"/>
              </w:rPr>
            </w:pPr>
            <w:r>
              <w:rPr>
                <w:rFonts w:ascii="Calibri" w:hAnsi="Calibri" w:cs="Calibri"/>
                <w:color w:val="000000"/>
                <w:sz w:val="20"/>
                <w:szCs w:val="20"/>
              </w:rPr>
              <w:t>Pružanje usluga izvan ugovora s HZZO-om</w:t>
            </w:r>
          </w:p>
        </w:tc>
        <w:tc>
          <w:tcPr>
            <w:tcW w:w="1580" w:type="dxa"/>
            <w:tcBorders>
              <w:top w:val="nil"/>
              <w:left w:val="nil"/>
              <w:bottom w:val="single" w:sz="4" w:space="0" w:color="auto"/>
              <w:right w:val="single" w:sz="4" w:space="0" w:color="auto"/>
            </w:tcBorders>
            <w:shd w:val="clear" w:color="auto" w:fill="auto"/>
            <w:noWrap/>
            <w:vAlign w:val="center"/>
            <w:hideMark/>
          </w:tcPr>
          <w:p w14:paraId="5B00BBA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5.973.122,00</w:t>
            </w:r>
          </w:p>
        </w:tc>
        <w:tc>
          <w:tcPr>
            <w:tcW w:w="1560" w:type="dxa"/>
            <w:tcBorders>
              <w:top w:val="nil"/>
              <w:left w:val="nil"/>
              <w:bottom w:val="single" w:sz="4" w:space="0" w:color="auto"/>
              <w:right w:val="single" w:sz="4" w:space="0" w:color="auto"/>
            </w:tcBorders>
            <w:shd w:val="clear" w:color="auto" w:fill="auto"/>
            <w:noWrap/>
            <w:vAlign w:val="center"/>
            <w:hideMark/>
          </w:tcPr>
          <w:p w14:paraId="462B9EF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2.721.410,38</w:t>
            </w:r>
          </w:p>
        </w:tc>
        <w:tc>
          <w:tcPr>
            <w:tcW w:w="940" w:type="dxa"/>
            <w:tcBorders>
              <w:top w:val="nil"/>
              <w:left w:val="nil"/>
              <w:bottom w:val="single" w:sz="4" w:space="0" w:color="auto"/>
              <w:right w:val="single" w:sz="8" w:space="0" w:color="auto"/>
            </w:tcBorders>
            <w:shd w:val="clear" w:color="000000" w:fill="FFFFFF"/>
            <w:noWrap/>
            <w:vAlign w:val="center"/>
            <w:hideMark/>
          </w:tcPr>
          <w:p w14:paraId="127DD3B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45,56</w:t>
            </w:r>
          </w:p>
        </w:tc>
      </w:tr>
      <w:tr w:rsidR="004462B2" w14:paraId="68B305E7"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620D5BF" w14:textId="77777777" w:rsidR="004462B2" w:rsidRDefault="004462B2">
            <w:pPr>
              <w:rPr>
                <w:rFonts w:ascii="Calibri" w:hAnsi="Calibri" w:cs="Calibri"/>
                <w:color w:val="000000"/>
                <w:sz w:val="20"/>
                <w:szCs w:val="20"/>
              </w:rPr>
            </w:pPr>
            <w:r>
              <w:rPr>
                <w:rFonts w:ascii="Calibri" w:hAnsi="Calibri" w:cs="Calibri"/>
                <w:color w:val="000000"/>
                <w:sz w:val="20"/>
                <w:szCs w:val="20"/>
              </w:rPr>
              <w:t xml:space="preserve">Usavršavanje zdravstvenih radnika i podizanje kvalitete zdravstvene zaštite </w:t>
            </w:r>
          </w:p>
        </w:tc>
        <w:tc>
          <w:tcPr>
            <w:tcW w:w="1580" w:type="dxa"/>
            <w:tcBorders>
              <w:top w:val="nil"/>
              <w:left w:val="nil"/>
              <w:bottom w:val="single" w:sz="4" w:space="0" w:color="auto"/>
              <w:right w:val="single" w:sz="4" w:space="0" w:color="auto"/>
            </w:tcBorders>
            <w:shd w:val="clear" w:color="auto" w:fill="auto"/>
            <w:noWrap/>
            <w:vAlign w:val="center"/>
            <w:hideMark/>
          </w:tcPr>
          <w:p w14:paraId="24B4DEB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1.507.874,00</w:t>
            </w:r>
          </w:p>
        </w:tc>
        <w:tc>
          <w:tcPr>
            <w:tcW w:w="1560" w:type="dxa"/>
            <w:tcBorders>
              <w:top w:val="nil"/>
              <w:left w:val="nil"/>
              <w:bottom w:val="single" w:sz="4" w:space="0" w:color="auto"/>
              <w:right w:val="single" w:sz="4" w:space="0" w:color="auto"/>
            </w:tcBorders>
            <w:shd w:val="clear" w:color="auto" w:fill="auto"/>
            <w:noWrap/>
            <w:vAlign w:val="center"/>
            <w:hideMark/>
          </w:tcPr>
          <w:p w14:paraId="49D13B5E"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555.319,12</w:t>
            </w:r>
          </w:p>
        </w:tc>
        <w:tc>
          <w:tcPr>
            <w:tcW w:w="940" w:type="dxa"/>
            <w:tcBorders>
              <w:top w:val="nil"/>
              <w:left w:val="nil"/>
              <w:bottom w:val="single" w:sz="4" w:space="0" w:color="auto"/>
              <w:right w:val="single" w:sz="8" w:space="0" w:color="auto"/>
            </w:tcBorders>
            <w:shd w:val="clear" w:color="000000" w:fill="FFFFFF"/>
            <w:noWrap/>
            <w:vAlign w:val="center"/>
            <w:hideMark/>
          </w:tcPr>
          <w:p w14:paraId="7ADF6F0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36,83</w:t>
            </w:r>
          </w:p>
        </w:tc>
      </w:tr>
      <w:tr w:rsidR="004462B2" w14:paraId="019A8003" w14:textId="77777777" w:rsidTr="004462B2">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6F66F1F"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projekata povećanja energetske učinkovitosti ustanova u zdravstvu</w:t>
            </w:r>
          </w:p>
        </w:tc>
        <w:tc>
          <w:tcPr>
            <w:tcW w:w="1580" w:type="dxa"/>
            <w:tcBorders>
              <w:top w:val="nil"/>
              <w:left w:val="nil"/>
              <w:bottom w:val="single" w:sz="4" w:space="0" w:color="auto"/>
              <w:right w:val="single" w:sz="4" w:space="0" w:color="auto"/>
            </w:tcBorders>
            <w:shd w:val="clear" w:color="auto" w:fill="auto"/>
            <w:noWrap/>
            <w:vAlign w:val="center"/>
            <w:hideMark/>
          </w:tcPr>
          <w:p w14:paraId="2711C9E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110.000,00</w:t>
            </w:r>
          </w:p>
        </w:tc>
        <w:tc>
          <w:tcPr>
            <w:tcW w:w="1560" w:type="dxa"/>
            <w:tcBorders>
              <w:top w:val="nil"/>
              <w:left w:val="nil"/>
              <w:bottom w:val="single" w:sz="4" w:space="0" w:color="auto"/>
              <w:right w:val="single" w:sz="4" w:space="0" w:color="auto"/>
            </w:tcBorders>
            <w:shd w:val="clear" w:color="auto" w:fill="auto"/>
            <w:noWrap/>
            <w:vAlign w:val="center"/>
            <w:hideMark/>
          </w:tcPr>
          <w:p w14:paraId="707CAF36"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20.093,88</w:t>
            </w:r>
          </w:p>
        </w:tc>
        <w:tc>
          <w:tcPr>
            <w:tcW w:w="940" w:type="dxa"/>
            <w:tcBorders>
              <w:top w:val="nil"/>
              <w:left w:val="nil"/>
              <w:bottom w:val="single" w:sz="4" w:space="0" w:color="auto"/>
              <w:right w:val="single" w:sz="8" w:space="0" w:color="auto"/>
            </w:tcBorders>
            <w:shd w:val="clear" w:color="000000" w:fill="FFFFFF"/>
            <w:noWrap/>
            <w:vAlign w:val="center"/>
            <w:hideMark/>
          </w:tcPr>
          <w:p w14:paraId="7A5A9F34"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18,27</w:t>
            </w:r>
          </w:p>
        </w:tc>
      </w:tr>
      <w:tr w:rsidR="004462B2" w14:paraId="00DB545D"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1F2D98C8" w14:textId="77777777" w:rsidR="004462B2" w:rsidRDefault="004462B2">
            <w:pPr>
              <w:rPr>
                <w:rFonts w:ascii="Calibri" w:hAnsi="Calibri" w:cs="Calibri"/>
                <w:color w:val="000000"/>
                <w:sz w:val="20"/>
                <w:szCs w:val="20"/>
              </w:rPr>
            </w:pPr>
            <w:r>
              <w:rPr>
                <w:rFonts w:ascii="Calibri" w:hAnsi="Calibri" w:cs="Calibri"/>
                <w:color w:val="000000"/>
                <w:sz w:val="20"/>
                <w:szCs w:val="20"/>
              </w:rPr>
              <w:t xml:space="preserve">EU projekt Rekonstrukcija Specijalne bolnice Kalos </w:t>
            </w:r>
          </w:p>
        </w:tc>
        <w:tc>
          <w:tcPr>
            <w:tcW w:w="1580" w:type="dxa"/>
            <w:tcBorders>
              <w:top w:val="nil"/>
              <w:left w:val="nil"/>
              <w:bottom w:val="single" w:sz="4" w:space="0" w:color="auto"/>
              <w:right w:val="single" w:sz="4" w:space="0" w:color="auto"/>
            </w:tcBorders>
            <w:shd w:val="clear" w:color="auto" w:fill="auto"/>
            <w:noWrap/>
            <w:vAlign w:val="center"/>
            <w:hideMark/>
          </w:tcPr>
          <w:p w14:paraId="334AF22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8.063.954,00</w:t>
            </w:r>
          </w:p>
        </w:tc>
        <w:tc>
          <w:tcPr>
            <w:tcW w:w="1560" w:type="dxa"/>
            <w:tcBorders>
              <w:top w:val="nil"/>
              <w:left w:val="nil"/>
              <w:bottom w:val="single" w:sz="4" w:space="0" w:color="auto"/>
              <w:right w:val="single" w:sz="4" w:space="0" w:color="auto"/>
            </w:tcBorders>
            <w:shd w:val="clear" w:color="auto" w:fill="auto"/>
            <w:noWrap/>
            <w:vAlign w:val="center"/>
            <w:hideMark/>
          </w:tcPr>
          <w:p w14:paraId="5D38515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2.354.375,90</w:t>
            </w:r>
          </w:p>
        </w:tc>
        <w:tc>
          <w:tcPr>
            <w:tcW w:w="940" w:type="dxa"/>
            <w:tcBorders>
              <w:top w:val="nil"/>
              <w:left w:val="nil"/>
              <w:bottom w:val="single" w:sz="4" w:space="0" w:color="auto"/>
              <w:right w:val="single" w:sz="8" w:space="0" w:color="auto"/>
            </w:tcBorders>
            <w:shd w:val="clear" w:color="000000" w:fill="FFFFFF"/>
            <w:noWrap/>
            <w:vAlign w:val="center"/>
            <w:hideMark/>
          </w:tcPr>
          <w:p w14:paraId="54955B4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29,20</w:t>
            </w:r>
          </w:p>
        </w:tc>
      </w:tr>
      <w:tr w:rsidR="004462B2" w14:paraId="0E5D8B69"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794035A5"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DOMOVI ZA STARIJE</w:t>
            </w:r>
          </w:p>
        </w:tc>
        <w:tc>
          <w:tcPr>
            <w:tcW w:w="1580" w:type="dxa"/>
            <w:tcBorders>
              <w:top w:val="nil"/>
              <w:left w:val="nil"/>
              <w:bottom w:val="single" w:sz="4" w:space="0" w:color="auto"/>
              <w:right w:val="single" w:sz="4" w:space="0" w:color="auto"/>
            </w:tcBorders>
            <w:shd w:val="clear" w:color="auto" w:fill="auto"/>
            <w:noWrap/>
            <w:vAlign w:val="center"/>
            <w:hideMark/>
          </w:tcPr>
          <w:p w14:paraId="2F56EE2F"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3.119.671,00</w:t>
            </w:r>
          </w:p>
        </w:tc>
        <w:tc>
          <w:tcPr>
            <w:tcW w:w="1560" w:type="dxa"/>
            <w:tcBorders>
              <w:top w:val="nil"/>
              <w:left w:val="nil"/>
              <w:bottom w:val="single" w:sz="4" w:space="0" w:color="auto"/>
              <w:right w:val="single" w:sz="4" w:space="0" w:color="auto"/>
            </w:tcBorders>
            <w:shd w:val="clear" w:color="auto" w:fill="auto"/>
            <w:noWrap/>
            <w:vAlign w:val="center"/>
            <w:hideMark/>
          </w:tcPr>
          <w:p w14:paraId="34FC4E07"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1.574.073,82</w:t>
            </w:r>
          </w:p>
        </w:tc>
        <w:tc>
          <w:tcPr>
            <w:tcW w:w="940" w:type="dxa"/>
            <w:tcBorders>
              <w:top w:val="nil"/>
              <w:left w:val="nil"/>
              <w:bottom w:val="single" w:sz="4" w:space="0" w:color="auto"/>
              <w:right w:val="single" w:sz="8" w:space="0" w:color="auto"/>
            </w:tcBorders>
            <w:shd w:val="clear" w:color="000000" w:fill="FFFFFF"/>
            <w:noWrap/>
            <w:vAlign w:val="center"/>
            <w:hideMark/>
          </w:tcPr>
          <w:p w14:paraId="4E4A2AEC"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50,46</w:t>
            </w:r>
          </w:p>
        </w:tc>
      </w:tr>
      <w:tr w:rsidR="004462B2" w14:paraId="1329A9D5" w14:textId="77777777" w:rsidTr="004462B2">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5B9EF4C" w14:textId="77777777" w:rsidR="004462B2" w:rsidRDefault="004462B2">
            <w:pPr>
              <w:rPr>
                <w:rFonts w:ascii="Calibri" w:hAnsi="Calibri" w:cs="Calibri"/>
                <w:color w:val="000000"/>
                <w:sz w:val="20"/>
                <w:szCs w:val="20"/>
              </w:rPr>
            </w:pPr>
            <w:r>
              <w:rPr>
                <w:rFonts w:ascii="Calibri" w:hAnsi="Calibri" w:cs="Calibri"/>
                <w:color w:val="000000"/>
                <w:sz w:val="20"/>
                <w:szCs w:val="20"/>
              </w:rPr>
              <w:t>Materijalni rashodi domova za starije osobe</w:t>
            </w:r>
          </w:p>
        </w:tc>
        <w:tc>
          <w:tcPr>
            <w:tcW w:w="1580" w:type="dxa"/>
            <w:tcBorders>
              <w:top w:val="nil"/>
              <w:left w:val="nil"/>
              <w:bottom w:val="single" w:sz="4" w:space="0" w:color="auto"/>
              <w:right w:val="single" w:sz="4" w:space="0" w:color="auto"/>
            </w:tcBorders>
            <w:shd w:val="clear" w:color="auto" w:fill="auto"/>
            <w:noWrap/>
            <w:vAlign w:val="center"/>
            <w:hideMark/>
          </w:tcPr>
          <w:p w14:paraId="391DFA45"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54.461,00</w:t>
            </w:r>
          </w:p>
        </w:tc>
        <w:tc>
          <w:tcPr>
            <w:tcW w:w="1560" w:type="dxa"/>
            <w:tcBorders>
              <w:top w:val="nil"/>
              <w:left w:val="nil"/>
              <w:bottom w:val="single" w:sz="4" w:space="0" w:color="auto"/>
              <w:right w:val="single" w:sz="4" w:space="0" w:color="auto"/>
            </w:tcBorders>
            <w:shd w:val="clear" w:color="auto" w:fill="auto"/>
            <w:noWrap/>
            <w:vAlign w:val="center"/>
            <w:hideMark/>
          </w:tcPr>
          <w:p w14:paraId="4E1703BB"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34.740,60</w:t>
            </w:r>
          </w:p>
        </w:tc>
        <w:tc>
          <w:tcPr>
            <w:tcW w:w="940" w:type="dxa"/>
            <w:tcBorders>
              <w:top w:val="nil"/>
              <w:left w:val="nil"/>
              <w:bottom w:val="single" w:sz="4" w:space="0" w:color="auto"/>
              <w:right w:val="single" w:sz="8" w:space="0" w:color="auto"/>
            </w:tcBorders>
            <w:shd w:val="clear" w:color="000000" w:fill="FFFFFF"/>
            <w:noWrap/>
            <w:vAlign w:val="center"/>
            <w:hideMark/>
          </w:tcPr>
          <w:p w14:paraId="63F6EE87"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63,79</w:t>
            </w:r>
          </w:p>
        </w:tc>
      </w:tr>
      <w:tr w:rsidR="004462B2" w14:paraId="31685077" w14:textId="77777777" w:rsidTr="004462B2">
        <w:trPr>
          <w:trHeight w:val="510"/>
        </w:trPr>
        <w:tc>
          <w:tcPr>
            <w:tcW w:w="4800" w:type="dxa"/>
            <w:tcBorders>
              <w:top w:val="nil"/>
              <w:left w:val="single" w:sz="8" w:space="0" w:color="auto"/>
              <w:bottom w:val="nil"/>
              <w:right w:val="single" w:sz="4" w:space="0" w:color="auto"/>
            </w:tcBorders>
            <w:shd w:val="clear" w:color="auto" w:fill="auto"/>
            <w:vAlign w:val="center"/>
            <w:hideMark/>
          </w:tcPr>
          <w:p w14:paraId="4064FC5D" w14:textId="77777777" w:rsidR="004462B2" w:rsidRDefault="004462B2">
            <w:pPr>
              <w:rPr>
                <w:rFonts w:ascii="Calibri" w:hAnsi="Calibri" w:cs="Calibri"/>
                <w:color w:val="000000"/>
                <w:sz w:val="20"/>
                <w:szCs w:val="20"/>
              </w:rPr>
            </w:pPr>
            <w:r>
              <w:rPr>
                <w:rFonts w:ascii="Calibri" w:hAnsi="Calibri" w:cs="Calibri"/>
                <w:color w:val="000000"/>
                <w:sz w:val="20"/>
                <w:szCs w:val="20"/>
              </w:rPr>
              <w:t>Pružanje usluga smještaja, usluge izvaninstitucionalne skrbi i najma prostora</w:t>
            </w:r>
          </w:p>
        </w:tc>
        <w:tc>
          <w:tcPr>
            <w:tcW w:w="1580" w:type="dxa"/>
            <w:tcBorders>
              <w:top w:val="nil"/>
              <w:left w:val="nil"/>
              <w:bottom w:val="nil"/>
              <w:right w:val="single" w:sz="4" w:space="0" w:color="auto"/>
            </w:tcBorders>
            <w:shd w:val="clear" w:color="auto" w:fill="auto"/>
            <w:noWrap/>
            <w:vAlign w:val="center"/>
            <w:hideMark/>
          </w:tcPr>
          <w:p w14:paraId="7D324729"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2.955.210,00</w:t>
            </w:r>
          </w:p>
        </w:tc>
        <w:tc>
          <w:tcPr>
            <w:tcW w:w="1560" w:type="dxa"/>
            <w:tcBorders>
              <w:top w:val="nil"/>
              <w:left w:val="nil"/>
              <w:bottom w:val="nil"/>
              <w:right w:val="single" w:sz="4" w:space="0" w:color="auto"/>
            </w:tcBorders>
            <w:shd w:val="clear" w:color="auto" w:fill="auto"/>
            <w:noWrap/>
            <w:vAlign w:val="center"/>
            <w:hideMark/>
          </w:tcPr>
          <w:p w14:paraId="0CE0E5C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1.407.832,59</w:t>
            </w:r>
          </w:p>
        </w:tc>
        <w:tc>
          <w:tcPr>
            <w:tcW w:w="940" w:type="dxa"/>
            <w:tcBorders>
              <w:top w:val="nil"/>
              <w:left w:val="nil"/>
              <w:bottom w:val="single" w:sz="4" w:space="0" w:color="auto"/>
              <w:right w:val="single" w:sz="8" w:space="0" w:color="auto"/>
            </w:tcBorders>
            <w:shd w:val="clear" w:color="000000" w:fill="FFFFFF"/>
            <w:noWrap/>
            <w:vAlign w:val="center"/>
            <w:hideMark/>
          </w:tcPr>
          <w:p w14:paraId="2ADB12AD"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47,64</w:t>
            </w:r>
          </w:p>
        </w:tc>
      </w:tr>
      <w:tr w:rsidR="004462B2" w14:paraId="649FFF17" w14:textId="77777777" w:rsidTr="004462B2">
        <w:trPr>
          <w:trHeight w:val="525"/>
        </w:trPr>
        <w:tc>
          <w:tcPr>
            <w:tcW w:w="48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9E3A200" w14:textId="77777777" w:rsidR="004462B2" w:rsidRDefault="004462B2">
            <w:pPr>
              <w:rPr>
                <w:rFonts w:ascii="Calibri" w:hAnsi="Calibri" w:cs="Calibri"/>
                <w:color w:val="000000"/>
                <w:sz w:val="20"/>
                <w:szCs w:val="20"/>
              </w:rPr>
            </w:pPr>
            <w:r>
              <w:rPr>
                <w:rFonts w:ascii="Calibri" w:hAnsi="Calibri" w:cs="Calibri"/>
                <w:color w:val="000000"/>
                <w:sz w:val="20"/>
                <w:szCs w:val="20"/>
              </w:rPr>
              <w:t>Sufinanciranje projekata povećanja energetske učinkovitosti u socijalnoj skrbi</w:t>
            </w:r>
          </w:p>
        </w:tc>
        <w:tc>
          <w:tcPr>
            <w:tcW w:w="1580" w:type="dxa"/>
            <w:tcBorders>
              <w:top w:val="single" w:sz="4" w:space="0" w:color="auto"/>
              <w:left w:val="nil"/>
              <w:bottom w:val="single" w:sz="8" w:space="0" w:color="auto"/>
              <w:right w:val="nil"/>
            </w:tcBorders>
            <w:shd w:val="clear" w:color="auto" w:fill="auto"/>
            <w:noWrap/>
            <w:vAlign w:val="center"/>
            <w:hideMark/>
          </w:tcPr>
          <w:p w14:paraId="7CCA9963"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110.000,00</w:t>
            </w:r>
          </w:p>
        </w:tc>
        <w:tc>
          <w:tcPr>
            <w:tcW w:w="156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36B5E6F"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131.500,63</w:t>
            </w:r>
          </w:p>
        </w:tc>
        <w:tc>
          <w:tcPr>
            <w:tcW w:w="940" w:type="dxa"/>
            <w:tcBorders>
              <w:top w:val="nil"/>
              <w:left w:val="nil"/>
              <w:bottom w:val="nil"/>
              <w:right w:val="single" w:sz="8" w:space="0" w:color="auto"/>
            </w:tcBorders>
            <w:shd w:val="clear" w:color="000000" w:fill="FFFFFF"/>
            <w:noWrap/>
            <w:vAlign w:val="center"/>
            <w:hideMark/>
          </w:tcPr>
          <w:p w14:paraId="4912785A" w14:textId="77777777" w:rsidR="004462B2" w:rsidRDefault="004462B2">
            <w:pPr>
              <w:jc w:val="right"/>
              <w:rPr>
                <w:rFonts w:ascii="Calibri" w:hAnsi="Calibri" w:cs="Calibri"/>
                <w:color w:val="000000"/>
                <w:sz w:val="20"/>
                <w:szCs w:val="20"/>
              </w:rPr>
            </w:pPr>
            <w:r>
              <w:rPr>
                <w:rFonts w:ascii="Calibri" w:hAnsi="Calibri" w:cs="Calibri"/>
                <w:color w:val="000000"/>
                <w:sz w:val="20"/>
                <w:szCs w:val="20"/>
              </w:rPr>
              <w:t>119,55</w:t>
            </w:r>
          </w:p>
        </w:tc>
      </w:tr>
      <w:tr w:rsidR="004462B2" w14:paraId="62FE2829" w14:textId="77777777" w:rsidTr="004462B2">
        <w:trPr>
          <w:trHeight w:val="315"/>
        </w:trPr>
        <w:tc>
          <w:tcPr>
            <w:tcW w:w="4800" w:type="dxa"/>
            <w:tcBorders>
              <w:top w:val="single" w:sz="8" w:space="0" w:color="auto"/>
              <w:left w:val="single" w:sz="8" w:space="0" w:color="auto"/>
              <w:bottom w:val="single" w:sz="8" w:space="0" w:color="auto"/>
              <w:right w:val="nil"/>
            </w:tcBorders>
            <w:shd w:val="clear" w:color="000000" w:fill="92D050"/>
            <w:noWrap/>
            <w:vAlign w:val="center"/>
            <w:hideMark/>
          </w:tcPr>
          <w:p w14:paraId="690A12DC" w14:textId="77777777" w:rsidR="004462B2" w:rsidRDefault="004462B2">
            <w:pPr>
              <w:rPr>
                <w:rFonts w:ascii="Calibri" w:hAnsi="Calibri" w:cs="Calibri"/>
                <w:b/>
                <w:bCs/>
                <w:color w:val="000000"/>
                <w:sz w:val="20"/>
                <w:szCs w:val="20"/>
              </w:rPr>
            </w:pPr>
            <w:r>
              <w:rPr>
                <w:rFonts w:ascii="Calibri" w:hAnsi="Calibri" w:cs="Calibri"/>
                <w:b/>
                <w:bCs/>
                <w:color w:val="000000"/>
                <w:sz w:val="20"/>
                <w:szCs w:val="20"/>
              </w:rPr>
              <w:t>UKUPNO  8. (ŽP+PK)</w:t>
            </w:r>
          </w:p>
        </w:tc>
        <w:tc>
          <w:tcPr>
            <w:tcW w:w="1580" w:type="dxa"/>
            <w:tcBorders>
              <w:top w:val="nil"/>
              <w:left w:val="single" w:sz="8" w:space="0" w:color="auto"/>
              <w:bottom w:val="single" w:sz="8" w:space="0" w:color="auto"/>
              <w:right w:val="single" w:sz="8" w:space="0" w:color="auto"/>
            </w:tcBorders>
            <w:shd w:val="clear" w:color="000000" w:fill="92D050"/>
            <w:noWrap/>
            <w:vAlign w:val="center"/>
            <w:hideMark/>
          </w:tcPr>
          <w:p w14:paraId="42826547"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63.443.285,00</w:t>
            </w:r>
          </w:p>
        </w:tc>
        <w:tc>
          <w:tcPr>
            <w:tcW w:w="1560" w:type="dxa"/>
            <w:tcBorders>
              <w:top w:val="nil"/>
              <w:left w:val="nil"/>
              <w:bottom w:val="single" w:sz="8" w:space="0" w:color="auto"/>
              <w:right w:val="single" w:sz="8" w:space="0" w:color="auto"/>
            </w:tcBorders>
            <w:shd w:val="clear" w:color="000000" w:fill="92D050"/>
            <w:noWrap/>
            <w:vAlign w:val="center"/>
            <w:hideMark/>
          </w:tcPr>
          <w:p w14:paraId="1F742917"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29.001.135,68</w:t>
            </w:r>
          </w:p>
        </w:tc>
        <w:tc>
          <w:tcPr>
            <w:tcW w:w="940" w:type="dxa"/>
            <w:tcBorders>
              <w:top w:val="single" w:sz="8" w:space="0" w:color="auto"/>
              <w:left w:val="nil"/>
              <w:bottom w:val="single" w:sz="8" w:space="0" w:color="auto"/>
              <w:right w:val="single" w:sz="8" w:space="0" w:color="auto"/>
            </w:tcBorders>
            <w:shd w:val="clear" w:color="000000" w:fill="92D050"/>
            <w:noWrap/>
            <w:vAlign w:val="center"/>
            <w:hideMark/>
          </w:tcPr>
          <w:p w14:paraId="46591818" w14:textId="77777777" w:rsidR="004462B2" w:rsidRDefault="004462B2">
            <w:pPr>
              <w:jc w:val="right"/>
              <w:rPr>
                <w:rFonts w:ascii="Calibri" w:hAnsi="Calibri" w:cs="Calibri"/>
                <w:b/>
                <w:bCs/>
                <w:color w:val="000000"/>
                <w:sz w:val="20"/>
                <w:szCs w:val="20"/>
              </w:rPr>
            </w:pPr>
            <w:r>
              <w:rPr>
                <w:rFonts w:ascii="Calibri" w:hAnsi="Calibri" w:cs="Calibri"/>
                <w:b/>
                <w:bCs/>
                <w:color w:val="000000"/>
                <w:sz w:val="20"/>
                <w:szCs w:val="20"/>
              </w:rPr>
              <w:t>45,71</w:t>
            </w:r>
          </w:p>
        </w:tc>
      </w:tr>
    </w:tbl>
    <w:p w14:paraId="4DC78390" w14:textId="0D8B6F66" w:rsidR="008E4033" w:rsidRDefault="008E4033" w:rsidP="00B66837">
      <w:pPr>
        <w:jc w:val="both"/>
        <w:rPr>
          <w:rFonts w:asciiTheme="minorHAnsi" w:hAnsiTheme="minorHAnsi" w:cstheme="minorHAnsi"/>
          <w:color w:val="FF0000"/>
        </w:rPr>
      </w:pPr>
    </w:p>
    <w:p w14:paraId="393D4E55" w14:textId="77777777" w:rsidR="00FA6CA2" w:rsidRPr="004E3B38" w:rsidRDefault="00FA6CA2" w:rsidP="00B66837">
      <w:pPr>
        <w:jc w:val="both"/>
        <w:rPr>
          <w:rFonts w:asciiTheme="minorHAnsi" w:hAnsiTheme="minorHAnsi" w:cstheme="minorHAnsi"/>
          <w:color w:val="FF0000"/>
        </w:rPr>
      </w:pPr>
    </w:p>
    <w:tbl>
      <w:tblPr>
        <w:tblW w:w="8880" w:type="dxa"/>
        <w:tblLook w:val="04A0" w:firstRow="1" w:lastRow="0" w:firstColumn="1" w:lastColumn="0" w:noHBand="0" w:noVBand="1"/>
      </w:tblPr>
      <w:tblGrid>
        <w:gridCol w:w="4800"/>
        <w:gridCol w:w="1580"/>
        <w:gridCol w:w="1560"/>
        <w:gridCol w:w="940"/>
      </w:tblGrid>
      <w:tr w:rsidR="00866453" w14:paraId="0FC9C47B" w14:textId="77777777" w:rsidTr="00866453">
        <w:trPr>
          <w:trHeight w:val="525"/>
        </w:trPr>
        <w:tc>
          <w:tcPr>
            <w:tcW w:w="4800" w:type="dxa"/>
            <w:tcBorders>
              <w:top w:val="single" w:sz="8" w:space="0" w:color="auto"/>
              <w:left w:val="single" w:sz="8" w:space="0" w:color="auto"/>
              <w:bottom w:val="single" w:sz="8" w:space="0" w:color="auto"/>
              <w:right w:val="nil"/>
            </w:tcBorders>
            <w:shd w:val="clear" w:color="000000" w:fill="70AD47"/>
            <w:vAlign w:val="center"/>
            <w:hideMark/>
          </w:tcPr>
          <w:p w14:paraId="02A8E311"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9. UO ZA POLJOPRIVREDU I RURALNI RAZVOJ</w:t>
            </w:r>
          </w:p>
        </w:tc>
        <w:tc>
          <w:tcPr>
            <w:tcW w:w="1580" w:type="dxa"/>
            <w:tcBorders>
              <w:top w:val="single" w:sz="8" w:space="0" w:color="auto"/>
              <w:left w:val="single" w:sz="8" w:space="0" w:color="auto"/>
              <w:bottom w:val="single" w:sz="8" w:space="0" w:color="auto"/>
              <w:right w:val="single" w:sz="8" w:space="0" w:color="auto"/>
            </w:tcBorders>
            <w:shd w:val="clear" w:color="000000" w:fill="70AD47"/>
            <w:vAlign w:val="center"/>
            <w:hideMark/>
          </w:tcPr>
          <w:p w14:paraId="241BBF45"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TEKUĆI PLAN 2025</w:t>
            </w:r>
          </w:p>
        </w:tc>
        <w:tc>
          <w:tcPr>
            <w:tcW w:w="1560" w:type="dxa"/>
            <w:tcBorders>
              <w:top w:val="single" w:sz="8" w:space="0" w:color="auto"/>
              <w:left w:val="nil"/>
              <w:bottom w:val="single" w:sz="8" w:space="0" w:color="auto"/>
              <w:right w:val="single" w:sz="8" w:space="0" w:color="auto"/>
            </w:tcBorders>
            <w:shd w:val="clear" w:color="000000" w:fill="70AD47"/>
            <w:vAlign w:val="center"/>
            <w:hideMark/>
          </w:tcPr>
          <w:p w14:paraId="57858778"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IZVRŠENJE               1-6/2025</w:t>
            </w:r>
          </w:p>
        </w:tc>
        <w:tc>
          <w:tcPr>
            <w:tcW w:w="940" w:type="dxa"/>
            <w:tcBorders>
              <w:top w:val="single" w:sz="8" w:space="0" w:color="auto"/>
              <w:left w:val="nil"/>
              <w:bottom w:val="single" w:sz="8" w:space="0" w:color="auto"/>
              <w:right w:val="single" w:sz="8" w:space="0" w:color="auto"/>
            </w:tcBorders>
            <w:shd w:val="clear" w:color="000000" w:fill="70AD47"/>
            <w:vAlign w:val="center"/>
            <w:hideMark/>
          </w:tcPr>
          <w:p w14:paraId="38AAE96D"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INDEX   3/2</w:t>
            </w:r>
          </w:p>
        </w:tc>
      </w:tr>
      <w:tr w:rsidR="00866453" w14:paraId="4A4235C5" w14:textId="77777777" w:rsidTr="00866453">
        <w:trPr>
          <w:trHeight w:val="300"/>
        </w:trPr>
        <w:tc>
          <w:tcPr>
            <w:tcW w:w="4800" w:type="dxa"/>
            <w:tcBorders>
              <w:top w:val="nil"/>
              <w:left w:val="single" w:sz="8" w:space="0" w:color="auto"/>
              <w:bottom w:val="single" w:sz="4" w:space="0" w:color="auto"/>
              <w:right w:val="single" w:sz="4" w:space="0" w:color="auto"/>
            </w:tcBorders>
            <w:shd w:val="clear" w:color="000000" w:fill="FFFFFF"/>
            <w:vAlign w:val="center"/>
            <w:hideMark/>
          </w:tcPr>
          <w:p w14:paraId="4A8359E8"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1</w:t>
            </w:r>
          </w:p>
        </w:tc>
        <w:tc>
          <w:tcPr>
            <w:tcW w:w="1580" w:type="dxa"/>
            <w:tcBorders>
              <w:top w:val="nil"/>
              <w:left w:val="nil"/>
              <w:bottom w:val="single" w:sz="4" w:space="0" w:color="auto"/>
              <w:right w:val="single" w:sz="4" w:space="0" w:color="auto"/>
            </w:tcBorders>
            <w:shd w:val="clear" w:color="000000" w:fill="FFFFFF"/>
            <w:vAlign w:val="center"/>
            <w:hideMark/>
          </w:tcPr>
          <w:p w14:paraId="2C1CEE1A"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2</w:t>
            </w:r>
          </w:p>
        </w:tc>
        <w:tc>
          <w:tcPr>
            <w:tcW w:w="1560" w:type="dxa"/>
            <w:tcBorders>
              <w:top w:val="nil"/>
              <w:left w:val="nil"/>
              <w:bottom w:val="single" w:sz="4" w:space="0" w:color="auto"/>
              <w:right w:val="single" w:sz="4" w:space="0" w:color="auto"/>
            </w:tcBorders>
            <w:shd w:val="clear" w:color="000000" w:fill="FFFFFF"/>
            <w:vAlign w:val="center"/>
            <w:hideMark/>
          </w:tcPr>
          <w:p w14:paraId="6CE72699"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3</w:t>
            </w:r>
          </w:p>
        </w:tc>
        <w:tc>
          <w:tcPr>
            <w:tcW w:w="940" w:type="dxa"/>
            <w:tcBorders>
              <w:top w:val="nil"/>
              <w:left w:val="nil"/>
              <w:bottom w:val="single" w:sz="4" w:space="0" w:color="auto"/>
              <w:right w:val="single" w:sz="8" w:space="0" w:color="auto"/>
            </w:tcBorders>
            <w:shd w:val="clear" w:color="000000" w:fill="FFFFFF"/>
            <w:vAlign w:val="center"/>
            <w:hideMark/>
          </w:tcPr>
          <w:p w14:paraId="7AC09C89" w14:textId="77777777" w:rsidR="00866453" w:rsidRDefault="00866453">
            <w:pPr>
              <w:jc w:val="center"/>
              <w:rPr>
                <w:rFonts w:ascii="Calibri" w:hAnsi="Calibri" w:cs="Calibri"/>
                <w:b/>
                <w:bCs/>
                <w:color w:val="000000"/>
                <w:sz w:val="20"/>
                <w:szCs w:val="20"/>
              </w:rPr>
            </w:pPr>
            <w:r>
              <w:rPr>
                <w:rFonts w:ascii="Calibri" w:hAnsi="Calibri" w:cs="Calibri"/>
                <w:b/>
                <w:bCs/>
                <w:color w:val="000000"/>
                <w:sz w:val="20"/>
                <w:szCs w:val="20"/>
              </w:rPr>
              <w:t>4</w:t>
            </w:r>
          </w:p>
        </w:tc>
      </w:tr>
      <w:tr w:rsidR="00866453" w14:paraId="1748EB85" w14:textId="77777777" w:rsidTr="00866453">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6915A619" w14:textId="77777777" w:rsidR="00866453" w:rsidRDefault="00866453">
            <w:pPr>
              <w:rPr>
                <w:rFonts w:ascii="Calibri" w:hAnsi="Calibri" w:cs="Calibri"/>
                <w:b/>
                <w:bCs/>
                <w:color w:val="000000"/>
                <w:sz w:val="20"/>
                <w:szCs w:val="20"/>
              </w:rPr>
            </w:pPr>
            <w:r>
              <w:rPr>
                <w:rFonts w:ascii="Calibri" w:hAnsi="Calibri" w:cs="Calibri"/>
                <w:b/>
                <w:bCs/>
                <w:color w:val="000000"/>
                <w:sz w:val="20"/>
                <w:szCs w:val="20"/>
              </w:rPr>
              <w:t>9.1. Program razvoja poljoprivrede i agroturizma</w:t>
            </w:r>
          </w:p>
        </w:tc>
        <w:tc>
          <w:tcPr>
            <w:tcW w:w="1580" w:type="dxa"/>
            <w:tcBorders>
              <w:top w:val="nil"/>
              <w:left w:val="nil"/>
              <w:bottom w:val="single" w:sz="4" w:space="0" w:color="auto"/>
              <w:right w:val="single" w:sz="4" w:space="0" w:color="auto"/>
            </w:tcBorders>
            <w:shd w:val="clear" w:color="000000" w:fill="E2EFDA"/>
            <w:noWrap/>
            <w:vAlign w:val="center"/>
            <w:hideMark/>
          </w:tcPr>
          <w:p w14:paraId="7E91FD9F"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1.795.162,00</w:t>
            </w:r>
          </w:p>
        </w:tc>
        <w:tc>
          <w:tcPr>
            <w:tcW w:w="1560" w:type="dxa"/>
            <w:tcBorders>
              <w:top w:val="nil"/>
              <w:left w:val="nil"/>
              <w:bottom w:val="single" w:sz="4" w:space="0" w:color="auto"/>
              <w:right w:val="single" w:sz="4" w:space="0" w:color="auto"/>
            </w:tcBorders>
            <w:shd w:val="clear" w:color="000000" w:fill="E2EFDA"/>
            <w:noWrap/>
            <w:vAlign w:val="center"/>
            <w:hideMark/>
          </w:tcPr>
          <w:p w14:paraId="41BBB639"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31.458,59</w:t>
            </w:r>
          </w:p>
        </w:tc>
        <w:tc>
          <w:tcPr>
            <w:tcW w:w="940" w:type="dxa"/>
            <w:tcBorders>
              <w:top w:val="nil"/>
              <w:left w:val="nil"/>
              <w:bottom w:val="single" w:sz="4" w:space="0" w:color="auto"/>
              <w:right w:val="single" w:sz="8" w:space="0" w:color="auto"/>
            </w:tcBorders>
            <w:shd w:val="clear" w:color="000000" w:fill="E2EFDA"/>
            <w:noWrap/>
            <w:vAlign w:val="center"/>
            <w:hideMark/>
          </w:tcPr>
          <w:p w14:paraId="594A6D1E"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1,75</w:t>
            </w:r>
          </w:p>
        </w:tc>
      </w:tr>
      <w:tr w:rsidR="00866453" w14:paraId="4FB8DBBE" w14:textId="77777777" w:rsidTr="00866453">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63801C10" w14:textId="77777777" w:rsidR="00866453" w:rsidRDefault="00866453">
            <w:pPr>
              <w:rPr>
                <w:rFonts w:ascii="Calibri" w:hAnsi="Calibri" w:cs="Calibri"/>
                <w:color w:val="000000"/>
                <w:sz w:val="20"/>
                <w:szCs w:val="20"/>
              </w:rPr>
            </w:pPr>
            <w:r>
              <w:rPr>
                <w:rFonts w:ascii="Calibri" w:hAnsi="Calibri" w:cs="Calibri"/>
                <w:color w:val="000000"/>
                <w:sz w:val="20"/>
                <w:szCs w:val="20"/>
              </w:rPr>
              <w:t>Program poticanja razvoja poljoprivrede i agroturizma</w:t>
            </w:r>
          </w:p>
        </w:tc>
        <w:tc>
          <w:tcPr>
            <w:tcW w:w="1580" w:type="dxa"/>
            <w:tcBorders>
              <w:top w:val="nil"/>
              <w:left w:val="nil"/>
              <w:bottom w:val="single" w:sz="4" w:space="0" w:color="auto"/>
              <w:right w:val="single" w:sz="4" w:space="0" w:color="auto"/>
            </w:tcBorders>
            <w:shd w:val="clear" w:color="000000" w:fill="FFFFFF"/>
            <w:noWrap/>
            <w:vAlign w:val="center"/>
            <w:hideMark/>
          </w:tcPr>
          <w:p w14:paraId="44C18E58"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175.000,00</w:t>
            </w:r>
          </w:p>
        </w:tc>
        <w:tc>
          <w:tcPr>
            <w:tcW w:w="1560" w:type="dxa"/>
            <w:tcBorders>
              <w:top w:val="nil"/>
              <w:left w:val="nil"/>
              <w:bottom w:val="single" w:sz="4" w:space="0" w:color="auto"/>
              <w:right w:val="single" w:sz="4" w:space="0" w:color="auto"/>
            </w:tcBorders>
            <w:shd w:val="clear" w:color="000000" w:fill="FFFFFF"/>
            <w:noWrap/>
            <w:vAlign w:val="center"/>
            <w:hideMark/>
          </w:tcPr>
          <w:p w14:paraId="507E9B76"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1.659,04</w:t>
            </w:r>
          </w:p>
        </w:tc>
        <w:tc>
          <w:tcPr>
            <w:tcW w:w="940" w:type="dxa"/>
            <w:tcBorders>
              <w:top w:val="nil"/>
              <w:left w:val="nil"/>
              <w:bottom w:val="single" w:sz="4" w:space="0" w:color="auto"/>
              <w:right w:val="single" w:sz="8" w:space="0" w:color="auto"/>
            </w:tcBorders>
            <w:shd w:val="clear" w:color="000000" w:fill="FFFFFF"/>
            <w:noWrap/>
            <w:vAlign w:val="center"/>
            <w:hideMark/>
          </w:tcPr>
          <w:p w14:paraId="241EE160"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0,95</w:t>
            </w:r>
          </w:p>
        </w:tc>
      </w:tr>
      <w:tr w:rsidR="00866453" w14:paraId="18097525" w14:textId="77777777" w:rsidTr="00866453">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1D2E6E3" w14:textId="77777777" w:rsidR="00866453" w:rsidRDefault="00866453">
            <w:pPr>
              <w:rPr>
                <w:rFonts w:ascii="Calibri" w:hAnsi="Calibri" w:cs="Calibri"/>
                <w:color w:val="000000"/>
                <w:sz w:val="20"/>
                <w:szCs w:val="20"/>
              </w:rPr>
            </w:pPr>
            <w:r>
              <w:rPr>
                <w:rFonts w:ascii="Calibri" w:hAnsi="Calibri" w:cs="Calibri"/>
                <w:color w:val="000000"/>
                <w:sz w:val="20"/>
                <w:szCs w:val="20"/>
              </w:rPr>
              <w:t>Primjena zakona o zaštiti životinja</w:t>
            </w:r>
          </w:p>
        </w:tc>
        <w:tc>
          <w:tcPr>
            <w:tcW w:w="1580" w:type="dxa"/>
            <w:tcBorders>
              <w:top w:val="nil"/>
              <w:left w:val="nil"/>
              <w:bottom w:val="single" w:sz="4" w:space="0" w:color="auto"/>
              <w:right w:val="single" w:sz="4" w:space="0" w:color="auto"/>
            </w:tcBorders>
            <w:shd w:val="clear" w:color="auto" w:fill="auto"/>
            <w:noWrap/>
            <w:vAlign w:val="center"/>
            <w:hideMark/>
          </w:tcPr>
          <w:p w14:paraId="12F0444C"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5.310,00</w:t>
            </w:r>
          </w:p>
        </w:tc>
        <w:tc>
          <w:tcPr>
            <w:tcW w:w="1560" w:type="dxa"/>
            <w:tcBorders>
              <w:top w:val="nil"/>
              <w:left w:val="nil"/>
              <w:bottom w:val="single" w:sz="4" w:space="0" w:color="auto"/>
              <w:right w:val="single" w:sz="4" w:space="0" w:color="auto"/>
            </w:tcBorders>
            <w:shd w:val="clear" w:color="auto" w:fill="auto"/>
            <w:noWrap/>
            <w:vAlign w:val="center"/>
            <w:hideMark/>
          </w:tcPr>
          <w:p w14:paraId="2678C312"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01E06182"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085DF71D" w14:textId="77777777" w:rsidTr="00866453">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DDFD9C5" w14:textId="77777777" w:rsidR="00866453" w:rsidRDefault="00866453">
            <w:pPr>
              <w:rPr>
                <w:rFonts w:ascii="Calibri" w:hAnsi="Calibri" w:cs="Calibri"/>
                <w:color w:val="000000"/>
                <w:sz w:val="20"/>
                <w:szCs w:val="20"/>
              </w:rPr>
            </w:pPr>
            <w:r>
              <w:rPr>
                <w:rFonts w:ascii="Calibri" w:hAnsi="Calibri" w:cs="Calibri"/>
                <w:color w:val="000000"/>
                <w:sz w:val="20"/>
                <w:szCs w:val="20"/>
              </w:rPr>
              <w:t>Centar za razvoj agrumarstva</w:t>
            </w:r>
          </w:p>
        </w:tc>
        <w:tc>
          <w:tcPr>
            <w:tcW w:w="1580" w:type="dxa"/>
            <w:tcBorders>
              <w:top w:val="nil"/>
              <w:left w:val="nil"/>
              <w:bottom w:val="single" w:sz="4" w:space="0" w:color="auto"/>
              <w:right w:val="single" w:sz="4" w:space="0" w:color="auto"/>
            </w:tcBorders>
            <w:shd w:val="clear" w:color="auto" w:fill="auto"/>
            <w:noWrap/>
            <w:vAlign w:val="center"/>
            <w:hideMark/>
          </w:tcPr>
          <w:p w14:paraId="4FB2366E"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1.300.000,00</w:t>
            </w:r>
          </w:p>
        </w:tc>
        <w:tc>
          <w:tcPr>
            <w:tcW w:w="1560" w:type="dxa"/>
            <w:tcBorders>
              <w:top w:val="nil"/>
              <w:left w:val="nil"/>
              <w:bottom w:val="single" w:sz="4" w:space="0" w:color="auto"/>
              <w:right w:val="single" w:sz="4" w:space="0" w:color="auto"/>
            </w:tcBorders>
            <w:shd w:val="clear" w:color="auto" w:fill="auto"/>
            <w:noWrap/>
            <w:vAlign w:val="center"/>
            <w:hideMark/>
          </w:tcPr>
          <w:p w14:paraId="02DEE7F7"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3C75A594"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57C4A53D" w14:textId="77777777" w:rsidTr="00866453">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8887892" w14:textId="77777777" w:rsidR="00866453" w:rsidRDefault="00866453">
            <w:pPr>
              <w:rPr>
                <w:rFonts w:ascii="Calibri" w:hAnsi="Calibri" w:cs="Calibri"/>
                <w:color w:val="000000"/>
                <w:sz w:val="20"/>
                <w:szCs w:val="20"/>
              </w:rPr>
            </w:pPr>
            <w:r>
              <w:rPr>
                <w:rFonts w:ascii="Calibri" w:hAnsi="Calibri" w:cs="Calibri"/>
                <w:color w:val="000000"/>
                <w:sz w:val="20"/>
                <w:szCs w:val="20"/>
              </w:rPr>
              <w:t>Projekti Europske unije, ostali projekti (LAG-ovi)</w:t>
            </w:r>
          </w:p>
        </w:tc>
        <w:tc>
          <w:tcPr>
            <w:tcW w:w="1580" w:type="dxa"/>
            <w:tcBorders>
              <w:top w:val="nil"/>
              <w:left w:val="nil"/>
              <w:bottom w:val="single" w:sz="4" w:space="0" w:color="auto"/>
              <w:right w:val="single" w:sz="4" w:space="0" w:color="auto"/>
            </w:tcBorders>
            <w:shd w:val="clear" w:color="auto" w:fill="auto"/>
            <w:noWrap/>
            <w:vAlign w:val="center"/>
            <w:hideMark/>
          </w:tcPr>
          <w:p w14:paraId="66865413"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13.272,00</w:t>
            </w:r>
          </w:p>
        </w:tc>
        <w:tc>
          <w:tcPr>
            <w:tcW w:w="1560" w:type="dxa"/>
            <w:tcBorders>
              <w:top w:val="nil"/>
              <w:left w:val="nil"/>
              <w:bottom w:val="single" w:sz="4" w:space="0" w:color="auto"/>
              <w:right w:val="single" w:sz="4" w:space="0" w:color="auto"/>
            </w:tcBorders>
            <w:shd w:val="clear" w:color="auto" w:fill="auto"/>
            <w:noWrap/>
            <w:vAlign w:val="center"/>
            <w:hideMark/>
          </w:tcPr>
          <w:p w14:paraId="4A545157"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1FC15AC9"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537A18B1" w14:textId="77777777" w:rsidTr="00866453">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3F54B" w14:textId="77777777" w:rsidR="00866453" w:rsidRDefault="00866453">
            <w:pPr>
              <w:rPr>
                <w:rFonts w:ascii="Calibri" w:hAnsi="Calibri" w:cs="Calibri"/>
                <w:color w:val="000000"/>
                <w:sz w:val="20"/>
                <w:szCs w:val="20"/>
              </w:rPr>
            </w:pPr>
            <w:r>
              <w:rPr>
                <w:rFonts w:ascii="Calibri" w:hAnsi="Calibri" w:cs="Calibri"/>
                <w:color w:val="000000"/>
                <w:sz w:val="20"/>
                <w:szCs w:val="20"/>
              </w:rPr>
              <w:t>Projekti navodnjavanja i održavanja postojećih sustava navodnjavanja u poljoprivredi</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68E619CE"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290.962,00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E78F2B0"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29.799,55</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610337A1"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10,24</w:t>
            </w:r>
          </w:p>
        </w:tc>
      </w:tr>
      <w:tr w:rsidR="00866453" w14:paraId="45111FAF" w14:textId="77777777" w:rsidTr="00866453">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0E122C26" w14:textId="77777777" w:rsidR="00866453" w:rsidRDefault="00866453">
            <w:pPr>
              <w:rPr>
                <w:rFonts w:ascii="Calibri" w:hAnsi="Calibri" w:cs="Calibri"/>
                <w:color w:val="000000"/>
                <w:sz w:val="20"/>
                <w:szCs w:val="20"/>
              </w:rPr>
            </w:pPr>
            <w:r>
              <w:rPr>
                <w:rFonts w:ascii="Calibri" w:hAnsi="Calibri" w:cs="Calibri"/>
                <w:color w:val="000000"/>
                <w:sz w:val="20"/>
                <w:szCs w:val="20"/>
              </w:rPr>
              <w:t>Šumski i poljski putevi</w:t>
            </w:r>
          </w:p>
        </w:tc>
        <w:tc>
          <w:tcPr>
            <w:tcW w:w="1580" w:type="dxa"/>
            <w:tcBorders>
              <w:top w:val="nil"/>
              <w:left w:val="nil"/>
              <w:bottom w:val="single" w:sz="4" w:space="0" w:color="auto"/>
              <w:right w:val="single" w:sz="4" w:space="0" w:color="auto"/>
            </w:tcBorders>
            <w:shd w:val="clear" w:color="auto" w:fill="auto"/>
            <w:noWrap/>
            <w:vAlign w:val="center"/>
            <w:hideMark/>
          </w:tcPr>
          <w:p w14:paraId="6A346C38"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10.618,00</w:t>
            </w:r>
          </w:p>
        </w:tc>
        <w:tc>
          <w:tcPr>
            <w:tcW w:w="1560" w:type="dxa"/>
            <w:tcBorders>
              <w:top w:val="nil"/>
              <w:left w:val="nil"/>
              <w:bottom w:val="single" w:sz="4" w:space="0" w:color="auto"/>
              <w:right w:val="single" w:sz="4" w:space="0" w:color="auto"/>
            </w:tcBorders>
            <w:shd w:val="clear" w:color="auto" w:fill="auto"/>
            <w:noWrap/>
            <w:vAlign w:val="center"/>
            <w:hideMark/>
          </w:tcPr>
          <w:p w14:paraId="782885F2"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45A77A71"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227A0419" w14:textId="77777777" w:rsidTr="00866453">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3CF96639" w14:textId="77777777" w:rsidR="00866453" w:rsidRDefault="00866453">
            <w:pPr>
              <w:rPr>
                <w:rFonts w:ascii="Calibri" w:hAnsi="Calibri" w:cs="Calibri"/>
                <w:b/>
                <w:bCs/>
                <w:color w:val="000000"/>
                <w:sz w:val="20"/>
                <w:szCs w:val="20"/>
              </w:rPr>
            </w:pPr>
            <w:r>
              <w:rPr>
                <w:rFonts w:ascii="Calibri" w:hAnsi="Calibri" w:cs="Calibri"/>
                <w:b/>
                <w:bCs/>
                <w:color w:val="000000"/>
                <w:sz w:val="20"/>
                <w:szCs w:val="20"/>
              </w:rPr>
              <w:t>9.2. Lovstvo, marikultura i ribarstvo</w:t>
            </w:r>
          </w:p>
        </w:tc>
        <w:tc>
          <w:tcPr>
            <w:tcW w:w="1580" w:type="dxa"/>
            <w:tcBorders>
              <w:top w:val="nil"/>
              <w:left w:val="nil"/>
              <w:bottom w:val="single" w:sz="4" w:space="0" w:color="auto"/>
              <w:right w:val="single" w:sz="4" w:space="0" w:color="auto"/>
            </w:tcBorders>
            <w:shd w:val="clear" w:color="000000" w:fill="E2EFDA"/>
            <w:noWrap/>
            <w:vAlign w:val="center"/>
            <w:hideMark/>
          </w:tcPr>
          <w:p w14:paraId="46D376E4"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20.672,00</w:t>
            </w:r>
          </w:p>
        </w:tc>
        <w:tc>
          <w:tcPr>
            <w:tcW w:w="1560" w:type="dxa"/>
            <w:tcBorders>
              <w:top w:val="nil"/>
              <w:left w:val="nil"/>
              <w:bottom w:val="single" w:sz="4" w:space="0" w:color="auto"/>
              <w:right w:val="single" w:sz="4" w:space="0" w:color="auto"/>
            </w:tcBorders>
            <w:shd w:val="clear" w:color="000000" w:fill="E2EFDA"/>
            <w:noWrap/>
            <w:vAlign w:val="center"/>
            <w:hideMark/>
          </w:tcPr>
          <w:p w14:paraId="3984EF08"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0,00</w:t>
            </w:r>
          </w:p>
        </w:tc>
        <w:tc>
          <w:tcPr>
            <w:tcW w:w="940" w:type="dxa"/>
            <w:tcBorders>
              <w:top w:val="nil"/>
              <w:left w:val="nil"/>
              <w:bottom w:val="single" w:sz="4" w:space="0" w:color="auto"/>
              <w:right w:val="single" w:sz="8" w:space="0" w:color="auto"/>
            </w:tcBorders>
            <w:shd w:val="clear" w:color="000000" w:fill="E2EFDA"/>
            <w:noWrap/>
            <w:vAlign w:val="center"/>
            <w:hideMark/>
          </w:tcPr>
          <w:p w14:paraId="3BD2D674"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0,00</w:t>
            </w:r>
          </w:p>
        </w:tc>
      </w:tr>
      <w:tr w:rsidR="00866453" w14:paraId="2D63FEBF" w14:textId="77777777" w:rsidTr="00866453">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DFBF266" w14:textId="77777777" w:rsidR="00866453" w:rsidRDefault="00866453">
            <w:pPr>
              <w:rPr>
                <w:rFonts w:ascii="Calibri" w:hAnsi="Calibri" w:cs="Calibri"/>
                <w:color w:val="000000"/>
                <w:sz w:val="20"/>
                <w:szCs w:val="20"/>
              </w:rPr>
            </w:pPr>
            <w:r>
              <w:rPr>
                <w:rFonts w:ascii="Calibri" w:hAnsi="Calibri" w:cs="Calibri"/>
                <w:color w:val="000000"/>
                <w:sz w:val="20"/>
                <w:szCs w:val="20"/>
              </w:rPr>
              <w:t xml:space="preserve">Raspoređivanje sredstava po osnovi provođenja Zakona o lovu i dodatno unapređenje lovstva </w:t>
            </w:r>
          </w:p>
        </w:tc>
        <w:tc>
          <w:tcPr>
            <w:tcW w:w="1580" w:type="dxa"/>
            <w:tcBorders>
              <w:top w:val="nil"/>
              <w:left w:val="nil"/>
              <w:bottom w:val="single" w:sz="4" w:space="0" w:color="auto"/>
              <w:right w:val="single" w:sz="4" w:space="0" w:color="auto"/>
            </w:tcBorders>
            <w:shd w:val="clear" w:color="auto" w:fill="auto"/>
            <w:noWrap/>
            <w:vAlign w:val="center"/>
            <w:hideMark/>
          </w:tcPr>
          <w:p w14:paraId="058EF931"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5.336,00</w:t>
            </w:r>
          </w:p>
        </w:tc>
        <w:tc>
          <w:tcPr>
            <w:tcW w:w="1560" w:type="dxa"/>
            <w:tcBorders>
              <w:top w:val="nil"/>
              <w:left w:val="nil"/>
              <w:bottom w:val="single" w:sz="4" w:space="0" w:color="auto"/>
              <w:right w:val="single" w:sz="4" w:space="0" w:color="auto"/>
            </w:tcBorders>
            <w:shd w:val="clear" w:color="auto" w:fill="auto"/>
            <w:noWrap/>
            <w:vAlign w:val="center"/>
            <w:hideMark/>
          </w:tcPr>
          <w:p w14:paraId="58FA80E0"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1D2EF46F"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3D566D82" w14:textId="77777777" w:rsidTr="00866453">
        <w:trPr>
          <w:trHeight w:val="510"/>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7030B69B" w14:textId="77777777" w:rsidR="00866453" w:rsidRDefault="00866453">
            <w:pPr>
              <w:rPr>
                <w:rFonts w:ascii="Calibri" w:hAnsi="Calibri" w:cs="Calibri"/>
                <w:color w:val="000000"/>
                <w:sz w:val="20"/>
                <w:szCs w:val="20"/>
              </w:rPr>
            </w:pPr>
            <w:r>
              <w:rPr>
                <w:rFonts w:ascii="Calibri" w:hAnsi="Calibri" w:cs="Calibri"/>
                <w:color w:val="000000"/>
                <w:sz w:val="20"/>
                <w:szCs w:val="20"/>
              </w:rPr>
              <w:t>Raspoređivanje sredstava po osnovi lovozakupnina – naknade vlasnicima zemljišta bez prava lova</w:t>
            </w:r>
          </w:p>
        </w:tc>
        <w:tc>
          <w:tcPr>
            <w:tcW w:w="1580" w:type="dxa"/>
            <w:tcBorders>
              <w:top w:val="nil"/>
              <w:left w:val="nil"/>
              <w:bottom w:val="single" w:sz="4" w:space="0" w:color="auto"/>
              <w:right w:val="single" w:sz="4" w:space="0" w:color="auto"/>
            </w:tcBorders>
            <w:shd w:val="clear" w:color="auto" w:fill="auto"/>
            <w:noWrap/>
            <w:vAlign w:val="center"/>
            <w:hideMark/>
          </w:tcPr>
          <w:p w14:paraId="17DA549E"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5.336,00</w:t>
            </w:r>
          </w:p>
        </w:tc>
        <w:tc>
          <w:tcPr>
            <w:tcW w:w="1560" w:type="dxa"/>
            <w:tcBorders>
              <w:top w:val="nil"/>
              <w:left w:val="nil"/>
              <w:bottom w:val="single" w:sz="4" w:space="0" w:color="auto"/>
              <w:right w:val="single" w:sz="4" w:space="0" w:color="auto"/>
            </w:tcBorders>
            <w:shd w:val="clear" w:color="auto" w:fill="auto"/>
            <w:noWrap/>
            <w:vAlign w:val="center"/>
            <w:hideMark/>
          </w:tcPr>
          <w:p w14:paraId="2DECF210"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760F2048"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2A67CDC4" w14:textId="77777777" w:rsidTr="00866453">
        <w:trPr>
          <w:trHeight w:val="375"/>
        </w:trPr>
        <w:tc>
          <w:tcPr>
            <w:tcW w:w="4800" w:type="dxa"/>
            <w:tcBorders>
              <w:top w:val="nil"/>
              <w:left w:val="single" w:sz="8" w:space="0" w:color="auto"/>
              <w:bottom w:val="single" w:sz="4" w:space="0" w:color="auto"/>
              <w:right w:val="single" w:sz="4" w:space="0" w:color="auto"/>
            </w:tcBorders>
            <w:shd w:val="clear" w:color="auto" w:fill="auto"/>
            <w:vAlign w:val="center"/>
            <w:hideMark/>
          </w:tcPr>
          <w:p w14:paraId="37B3D7BD" w14:textId="77777777" w:rsidR="00866453" w:rsidRDefault="00866453">
            <w:pPr>
              <w:rPr>
                <w:rFonts w:ascii="Calibri" w:hAnsi="Calibri" w:cs="Calibri"/>
                <w:color w:val="000000"/>
                <w:sz w:val="20"/>
                <w:szCs w:val="20"/>
              </w:rPr>
            </w:pPr>
            <w:r>
              <w:rPr>
                <w:rFonts w:ascii="Calibri" w:hAnsi="Calibri" w:cs="Calibri"/>
                <w:color w:val="000000"/>
                <w:sz w:val="20"/>
                <w:szCs w:val="20"/>
              </w:rPr>
              <w:t>Biološki monitoring Malostonskog zaljeva i Malog mora</w:t>
            </w:r>
          </w:p>
        </w:tc>
        <w:tc>
          <w:tcPr>
            <w:tcW w:w="1580" w:type="dxa"/>
            <w:tcBorders>
              <w:top w:val="nil"/>
              <w:left w:val="nil"/>
              <w:bottom w:val="single" w:sz="4" w:space="0" w:color="auto"/>
              <w:right w:val="single" w:sz="4" w:space="0" w:color="auto"/>
            </w:tcBorders>
            <w:shd w:val="clear" w:color="auto" w:fill="auto"/>
            <w:noWrap/>
            <w:vAlign w:val="center"/>
            <w:hideMark/>
          </w:tcPr>
          <w:p w14:paraId="09683A64"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10.000,00</w:t>
            </w:r>
          </w:p>
        </w:tc>
        <w:tc>
          <w:tcPr>
            <w:tcW w:w="1560" w:type="dxa"/>
            <w:tcBorders>
              <w:top w:val="nil"/>
              <w:left w:val="nil"/>
              <w:bottom w:val="single" w:sz="4" w:space="0" w:color="auto"/>
              <w:right w:val="single" w:sz="4" w:space="0" w:color="auto"/>
            </w:tcBorders>
            <w:shd w:val="clear" w:color="auto" w:fill="auto"/>
            <w:noWrap/>
            <w:vAlign w:val="center"/>
            <w:hideMark/>
          </w:tcPr>
          <w:p w14:paraId="7E94C1CD"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2BDBCD82"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08059503" w14:textId="77777777" w:rsidTr="00E4418C">
        <w:trPr>
          <w:trHeight w:val="300"/>
        </w:trPr>
        <w:tc>
          <w:tcPr>
            <w:tcW w:w="4800" w:type="dxa"/>
            <w:tcBorders>
              <w:top w:val="nil"/>
              <w:left w:val="single" w:sz="8" w:space="0" w:color="auto"/>
              <w:bottom w:val="single" w:sz="4" w:space="0" w:color="auto"/>
              <w:right w:val="single" w:sz="4" w:space="0" w:color="auto"/>
            </w:tcBorders>
            <w:shd w:val="clear" w:color="000000" w:fill="E2EFDA"/>
            <w:noWrap/>
            <w:vAlign w:val="center"/>
            <w:hideMark/>
          </w:tcPr>
          <w:p w14:paraId="6B4DB45D" w14:textId="77777777" w:rsidR="00866453" w:rsidRDefault="00866453">
            <w:pPr>
              <w:rPr>
                <w:rFonts w:ascii="Calibri" w:hAnsi="Calibri" w:cs="Calibri"/>
                <w:b/>
                <w:bCs/>
                <w:color w:val="000000"/>
                <w:sz w:val="20"/>
                <w:szCs w:val="20"/>
              </w:rPr>
            </w:pPr>
            <w:r>
              <w:rPr>
                <w:rFonts w:ascii="Calibri" w:hAnsi="Calibri" w:cs="Calibri"/>
                <w:b/>
                <w:bCs/>
                <w:color w:val="000000"/>
                <w:sz w:val="20"/>
                <w:szCs w:val="20"/>
              </w:rPr>
              <w:t>9.3. EU projekti UO za poljoprivredu i ruralni razvoj</w:t>
            </w:r>
          </w:p>
        </w:tc>
        <w:tc>
          <w:tcPr>
            <w:tcW w:w="1580" w:type="dxa"/>
            <w:tcBorders>
              <w:top w:val="nil"/>
              <w:left w:val="nil"/>
              <w:bottom w:val="single" w:sz="4" w:space="0" w:color="auto"/>
              <w:right w:val="single" w:sz="4" w:space="0" w:color="auto"/>
            </w:tcBorders>
            <w:shd w:val="clear" w:color="000000" w:fill="E2EFDA"/>
            <w:noWrap/>
            <w:vAlign w:val="center"/>
            <w:hideMark/>
          </w:tcPr>
          <w:p w14:paraId="1F0D3DA9"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8.810.139,00</w:t>
            </w:r>
          </w:p>
        </w:tc>
        <w:tc>
          <w:tcPr>
            <w:tcW w:w="1560" w:type="dxa"/>
            <w:tcBorders>
              <w:top w:val="nil"/>
              <w:left w:val="nil"/>
              <w:bottom w:val="single" w:sz="4" w:space="0" w:color="auto"/>
              <w:right w:val="single" w:sz="4" w:space="0" w:color="auto"/>
            </w:tcBorders>
            <w:shd w:val="clear" w:color="000000" w:fill="E2EFDA"/>
            <w:noWrap/>
            <w:vAlign w:val="center"/>
            <w:hideMark/>
          </w:tcPr>
          <w:p w14:paraId="5A034932"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120.373,41</w:t>
            </w:r>
          </w:p>
        </w:tc>
        <w:tc>
          <w:tcPr>
            <w:tcW w:w="940" w:type="dxa"/>
            <w:tcBorders>
              <w:top w:val="nil"/>
              <w:left w:val="nil"/>
              <w:bottom w:val="single" w:sz="4" w:space="0" w:color="auto"/>
              <w:right w:val="single" w:sz="8" w:space="0" w:color="auto"/>
            </w:tcBorders>
            <w:shd w:val="clear" w:color="000000" w:fill="E2EFDA"/>
            <w:noWrap/>
            <w:vAlign w:val="center"/>
            <w:hideMark/>
          </w:tcPr>
          <w:p w14:paraId="4B1BE3F9"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1,37</w:t>
            </w:r>
          </w:p>
        </w:tc>
      </w:tr>
      <w:tr w:rsidR="00866453" w14:paraId="792B3BB4" w14:textId="77777777" w:rsidTr="00E4418C">
        <w:trPr>
          <w:trHeight w:val="300"/>
        </w:trPr>
        <w:tc>
          <w:tcPr>
            <w:tcW w:w="4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32477D" w14:textId="77777777" w:rsidR="00866453" w:rsidRDefault="00866453">
            <w:pPr>
              <w:rPr>
                <w:rFonts w:ascii="Calibri" w:hAnsi="Calibri" w:cs="Calibri"/>
                <w:color w:val="000000"/>
                <w:sz w:val="20"/>
                <w:szCs w:val="20"/>
              </w:rPr>
            </w:pPr>
            <w:r>
              <w:rPr>
                <w:rFonts w:ascii="Calibri" w:hAnsi="Calibri" w:cs="Calibri"/>
                <w:color w:val="000000"/>
                <w:sz w:val="20"/>
                <w:szCs w:val="20"/>
              </w:rPr>
              <w:lastRenderedPageBreak/>
              <w:t>INTEREG HR-ITA- Projekt GECO2.2</w:t>
            </w:r>
          </w:p>
        </w:tc>
        <w:tc>
          <w:tcPr>
            <w:tcW w:w="1580" w:type="dxa"/>
            <w:tcBorders>
              <w:top w:val="single" w:sz="4" w:space="0" w:color="auto"/>
              <w:left w:val="nil"/>
              <w:bottom w:val="single" w:sz="4" w:space="0" w:color="auto"/>
              <w:right w:val="single" w:sz="4" w:space="0" w:color="auto"/>
            </w:tcBorders>
            <w:shd w:val="clear" w:color="000000" w:fill="FFFFFF"/>
            <w:noWrap/>
            <w:vAlign w:val="center"/>
            <w:hideMark/>
          </w:tcPr>
          <w:p w14:paraId="78ED7779"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120.338,00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490D60D5"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53.546,47</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2148993B"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44,50</w:t>
            </w:r>
          </w:p>
        </w:tc>
      </w:tr>
      <w:tr w:rsidR="00866453" w14:paraId="7E94E233" w14:textId="77777777" w:rsidTr="00FA6CA2">
        <w:trPr>
          <w:trHeight w:val="30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E6F57" w14:textId="77777777" w:rsidR="00866453" w:rsidRDefault="00866453">
            <w:pPr>
              <w:rPr>
                <w:rFonts w:ascii="Calibri" w:hAnsi="Calibri" w:cs="Calibri"/>
                <w:color w:val="000000"/>
                <w:sz w:val="20"/>
                <w:szCs w:val="20"/>
              </w:rPr>
            </w:pPr>
            <w:r>
              <w:rPr>
                <w:rFonts w:ascii="Calibri" w:hAnsi="Calibri" w:cs="Calibri"/>
                <w:color w:val="000000"/>
                <w:sz w:val="20"/>
                <w:szCs w:val="20"/>
              </w:rPr>
              <w:t>EU projekt – Projekt navodnjavanja Koševo - Vrbovci</w:t>
            </w:r>
          </w:p>
        </w:tc>
        <w:tc>
          <w:tcPr>
            <w:tcW w:w="1580" w:type="dxa"/>
            <w:tcBorders>
              <w:top w:val="single" w:sz="4" w:space="0" w:color="auto"/>
              <w:left w:val="nil"/>
              <w:bottom w:val="single" w:sz="4" w:space="0" w:color="auto"/>
              <w:right w:val="single" w:sz="4" w:space="0" w:color="auto"/>
            </w:tcBorders>
            <w:shd w:val="clear" w:color="000000" w:fill="FFFFFF"/>
            <w:noWrap/>
            <w:vAlign w:val="center"/>
            <w:hideMark/>
          </w:tcPr>
          <w:p w14:paraId="7B221553"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3.579.051,00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6598FE3F"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66.826,94</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14:paraId="395EA2B6"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1,87</w:t>
            </w:r>
          </w:p>
        </w:tc>
      </w:tr>
      <w:tr w:rsidR="00866453" w14:paraId="6B08BFAE" w14:textId="77777777" w:rsidTr="00866453">
        <w:trPr>
          <w:trHeight w:val="300"/>
        </w:trPr>
        <w:tc>
          <w:tcPr>
            <w:tcW w:w="4800" w:type="dxa"/>
            <w:tcBorders>
              <w:top w:val="nil"/>
              <w:left w:val="single" w:sz="8" w:space="0" w:color="auto"/>
              <w:bottom w:val="single" w:sz="4" w:space="0" w:color="auto"/>
              <w:right w:val="single" w:sz="4" w:space="0" w:color="auto"/>
            </w:tcBorders>
            <w:shd w:val="clear" w:color="auto" w:fill="auto"/>
            <w:noWrap/>
            <w:vAlign w:val="center"/>
            <w:hideMark/>
          </w:tcPr>
          <w:p w14:paraId="30B6C6AC" w14:textId="77777777" w:rsidR="00866453" w:rsidRDefault="00866453">
            <w:pPr>
              <w:rPr>
                <w:rFonts w:ascii="Calibri" w:hAnsi="Calibri" w:cs="Calibri"/>
                <w:color w:val="000000"/>
                <w:sz w:val="20"/>
                <w:szCs w:val="20"/>
              </w:rPr>
            </w:pPr>
            <w:r>
              <w:rPr>
                <w:rFonts w:ascii="Calibri" w:hAnsi="Calibri" w:cs="Calibri"/>
                <w:color w:val="000000"/>
                <w:sz w:val="20"/>
                <w:szCs w:val="20"/>
              </w:rPr>
              <w:t>EU projekt – Projekt navodnjavanja Čarsko polje</w:t>
            </w:r>
          </w:p>
        </w:tc>
        <w:tc>
          <w:tcPr>
            <w:tcW w:w="1580" w:type="dxa"/>
            <w:tcBorders>
              <w:top w:val="nil"/>
              <w:left w:val="nil"/>
              <w:bottom w:val="single" w:sz="4" w:space="0" w:color="auto"/>
              <w:right w:val="single" w:sz="4" w:space="0" w:color="auto"/>
            </w:tcBorders>
            <w:shd w:val="clear" w:color="auto" w:fill="auto"/>
            <w:noWrap/>
            <w:vAlign w:val="center"/>
            <w:hideMark/>
          </w:tcPr>
          <w:p w14:paraId="6EF08FF8"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5.110.750,00</w:t>
            </w:r>
          </w:p>
        </w:tc>
        <w:tc>
          <w:tcPr>
            <w:tcW w:w="1560" w:type="dxa"/>
            <w:tcBorders>
              <w:top w:val="nil"/>
              <w:left w:val="nil"/>
              <w:bottom w:val="single" w:sz="4" w:space="0" w:color="auto"/>
              <w:right w:val="single" w:sz="4" w:space="0" w:color="auto"/>
            </w:tcBorders>
            <w:shd w:val="clear" w:color="auto" w:fill="auto"/>
            <w:noWrap/>
            <w:vAlign w:val="center"/>
            <w:hideMark/>
          </w:tcPr>
          <w:p w14:paraId="1DD014FB"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c>
          <w:tcPr>
            <w:tcW w:w="940" w:type="dxa"/>
            <w:tcBorders>
              <w:top w:val="nil"/>
              <w:left w:val="nil"/>
              <w:bottom w:val="single" w:sz="4" w:space="0" w:color="auto"/>
              <w:right w:val="single" w:sz="8" w:space="0" w:color="auto"/>
            </w:tcBorders>
            <w:shd w:val="clear" w:color="000000" w:fill="FFFFFF"/>
            <w:noWrap/>
            <w:vAlign w:val="center"/>
            <w:hideMark/>
          </w:tcPr>
          <w:p w14:paraId="52C1ACA3" w14:textId="77777777" w:rsidR="00866453" w:rsidRDefault="00866453">
            <w:pPr>
              <w:jc w:val="right"/>
              <w:rPr>
                <w:rFonts w:ascii="Calibri" w:hAnsi="Calibri" w:cs="Calibri"/>
                <w:color w:val="000000"/>
                <w:sz w:val="20"/>
                <w:szCs w:val="20"/>
              </w:rPr>
            </w:pPr>
            <w:r>
              <w:rPr>
                <w:rFonts w:ascii="Calibri" w:hAnsi="Calibri" w:cs="Calibri"/>
                <w:color w:val="000000"/>
                <w:sz w:val="20"/>
                <w:szCs w:val="20"/>
              </w:rPr>
              <w:t>0,00</w:t>
            </w:r>
          </w:p>
        </w:tc>
      </w:tr>
      <w:tr w:rsidR="00866453" w14:paraId="4E8D5E61" w14:textId="77777777" w:rsidTr="00FA6CA2">
        <w:trPr>
          <w:trHeight w:val="233"/>
        </w:trPr>
        <w:tc>
          <w:tcPr>
            <w:tcW w:w="4800" w:type="dxa"/>
            <w:tcBorders>
              <w:top w:val="nil"/>
              <w:left w:val="single" w:sz="8" w:space="0" w:color="auto"/>
              <w:bottom w:val="single" w:sz="4" w:space="0" w:color="auto"/>
              <w:right w:val="single" w:sz="4" w:space="0" w:color="auto"/>
            </w:tcBorders>
            <w:shd w:val="clear" w:color="000000" w:fill="C6E0B4"/>
            <w:noWrap/>
            <w:vAlign w:val="center"/>
            <w:hideMark/>
          </w:tcPr>
          <w:p w14:paraId="49AE6794" w14:textId="77777777" w:rsidR="00866453" w:rsidRDefault="00866453">
            <w:pPr>
              <w:rPr>
                <w:rFonts w:ascii="Calibri" w:hAnsi="Calibri" w:cs="Calibri"/>
                <w:b/>
                <w:bCs/>
                <w:color w:val="000000"/>
                <w:sz w:val="20"/>
                <w:szCs w:val="20"/>
              </w:rPr>
            </w:pPr>
            <w:r>
              <w:rPr>
                <w:rFonts w:ascii="Calibri" w:hAnsi="Calibri" w:cs="Calibri"/>
                <w:b/>
                <w:bCs/>
                <w:color w:val="000000"/>
                <w:sz w:val="20"/>
                <w:szCs w:val="20"/>
              </w:rPr>
              <w:t>UKUPNO (OD 9.1. DO 9.3.):</w:t>
            </w:r>
          </w:p>
        </w:tc>
        <w:tc>
          <w:tcPr>
            <w:tcW w:w="1580" w:type="dxa"/>
            <w:tcBorders>
              <w:top w:val="nil"/>
              <w:left w:val="nil"/>
              <w:bottom w:val="single" w:sz="4" w:space="0" w:color="auto"/>
              <w:right w:val="single" w:sz="4" w:space="0" w:color="auto"/>
            </w:tcBorders>
            <w:shd w:val="clear" w:color="000000" w:fill="C6E0B4"/>
            <w:noWrap/>
            <w:vAlign w:val="center"/>
            <w:hideMark/>
          </w:tcPr>
          <w:p w14:paraId="42C86BDC"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10.625.973,00</w:t>
            </w:r>
          </w:p>
        </w:tc>
        <w:tc>
          <w:tcPr>
            <w:tcW w:w="1560" w:type="dxa"/>
            <w:tcBorders>
              <w:top w:val="nil"/>
              <w:left w:val="nil"/>
              <w:bottom w:val="single" w:sz="4" w:space="0" w:color="auto"/>
              <w:right w:val="single" w:sz="4" w:space="0" w:color="auto"/>
            </w:tcBorders>
            <w:shd w:val="clear" w:color="000000" w:fill="C6E0B4"/>
            <w:noWrap/>
            <w:vAlign w:val="center"/>
            <w:hideMark/>
          </w:tcPr>
          <w:p w14:paraId="1DDEC19F"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151.832,00</w:t>
            </w:r>
          </w:p>
        </w:tc>
        <w:tc>
          <w:tcPr>
            <w:tcW w:w="940" w:type="dxa"/>
            <w:tcBorders>
              <w:top w:val="nil"/>
              <w:left w:val="nil"/>
              <w:bottom w:val="single" w:sz="4" w:space="0" w:color="auto"/>
              <w:right w:val="single" w:sz="8" w:space="0" w:color="auto"/>
            </w:tcBorders>
            <w:shd w:val="clear" w:color="000000" w:fill="C6E0B4"/>
            <w:noWrap/>
            <w:vAlign w:val="center"/>
            <w:hideMark/>
          </w:tcPr>
          <w:p w14:paraId="05B6BD6B" w14:textId="0292AD15"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 xml:space="preserve">1,43                                                                                                                                                                                                                                       </w:t>
            </w:r>
          </w:p>
        </w:tc>
      </w:tr>
      <w:tr w:rsidR="00866453" w14:paraId="1B07D61A" w14:textId="77777777" w:rsidTr="00FA6CA2">
        <w:trPr>
          <w:trHeight w:val="392"/>
        </w:trPr>
        <w:tc>
          <w:tcPr>
            <w:tcW w:w="4800" w:type="dxa"/>
            <w:tcBorders>
              <w:top w:val="nil"/>
              <w:left w:val="single" w:sz="8" w:space="0" w:color="auto"/>
              <w:bottom w:val="single" w:sz="4" w:space="0" w:color="auto"/>
              <w:right w:val="single" w:sz="4" w:space="0" w:color="auto"/>
            </w:tcBorders>
            <w:shd w:val="clear" w:color="000000" w:fill="E2EFDA"/>
            <w:vAlign w:val="center"/>
            <w:hideMark/>
          </w:tcPr>
          <w:p w14:paraId="206A8509" w14:textId="77777777" w:rsidR="00866453" w:rsidRDefault="00866453">
            <w:pPr>
              <w:rPr>
                <w:rFonts w:ascii="Calibri" w:hAnsi="Calibri" w:cs="Calibri"/>
                <w:b/>
                <w:bCs/>
                <w:color w:val="000000"/>
                <w:sz w:val="20"/>
                <w:szCs w:val="20"/>
              </w:rPr>
            </w:pPr>
            <w:r>
              <w:rPr>
                <w:rFonts w:ascii="Calibri" w:hAnsi="Calibri" w:cs="Calibri"/>
                <w:b/>
                <w:bCs/>
                <w:color w:val="000000"/>
                <w:sz w:val="20"/>
                <w:szCs w:val="20"/>
              </w:rPr>
              <w:t>9.4. RASPORED NAMJENSKOG VIŠKA PRIHODA IZ PRETHODNE GODINE</w:t>
            </w:r>
          </w:p>
        </w:tc>
        <w:tc>
          <w:tcPr>
            <w:tcW w:w="1580" w:type="dxa"/>
            <w:tcBorders>
              <w:top w:val="nil"/>
              <w:left w:val="nil"/>
              <w:bottom w:val="single" w:sz="4" w:space="0" w:color="auto"/>
              <w:right w:val="single" w:sz="4" w:space="0" w:color="auto"/>
            </w:tcBorders>
            <w:shd w:val="clear" w:color="000000" w:fill="E2EFDA"/>
            <w:noWrap/>
            <w:vAlign w:val="center"/>
            <w:hideMark/>
          </w:tcPr>
          <w:p w14:paraId="317E5CEC"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0,00</w:t>
            </w:r>
          </w:p>
        </w:tc>
        <w:tc>
          <w:tcPr>
            <w:tcW w:w="1560" w:type="dxa"/>
            <w:tcBorders>
              <w:top w:val="nil"/>
              <w:left w:val="nil"/>
              <w:bottom w:val="single" w:sz="4" w:space="0" w:color="auto"/>
              <w:right w:val="single" w:sz="4" w:space="0" w:color="auto"/>
            </w:tcBorders>
            <w:shd w:val="clear" w:color="000000" w:fill="E2EFDA"/>
            <w:noWrap/>
            <w:vAlign w:val="center"/>
            <w:hideMark/>
          </w:tcPr>
          <w:p w14:paraId="57BF9B7B"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0,00</w:t>
            </w:r>
          </w:p>
        </w:tc>
        <w:tc>
          <w:tcPr>
            <w:tcW w:w="940" w:type="dxa"/>
            <w:tcBorders>
              <w:top w:val="nil"/>
              <w:left w:val="nil"/>
              <w:bottom w:val="single" w:sz="4" w:space="0" w:color="auto"/>
              <w:right w:val="single" w:sz="8" w:space="0" w:color="auto"/>
            </w:tcBorders>
            <w:shd w:val="clear" w:color="000000" w:fill="E2EFDA"/>
            <w:noWrap/>
            <w:vAlign w:val="center"/>
            <w:hideMark/>
          </w:tcPr>
          <w:p w14:paraId="6CBC9E0A" w14:textId="0718ECFB"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0,00</w:t>
            </w:r>
          </w:p>
        </w:tc>
      </w:tr>
      <w:tr w:rsidR="00866453" w14:paraId="0A2FF280" w14:textId="77777777" w:rsidTr="00866453">
        <w:trPr>
          <w:trHeight w:val="315"/>
        </w:trPr>
        <w:tc>
          <w:tcPr>
            <w:tcW w:w="4800" w:type="dxa"/>
            <w:tcBorders>
              <w:top w:val="single" w:sz="8" w:space="0" w:color="auto"/>
              <w:left w:val="single" w:sz="8" w:space="0" w:color="auto"/>
              <w:bottom w:val="single" w:sz="8" w:space="0" w:color="auto"/>
              <w:right w:val="nil"/>
            </w:tcBorders>
            <w:shd w:val="clear" w:color="000000" w:fill="92D050"/>
            <w:noWrap/>
            <w:vAlign w:val="center"/>
            <w:hideMark/>
          </w:tcPr>
          <w:p w14:paraId="0EDB01DE" w14:textId="77777777" w:rsidR="00866453" w:rsidRDefault="00866453">
            <w:pPr>
              <w:rPr>
                <w:rFonts w:ascii="Calibri" w:hAnsi="Calibri" w:cs="Calibri"/>
                <w:b/>
                <w:bCs/>
                <w:color w:val="000000"/>
                <w:sz w:val="20"/>
                <w:szCs w:val="20"/>
              </w:rPr>
            </w:pPr>
            <w:r>
              <w:rPr>
                <w:rFonts w:ascii="Calibri" w:hAnsi="Calibri" w:cs="Calibri"/>
                <w:b/>
                <w:bCs/>
                <w:color w:val="000000"/>
                <w:sz w:val="20"/>
                <w:szCs w:val="20"/>
              </w:rPr>
              <w:t>UKUPNO  9</w:t>
            </w:r>
          </w:p>
        </w:tc>
        <w:tc>
          <w:tcPr>
            <w:tcW w:w="1580"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02E35188"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10.625.973,00</w:t>
            </w:r>
          </w:p>
        </w:tc>
        <w:tc>
          <w:tcPr>
            <w:tcW w:w="1560" w:type="dxa"/>
            <w:tcBorders>
              <w:top w:val="single" w:sz="8" w:space="0" w:color="auto"/>
              <w:left w:val="nil"/>
              <w:bottom w:val="single" w:sz="8" w:space="0" w:color="auto"/>
              <w:right w:val="single" w:sz="8" w:space="0" w:color="auto"/>
            </w:tcBorders>
            <w:shd w:val="clear" w:color="000000" w:fill="92D050"/>
            <w:noWrap/>
            <w:vAlign w:val="center"/>
            <w:hideMark/>
          </w:tcPr>
          <w:p w14:paraId="65BB8481"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151.832,00</w:t>
            </w:r>
          </w:p>
        </w:tc>
        <w:tc>
          <w:tcPr>
            <w:tcW w:w="940" w:type="dxa"/>
            <w:tcBorders>
              <w:top w:val="single" w:sz="8" w:space="0" w:color="auto"/>
              <w:left w:val="nil"/>
              <w:bottom w:val="single" w:sz="8" w:space="0" w:color="auto"/>
              <w:right w:val="single" w:sz="8" w:space="0" w:color="auto"/>
            </w:tcBorders>
            <w:shd w:val="clear" w:color="000000" w:fill="92D050"/>
            <w:noWrap/>
            <w:vAlign w:val="center"/>
            <w:hideMark/>
          </w:tcPr>
          <w:p w14:paraId="65D7283F" w14:textId="77777777" w:rsidR="00866453" w:rsidRDefault="00866453">
            <w:pPr>
              <w:jc w:val="right"/>
              <w:rPr>
                <w:rFonts w:ascii="Calibri" w:hAnsi="Calibri" w:cs="Calibri"/>
                <w:b/>
                <w:bCs/>
                <w:color w:val="000000"/>
                <w:sz w:val="20"/>
                <w:szCs w:val="20"/>
              </w:rPr>
            </w:pPr>
            <w:r>
              <w:rPr>
                <w:rFonts w:ascii="Calibri" w:hAnsi="Calibri" w:cs="Calibri"/>
                <w:b/>
                <w:bCs/>
                <w:color w:val="000000"/>
                <w:sz w:val="20"/>
                <w:szCs w:val="20"/>
              </w:rPr>
              <w:t>1,43</w:t>
            </w:r>
          </w:p>
        </w:tc>
      </w:tr>
    </w:tbl>
    <w:p w14:paraId="0D9AF364" w14:textId="7E26B9C6" w:rsidR="00D370EC" w:rsidRDefault="00D370EC" w:rsidP="00B85885">
      <w:pPr>
        <w:jc w:val="both"/>
        <w:rPr>
          <w:rFonts w:asciiTheme="minorHAnsi" w:hAnsiTheme="minorHAnsi" w:cstheme="minorHAnsi"/>
          <w:color w:val="FF0000"/>
        </w:rPr>
      </w:pPr>
    </w:p>
    <w:p w14:paraId="2EB1DCCA" w14:textId="786FEE99" w:rsidR="00FA6CA2" w:rsidRDefault="00FA6CA2" w:rsidP="00B85885">
      <w:pPr>
        <w:jc w:val="both"/>
        <w:rPr>
          <w:rFonts w:asciiTheme="minorHAnsi" w:hAnsiTheme="minorHAnsi" w:cstheme="minorHAnsi"/>
          <w:color w:val="FF0000"/>
        </w:rPr>
      </w:pPr>
    </w:p>
    <w:p w14:paraId="79214CC7" w14:textId="77777777" w:rsidR="00FA6CA2" w:rsidRPr="004E3B38" w:rsidRDefault="00FA6CA2" w:rsidP="00B85885">
      <w:pPr>
        <w:jc w:val="both"/>
        <w:rPr>
          <w:rFonts w:asciiTheme="minorHAnsi" w:hAnsiTheme="minorHAnsi" w:cstheme="minorHAnsi"/>
          <w:color w:val="FF0000"/>
        </w:rPr>
      </w:pPr>
    </w:p>
    <w:p w14:paraId="3B0428D8" w14:textId="09E6CA81" w:rsidR="00045120" w:rsidRPr="004E3B38" w:rsidRDefault="00045120" w:rsidP="00C12954">
      <w:pPr>
        <w:jc w:val="both"/>
        <w:rPr>
          <w:rFonts w:asciiTheme="minorHAnsi" w:hAnsiTheme="minorHAnsi" w:cstheme="minorHAnsi"/>
          <w:color w:val="FF0000"/>
        </w:rPr>
      </w:pPr>
    </w:p>
    <w:p w14:paraId="6B3E832F" w14:textId="5B5D5A04" w:rsidR="00045120" w:rsidRPr="00233B2D" w:rsidRDefault="00045120" w:rsidP="00045120">
      <w:pPr>
        <w:jc w:val="center"/>
        <w:rPr>
          <w:rFonts w:asciiTheme="minorHAnsi" w:hAnsiTheme="minorHAnsi" w:cstheme="minorHAnsi"/>
          <w:color w:val="000000" w:themeColor="text1"/>
        </w:rPr>
      </w:pPr>
      <w:r w:rsidRPr="00233B2D">
        <w:rPr>
          <w:rFonts w:asciiTheme="minorHAnsi" w:hAnsiTheme="minorHAnsi" w:cstheme="minorHAnsi"/>
          <w:color w:val="000000" w:themeColor="text1"/>
        </w:rPr>
        <w:t>**********</w:t>
      </w:r>
    </w:p>
    <w:sectPr w:rsidR="00045120" w:rsidRPr="00233B2D" w:rsidSect="001B0DC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3AEFA" w14:textId="77777777" w:rsidR="00BC0E2E" w:rsidRDefault="00BC0E2E" w:rsidP="005F6D44">
      <w:r>
        <w:separator/>
      </w:r>
    </w:p>
  </w:endnote>
  <w:endnote w:type="continuationSeparator" w:id="0">
    <w:p w14:paraId="711ADB74" w14:textId="77777777" w:rsidR="00BC0E2E" w:rsidRDefault="00BC0E2E" w:rsidP="005F6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609E" w14:textId="77777777" w:rsidR="00BC0E2E" w:rsidRDefault="00BC0E2E" w:rsidP="005F6D44">
      <w:r>
        <w:separator/>
      </w:r>
    </w:p>
  </w:footnote>
  <w:footnote w:type="continuationSeparator" w:id="0">
    <w:p w14:paraId="0579597B" w14:textId="77777777" w:rsidR="00BC0E2E" w:rsidRDefault="00BC0E2E" w:rsidP="005F6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4F7E"/>
    <w:multiLevelType w:val="hybridMultilevel"/>
    <w:tmpl w:val="56A43B26"/>
    <w:lvl w:ilvl="0" w:tplc="08CA9AB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769587A"/>
    <w:multiLevelType w:val="hybridMultilevel"/>
    <w:tmpl w:val="D1C4FFFC"/>
    <w:lvl w:ilvl="0" w:tplc="A350AF42">
      <w:numFmt w:val="bullet"/>
      <w:lvlText w:val="-"/>
      <w:lvlJc w:val="left"/>
      <w:pPr>
        <w:ind w:left="780" w:hanging="360"/>
      </w:pPr>
      <w:rPr>
        <w:rFonts w:ascii="Calibri" w:eastAsia="Times New Roman" w:hAnsi="Calibri" w:cs="Calibri"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28E335F2"/>
    <w:multiLevelType w:val="hybridMultilevel"/>
    <w:tmpl w:val="6D76E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BDE123D"/>
    <w:multiLevelType w:val="hybridMultilevel"/>
    <w:tmpl w:val="A4328470"/>
    <w:lvl w:ilvl="0" w:tplc="A350AF4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2E71834"/>
    <w:multiLevelType w:val="hybridMultilevel"/>
    <w:tmpl w:val="83500DBC"/>
    <w:lvl w:ilvl="0" w:tplc="A350AF42">
      <w:numFmt w:val="bullet"/>
      <w:lvlText w:val="-"/>
      <w:lvlJc w:val="left"/>
      <w:pPr>
        <w:ind w:left="780" w:hanging="360"/>
      </w:pPr>
      <w:rPr>
        <w:rFonts w:ascii="Calibri" w:eastAsia="Times New Roman" w:hAnsi="Calibri" w:cs="Calibri"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15:restartNumberingAfterBreak="0">
    <w:nsid w:val="34C52529"/>
    <w:multiLevelType w:val="hybridMultilevel"/>
    <w:tmpl w:val="E542C4C2"/>
    <w:lvl w:ilvl="0" w:tplc="08CA9AB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B8E091D"/>
    <w:multiLevelType w:val="hybridMultilevel"/>
    <w:tmpl w:val="7A84B518"/>
    <w:lvl w:ilvl="0" w:tplc="041A0001">
      <w:start w:val="1"/>
      <w:numFmt w:val="bullet"/>
      <w:lvlText w:val=""/>
      <w:lvlJc w:val="left"/>
      <w:pPr>
        <w:ind w:left="1068" w:hanging="360"/>
      </w:pPr>
      <w:rPr>
        <w:rFonts w:ascii="Symbol" w:hAnsi="Symbol" w:hint="default"/>
      </w:rPr>
    </w:lvl>
    <w:lvl w:ilvl="1" w:tplc="041A0003">
      <w:start w:val="1"/>
      <w:numFmt w:val="decimal"/>
      <w:lvlText w:val="%2."/>
      <w:lvlJc w:val="left"/>
      <w:pPr>
        <w:tabs>
          <w:tab w:val="num" w:pos="1788"/>
        </w:tabs>
        <w:ind w:left="1788" w:hanging="360"/>
      </w:pPr>
    </w:lvl>
    <w:lvl w:ilvl="2" w:tplc="041A0005">
      <w:start w:val="1"/>
      <w:numFmt w:val="decimal"/>
      <w:lvlText w:val="%3."/>
      <w:lvlJc w:val="left"/>
      <w:pPr>
        <w:tabs>
          <w:tab w:val="num" w:pos="2508"/>
        </w:tabs>
        <w:ind w:left="2508" w:hanging="360"/>
      </w:pPr>
    </w:lvl>
    <w:lvl w:ilvl="3" w:tplc="041A0001">
      <w:start w:val="1"/>
      <w:numFmt w:val="decimal"/>
      <w:lvlText w:val="%4."/>
      <w:lvlJc w:val="left"/>
      <w:pPr>
        <w:tabs>
          <w:tab w:val="num" w:pos="3228"/>
        </w:tabs>
        <w:ind w:left="3228" w:hanging="360"/>
      </w:pPr>
    </w:lvl>
    <w:lvl w:ilvl="4" w:tplc="041A0003">
      <w:start w:val="1"/>
      <w:numFmt w:val="decimal"/>
      <w:lvlText w:val="%5."/>
      <w:lvlJc w:val="left"/>
      <w:pPr>
        <w:tabs>
          <w:tab w:val="num" w:pos="3948"/>
        </w:tabs>
        <w:ind w:left="3948" w:hanging="360"/>
      </w:pPr>
    </w:lvl>
    <w:lvl w:ilvl="5" w:tplc="041A0005">
      <w:start w:val="1"/>
      <w:numFmt w:val="decimal"/>
      <w:lvlText w:val="%6."/>
      <w:lvlJc w:val="left"/>
      <w:pPr>
        <w:tabs>
          <w:tab w:val="num" w:pos="4668"/>
        </w:tabs>
        <w:ind w:left="4668" w:hanging="360"/>
      </w:pPr>
    </w:lvl>
    <w:lvl w:ilvl="6" w:tplc="041A0001">
      <w:start w:val="1"/>
      <w:numFmt w:val="decimal"/>
      <w:lvlText w:val="%7."/>
      <w:lvlJc w:val="left"/>
      <w:pPr>
        <w:tabs>
          <w:tab w:val="num" w:pos="5388"/>
        </w:tabs>
        <w:ind w:left="5388" w:hanging="360"/>
      </w:pPr>
    </w:lvl>
    <w:lvl w:ilvl="7" w:tplc="041A0003">
      <w:start w:val="1"/>
      <w:numFmt w:val="decimal"/>
      <w:lvlText w:val="%8."/>
      <w:lvlJc w:val="left"/>
      <w:pPr>
        <w:tabs>
          <w:tab w:val="num" w:pos="6108"/>
        </w:tabs>
        <w:ind w:left="6108" w:hanging="360"/>
      </w:pPr>
    </w:lvl>
    <w:lvl w:ilvl="8" w:tplc="041A0005">
      <w:start w:val="1"/>
      <w:numFmt w:val="decimal"/>
      <w:lvlText w:val="%9."/>
      <w:lvlJc w:val="left"/>
      <w:pPr>
        <w:tabs>
          <w:tab w:val="num" w:pos="6828"/>
        </w:tabs>
        <w:ind w:left="6828" w:hanging="360"/>
      </w:pPr>
    </w:lvl>
  </w:abstractNum>
  <w:abstractNum w:abstractNumId="7" w15:restartNumberingAfterBreak="0">
    <w:nsid w:val="3DFA602F"/>
    <w:multiLevelType w:val="hybridMultilevel"/>
    <w:tmpl w:val="7CFE95F8"/>
    <w:lvl w:ilvl="0" w:tplc="A350AF4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5E80F51"/>
    <w:multiLevelType w:val="hybridMultilevel"/>
    <w:tmpl w:val="6F8A6F9A"/>
    <w:lvl w:ilvl="0" w:tplc="08CA9ABC">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B9D178A"/>
    <w:multiLevelType w:val="hybridMultilevel"/>
    <w:tmpl w:val="168ECB46"/>
    <w:lvl w:ilvl="0" w:tplc="A350AF4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804869"/>
    <w:multiLevelType w:val="hybridMultilevel"/>
    <w:tmpl w:val="65E228AE"/>
    <w:lvl w:ilvl="0" w:tplc="041A0001">
      <w:start w:val="1"/>
      <w:numFmt w:val="bullet"/>
      <w:lvlText w:val=""/>
      <w:lvlJc w:val="left"/>
      <w:pPr>
        <w:ind w:left="1068" w:hanging="360"/>
      </w:pPr>
      <w:rPr>
        <w:rFonts w:ascii="Symbol" w:hAnsi="Symbol" w:hint="default"/>
      </w:rPr>
    </w:lvl>
    <w:lvl w:ilvl="1" w:tplc="041A0003">
      <w:start w:val="1"/>
      <w:numFmt w:val="decimal"/>
      <w:lvlText w:val="%2."/>
      <w:lvlJc w:val="left"/>
      <w:pPr>
        <w:tabs>
          <w:tab w:val="num" w:pos="1788"/>
        </w:tabs>
        <w:ind w:left="1788" w:hanging="360"/>
      </w:pPr>
    </w:lvl>
    <w:lvl w:ilvl="2" w:tplc="041A0005">
      <w:start w:val="1"/>
      <w:numFmt w:val="decimal"/>
      <w:lvlText w:val="%3."/>
      <w:lvlJc w:val="left"/>
      <w:pPr>
        <w:tabs>
          <w:tab w:val="num" w:pos="2508"/>
        </w:tabs>
        <w:ind w:left="2508" w:hanging="360"/>
      </w:pPr>
    </w:lvl>
    <w:lvl w:ilvl="3" w:tplc="041A0001">
      <w:start w:val="1"/>
      <w:numFmt w:val="decimal"/>
      <w:lvlText w:val="%4."/>
      <w:lvlJc w:val="left"/>
      <w:pPr>
        <w:tabs>
          <w:tab w:val="num" w:pos="3228"/>
        </w:tabs>
        <w:ind w:left="3228" w:hanging="360"/>
      </w:pPr>
    </w:lvl>
    <w:lvl w:ilvl="4" w:tplc="041A0003">
      <w:start w:val="1"/>
      <w:numFmt w:val="decimal"/>
      <w:lvlText w:val="%5."/>
      <w:lvlJc w:val="left"/>
      <w:pPr>
        <w:tabs>
          <w:tab w:val="num" w:pos="3948"/>
        </w:tabs>
        <w:ind w:left="3948" w:hanging="360"/>
      </w:pPr>
    </w:lvl>
    <w:lvl w:ilvl="5" w:tplc="041A0005">
      <w:start w:val="1"/>
      <w:numFmt w:val="decimal"/>
      <w:lvlText w:val="%6."/>
      <w:lvlJc w:val="left"/>
      <w:pPr>
        <w:tabs>
          <w:tab w:val="num" w:pos="4668"/>
        </w:tabs>
        <w:ind w:left="4668" w:hanging="360"/>
      </w:pPr>
    </w:lvl>
    <w:lvl w:ilvl="6" w:tplc="041A0001">
      <w:start w:val="1"/>
      <w:numFmt w:val="decimal"/>
      <w:lvlText w:val="%7."/>
      <w:lvlJc w:val="left"/>
      <w:pPr>
        <w:tabs>
          <w:tab w:val="num" w:pos="5388"/>
        </w:tabs>
        <w:ind w:left="5388" w:hanging="360"/>
      </w:pPr>
    </w:lvl>
    <w:lvl w:ilvl="7" w:tplc="041A0003">
      <w:start w:val="1"/>
      <w:numFmt w:val="decimal"/>
      <w:lvlText w:val="%8."/>
      <w:lvlJc w:val="left"/>
      <w:pPr>
        <w:tabs>
          <w:tab w:val="num" w:pos="6108"/>
        </w:tabs>
        <w:ind w:left="6108" w:hanging="360"/>
      </w:pPr>
    </w:lvl>
    <w:lvl w:ilvl="8" w:tplc="041A0005">
      <w:start w:val="1"/>
      <w:numFmt w:val="decimal"/>
      <w:lvlText w:val="%9."/>
      <w:lvlJc w:val="left"/>
      <w:pPr>
        <w:tabs>
          <w:tab w:val="num" w:pos="6828"/>
        </w:tabs>
        <w:ind w:left="6828" w:hanging="360"/>
      </w:pPr>
    </w:lvl>
  </w:abstractNum>
  <w:abstractNum w:abstractNumId="11" w15:restartNumberingAfterBreak="0">
    <w:nsid w:val="61C62FC1"/>
    <w:multiLevelType w:val="hybridMultilevel"/>
    <w:tmpl w:val="B55034AA"/>
    <w:lvl w:ilvl="0" w:tplc="041A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64CA747B"/>
    <w:multiLevelType w:val="hybridMultilevel"/>
    <w:tmpl w:val="DB90B47A"/>
    <w:lvl w:ilvl="0" w:tplc="08CA9AB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6424A88"/>
    <w:multiLevelType w:val="hybridMultilevel"/>
    <w:tmpl w:val="96EA1B8A"/>
    <w:lvl w:ilvl="0" w:tplc="A350AF42">
      <w:numFmt w:val="bullet"/>
      <w:lvlText w:val="-"/>
      <w:lvlJc w:val="left"/>
      <w:pPr>
        <w:ind w:left="644" w:hanging="360"/>
      </w:pPr>
      <w:rPr>
        <w:rFonts w:ascii="Calibri" w:eastAsia="Times New Roman" w:hAnsi="Calibri" w:cs="Calibri" w:hint="default"/>
        <w:color w:val="000000" w:themeColor="text1"/>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4" w15:restartNumberingAfterBreak="0">
    <w:nsid w:val="66DB25AF"/>
    <w:multiLevelType w:val="hybridMultilevel"/>
    <w:tmpl w:val="AA1C933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75F34D70"/>
    <w:multiLevelType w:val="hybridMultilevel"/>
    <w:tmpl w:val="F75A0394"/>
    <w:lvl w:ilvl="0" w:tplc="0170895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81029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820664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34058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0181133">
    <w:abstractNumId w:val="11"/>
  </w:num>
  <w:num w:numId="5" w16cid:durableId="1613632257">
    <w:abstractNumId w:val="9"/>
  </w:num>
  <w:num w:numId="6" w16cid:durableId="966592809">
    <w:abstractNumId w:val="1"/>
  </w:num>
  <w:num w:numId="7" w16cid:durableId="787704176">
    <w:abstractNumId w:val="0"/>
  </w:num>
  <w:num w:numId="8" w16cid:durableId="1038161487">
    <w:abstractNumId w:val="12"/>
  </w:num>
  <w:num w:numId="9" w16cid:durableId="1593051829">
    <w:abstractNumId w:val="15"/>
  </w:num>
  <w:num w:numId="10" w16cid:durableId="267979141">
    <w:abstractNumId w:val="13"/>
  </w:num>
  <w:num w:numId="11" w16cid:durableId="100346173">
    <w:abstractNumId w:val="4"/>
  </w:num>
  <w:num w:numId="12" w16cid:durableId="146213198">
    <w:abstractNumId w:val="3"/>
  </w:num>
  <w:num w:numId="13" w16cid:durableId="1112700143">
    <w:abstractNumId w:val="5"/>
  </w:num>
  <w:num w:numId="14" w16cid:durableId="599682580">
    <w:abstractNumId w:val="8"/>
  </w:num>
  <w:num w:numId="15" w16cid:durableId="1643583983">
    <w:abstractNumId w:val="2"/>
  </w:num>
  <w:num w:numId="16" w16cid:durableId="65588429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F04"/>
    <w:rsid w:val="00002DB1"/>
    <w:rsid w:val="00004E23"/>
    <w:rsid w:val="00011E9A"/>
    <w:rsid w:val="0001464A"/>
    <w:rsid w:val="00015037"/>
    <w:rsid w:val="000152D6"/>
    <w:rsid w:val="00025631"/>
    <w:rsid w:val="00026E7F"/>
    <w:rsid w:val="0002781C"/>
    <w:rsid w:val="00027CE7"/>
    <w:rsid w:val="00027DA6"/>
    <w:rsid w:val="000320E3"/>
    <w:rsid w:val="0003233D"/>
    <w:rsid w:val="00032959"/>
    <w:rsid w:val="00034D30"/>
    <w:rsid w:val="00037BBA"/>
    <w:rsid w:val="0004003B"/>
    <w:rsid w:val="0004142F"/>
    <w:rsid w:val="00041A89"/>
    <w:rsid w:val="00043607"/>
    <w:rsid w:val="00044B58"/>
    <w:rsid w:val="00045120"/>
    <w:rsid w:val="00045AF2"/>
    <w:rsid w:val="000471C5"/>
    <w:rsid w:val="00056799"/>
    <w:rsid w:val="00056BC0"/>
    <w:rsid w:val="0005742A"/>
    <w:rsid w:val="00060BC9"/>
    <w:rsid w:val="000626DD"/>
    <w:rsid w:val="00062E07"/>
    <w:rsid w:val="00063CC4"/>
    <w:rsid w:val="00064DA2"/>
    <w:rsid w:val="0006592B"/>
    <w:rsid w:val="00066C33"/>
    <w:rsid w:val="00067842"/>
    <w:rsid w:val="00071226"/>
    <w:rsid w:val="000714D9"/>
    <w:rsid w:val="00074CD3"/>
    <w:rsid w:val="000767AC"/>
    <w:rsid w:val="00077598"/>
    <w:rsid w:val="0008111C"/>
    <w:rsid w:val="000833D8"/>
    <w:rsid w:val="00085D59"/>
    <w:rsid w:val="000903A0"/>
    <w:rsid w:val="00090A21"/>
    <w:rsid w:val="000916AB"/>
    <w:rsid w:val="00095567"/>
    <w:rsid w:val="00096655"/>
    <w:rsid w:val="00097E29"/>
    <w:rsid w:val="000A3A15"/>
    <w:rsid w:val="000A4295"/>
    <w:rsid w:val="000B3939"/>
    <w:rsid w:val="000B4087"/>
    <w:rsid w:val="000B4C9F"/>
    <w:rsid w:val="000C0D9E"/>
    <w:rsid w:val="000C15C7"/>
    <w:rsid w:val="000C308D"/>
    <w:rsid w:val="000C36A1"/>
    <w:rsid w:val="000C3FA7"/>
    <w:rsid w:val="000C4A59"/>
    <w:rsid w:val="000D1D41"/>
    <w:rsid w:val="000D1E8D"/>
    <w:rsid w:val="000D2CB6"/>
    <w:rsid w:val="000D2D96"/>
    <w:rsid w:val="000D30AF"/>
    <w:rsid w:val="000D3AD7"/>
    <w:rsid w:val="000E2487"/>
    <w:rsid w:val="000E5B52"/>
    <w:rsid w:val="000E78C3"/>
    <w:rsid w:val="000F0BC3"/>
    <w:rsid w:val="000F6308"/>
    <w:rsid w:val="000F658A"/>
    <w:rsid w:val="000F7704"/>
    <w:rsid w:val="00101A75"/>
    <w:rsid w:val="00104EB3"/>
    <w:rsid w:val="001061AF"/>
    <w:rsid w:val="00110E68"/>
    <w:rsid w:val="00111367"/>
    <w:rsid w:val="00111D96"/>
    <w:rsid w:val="00112D10"/>
    <w:rsid w:val="00113A43"/>
    <w:rsid w:val="0011488E"/>
    <w:rsid w:val="0011650B"/>
    <w:rsid w:val="0011788F"/>
    <w:rsid w:val="00117D1E"/>
    <w:rsid w:val="0012228F"/>
    <w:rsid w:val="00122C75"/>
    <w:rsid w:val="00125CEA"/>
    <w:rsid w:val="00127928"/>
    <w:rsid w:val="00130DC0"/>
    <w:rsid w:val="001324D8"/>
    <w:rsid w:val="00133024"/>
    <w:rsid w:val="00133DFB"/>
    <w:rsid w:val="001360AB"/>
    <w:rsid w:val="001363E3"/>
    <w:rsid w:val="00137D39"/>
    <w:rsid w:val="00141181"/>
    <w:rsid w:val="00143DA3"/>
    <w:rsid w:val="00145149"/>
    <w:rsid w:val="00150A65"/>
    <w:rsid w:val="0015256E"/>
    <w:rsid w:val="001530A4"/>
    <w:rsid w:val="00161FBE"/>
    <w:rsid w:val="00162CCD"/>
    <w:rsid w:val="00162FC3"/>
    <w:rsid w:val="00163C89"/>
    <w:rsid w:val="00166AF0"/>
    <w:rsid w:val="00167090"/>
    <w:rsid w:val="00170285"/>
    <w:rsid w:val="001738CB"/>
    <w:rsid w:val="00174B6E"/>
    <w:rsid w:val="00174E8E"/>
    <w:rsid w:val="001760D8"/>
    <w:rsid w:val="00181000"/>
    <w:rsid w:val="0018351C"/>
    <w:rsid w:val="00183CAC"/>
    <w:rsid w:val="001907A2"/>
    <w:rsid w:val="00191471"/>
    <w:rsid w:val="00191778"/>
    <w:rsid w:val="00193937"/>
    <w:rsid w:val="00194378"/>
    <w:rsid w:val="00195720"/>
    <w:rsid w:val="00195E62"/>
    <w:rsid w:val="00195E98"/>
    <w:rsid w:val="00196C39"/>
    <w:rsid w:val="0019735D"/>
    <w:rsid w:val="00197EED"/>
    <w:rsid w:val="001A03E1"/>
    <w:rsid w:val="001A2DA8"/>
    <w:rsid w:val="001A2EF4"/>
    <w:rsid w:val="001A3ECB"/>
    <w:rsid w:val="001A4B36"/>
    <w:rsid w:val="001A62F7"/>
    <w:rsid w:val="001B0DC9"/>
    <w:rsid w:val="001B21E4"/>
    <w:rsid w:val="001B3E3A"/>
    <w:rsid w:val="001B4427"/>
    <w:rsid w:val="001B52F0"/>
    <w:rsid w:val="001B5435"/>
    <w:rsid w:val="001B5E9F"/>
    <w:rsid w:val="001B7AD9"/>
    <w:rsid w:val="001C5C20"/>
    <w:rsid w:val="001D6233"/>
    <w:rsid w:val="001D635B"/>
    <w:rsid w:val="001D7D63"/>
    <w:rsid w:val="001E4A2B"/>
    <w:rsid w:val="001E5706"/>
    <w:rsid w:val="001E7722"/>
    <w:rsid w:val="001F107B"/>
    <w:rsid w:val="001F25A0"/>
    <w:rsid w:val="001F5077"/>
    <w:rsid w:val="001F7D39"/>
    <w:rsid w:val="002003DA"/>
    <w:rsid w:val="00203D68"/>
    <w:rsid w:val="002041B7"/>
    <w:rsid w:val="002134C9"/>
    <w:rsid w:val="0021413C"/>
    <w:rsid w:val="00215C19"/>
    <w:rsid w:val="00215EEC"/>
    <w:rsid w:val="00220165"/>
    <w:rsid w:val="00221836"/>
    <w:rsid w:val="0022329B"/>
    <w:rsid w:val="0022455F"/>
    <w:rsid w:val="00225F35"/>
    <w:rsid w:val="00227D79"/>
    <w:rsid w:val="002300C0"/>
    <w:rsid w:val="00233A6A"/>
    <w:rsid w:val="00233B2D"/>
    <w:rsid w:val="00234846"/>
    <w:rsid w:val="00235912"/>
    <w:rsid w:val="002452B6"/>
    <w:rsid w:val="0024577E"/>
    <w:rsid w:val="002466C7"/>
    <w:rsid w:val="00246FB3"/>
    <w:rsid w:val="0024761F"/>
    <w:rsid w:val="002505A0"/>
    <w:rsid w:val="002509D9"/>
    <w:rsid w:val="00250B09"/>
    <w:rsid w:val="0025231C"/>
    <w:rsid w:val="00252DC3"/>
    <w:rsid w:val="002535A3"/>
    <w:rsid w:val="00255C1B"/>
    <w:rsid w:val="00260947"/>
    <w:rsid w:val="002630D6"/>
    <w:rsid w:val="00266A77"/>
    <w:rsid w:val="00267093"/>
    <w:rsid w:val="00273CEF"/>
    <w:rsid w:val="002766C4"/>
    <w:rsid w:val="00276D2A"/>
    <w:rsid w:val="00282264"/>
    <w:rsid w:val="00282FB2"/>
    <w:rsid w:val="00284954"/>
    <w:rsid w:val="00292C8A"/>
    <w:rsid w:val="002930AE"/>
    <w:rsid w:val="0029326E"/>
    <w:rsid w:val="002971E0"/>
    <w:rsid w:val="0029723B"/>
    <w:rsid w:val="002A336F"/>
    <w:rsid w:val="002A4E7D"/>
    <w:rsid w:val="002A5EB7"/>
    <w:rsid w:val="002A708E"/>
    <w:rsid w:val="002B2FEF"/>
    <w:rsid w:val="002B3C46"/>
    <w:rsid w:val="002B3FD8"/>
    <w:rsid w:val="002B4366"/>
    <w:rsid w:val="002B6AC5"/>
    <w:rsid w:val="002B7C50"/>
    <w:rsid w:val="002C05DC"/>
    <w:rsid w:val="002C16E5"/>
    <w:rsid w:val="002C44E9"/>
    <w:rsid w:val="002C593F"/>
    <w:rsid w:val="002C65B6"/>
    <w:rsid w:val="002C6CC1"/>
    <w:rsid w:val="002D1608"/>
    <w:rsid w:val="002D1B3C"/>
    <w:rsid w:val="002D1DBA"/>
    <w:rsid w:val="002D23DE"/>
    <w:rsid w:val="002D6519"/>
    <w:rsid w:val="002D6E71"/>
    <w:rsid w:val="002D753D"/>
    <w:rsid w:val="002E0C96"/>
    <w:rsid w:val="002E10E3"/>
    <w:rsid w:val="002E2B82"/>
    <w:rsid w:val="002E536B"/>
    <w:rsid w:val="002F12E5"/>
    <w:rsid w:val="002F46C9"/>
    <w:rsid w:val="002F6EE8"/>
    <w:rsid w:val="00300596"/>
    <w:rsid w:val="00301AF8"/>
    <w:rsid w:val="00305EB6"/>
    <w:rsid w:val="003129CE"/>
    <w:rsid w:val="0031331C"/>
    <w:rsid w:val="00313FCD"/>
    <w:rsid w:val="00314BC2"/>
    <w:rsid w:val="00314F54"/>
    <w:rsid w:val="00316B1D"/>
    <w:rsid w:val="003170BF"/>
    <w:rsid w:val="00317ECB"/>
    <w:rsid w:val="00322D8D"/>
    <w:rsid w:val="0032692B"/>
    <w:rsid w:val="00331846"/>
    <w:rsid w:val="003318AA"/>
    <w:rsid w:val="00331A48"/>
    <w:rsid w:val="0033238C"/>
    <w:rsid w:val="003327C4"/>
    <w:rsid w:val="003378E4"/>
    <w:rsid w:val="00340A87"/>
    <w:rsid w:val="0034290D"/>
    <w:rsid w:val="003429A5"/>
    <w:rsid w:val="003461CD"/>
    <w:rsid w:val="00347D7F"/>
    <w:rsid w:val="00351127"/>
    <w:rsid w:val="0035336F"/>
    <w:rsid w:val="0035490D"/>
    <w:rsid w:val="00355E59"/>
    <w:rsid w:val="00371EF1"/>
    <w:rsid w:val="00373D19"/>
    <w:rsid w:val="0037571B"/>
    <w:rsid w:val="00380CD0"/>
    <w:rsid w:val="00386236"/>
    <w:rsid w:val="00390369"/>
    <w:rsid w:val="003907B7"/>
    <w:rsid w:val="00390C7E"/>
    <w:rsid w:val="003916E5"/>
    <w:rsid w:val="00391ED4"/>
    <w:rsid w:val="003923F4"/>
    <w:rsid w:val="00395740"/>
    <w:rsid w:val="00396047"/>
    <w:rsid w:val="0039651E"/>
    <w:rsid w:val="003A05BA"/>
    <w:rsid w:val="003A16A9"/>
    <w:rsid w:val="003A2879"/>
    <w:rsid w:val="003A4707"/>
    <w:rsid w:val="003B15D7"/>
    <w:rsid w:val="003B3007"/>
    <w:rsid w:val="003B5CD7"/>
    <w:rsid w:val="003B69D1"/>
    <w:rsid w:val="003B70C7"/>
    <w:rsid w:val="003B7C03"/>
    <w:rsid w:val="003C21D1"/>
    <w:rsid w:val="003C3BF4"/>
    <w:rsid w:val="003C64B9"/>
    <w:rsid w:val="003C6A78"/>
    <w:rsid w:val="003C7602"/>
    <w:rsid w:val="003D11C9"/>
    <w:rsid w:val="003D231B"/>
    <w:rsid w:val="003D2C33"/>
    <w:rsid w:val="003D3072"/>
    <w:rsid w:val="003D36C2"/>
    <w:rsid w:val="003D68AC"/>
    <w:rsid w:val="003E1948"/>
    <w:rsid w:val="003E2030"/>
    <w:rsid w:val="003E21E3"/>
    <w:rsid w:val="003E4DF4"/>
    <w:rsid w:val="003E539F"/>
    <w:rsid w:val="003E5C51"/>
    <w:rsid w:val="003E6816"/>
    <w:rsid w:val="003F0FFE"/>
    <w:rsid w:val="003F2CD7"/>
    <w:rsid w:val="003F39F2"/>
    <w:rsid w:val="003F3B1F"/>
    <w:rsid w:val="003F5493"/>
    <w:rsid w:val="003F5F60"/>
    <w:rsid w:val="003F72DD"/>
    <w:rsid w:val="0040250E"/>
    <w:rsid w:val="00404179"/>
    <w:rsid w:val="004043D7"/>
    <w:rsid w:val="00404B39"/>
    <w:rsid w:val="0040556F"/>
    <w:rsid w:val="00415994"/>
    <w:rsid w:val="00415E40"/>
    <w:rsid w:val="004166D9"/>
    <w:rsid w:val="00422906"/>
    <w:rsid w:val="00423FFA"/>
    <w:rsid w:val="004313ED"/>
    <w:rsid w:val="00433F9A"/>
    <w:rsid w:val="0043513F"/>
    <w:rsid w:val="00442562"/>
    <w:rsid w:val="00442578"/>
    <w:rsid w:val="004426ED"/>
    <w:rsid w:val="00442F17"/>
    <w:rsid w:val="0044435F"/>
    <w:rsid w:val="00444DCC"/>
    <w:rsid w:val="004462B2"/>
    <w:rsid w:val="00446ED1"/>
    <w:rsid w:val="00447337"/>
    <w:rsid w:val="00447AE5"/>
    <w:rsid w:val="00447DBD"/>
    <w:rsid w:val="004526FD"/>
    <w:rsid w:val="004530DC"/>
    <w:rsid w:val="00456669"/>
    <w:rsid w:val="004618B8"/>
    <w:rsid w:val="00462813"/>
    <w:rsid w:val="004642BD"/>
    <w:rsid w:val="00467F21"/>
    <w:rsid w:val="00467FC3"/>
    <w:rsid w:val="004700DF"/>
    <w:rsid w:val="00472CD7"/>
    <w:rsid w:val="0047338F"/>
    <w:rsid w:val="00473E29"/>
    <w:rsid w:val="0048009A"/>
    <w:rsid w:val="00482176"/>
    <w:rsid w:val="0048735A"/>
    <w:rsid w:val="00490FEE"/>
    <w:rsid w:val="0049163B"/>
    <w:rsid w:val="00493008"/>
    <w:rsid w:val="0049489B"/>
    <w:rsid w:val="00495D65"/>
    <w:rsid w:val="004977C4"/>
    <w:rsid w:val="00497FC4"/>
    <w:rsid w:val="004A1CC4"/>
    <w:rsid w:val="004A200D"/>
    <w:rsid w:val="004A2B98"/>
    <w:rsid w:val="004A5A6B"/>
    <w:rsid w:val="004A6B08"/>
    <w:rsid w:val="004B452C"/>
    <w:rsid w:val="004B6B67"/>
    <w:rsid w:val="004C13E5"/>
    <w:rsid w:val="004C4904"/>
    <w:rsid w:val="004D0954"/>
    <w:rsid w:val="004D1395"/>
    <w:rsid w:val="004D23C4"/>
    <w:rsid w:val="004D4401"/>
    <w:rsid w:val="004D65CB"/>
    <w:rsid w:val="004E27D0"/>
    <w:rsid w:val="004E3B38"/>
    <w:rsid w:val="004E4997"/>
    <w:rsid w:val="004E4D36"/>
    <w:rsid w:val="004F004E"/>
    <w:rsid w:val="004F634F"/>
    <w:rsid w:val="004F6863"/>
    <w:rsid w:val="004F7149"/>
    <w:rsid w:val="005001FF"/>
    <w:rsid w:val="00503549"/>
    <w:rsid w:val="00503C44"/>
    <w:rsid w:val="00503E73"/>
    <w:rsid w:val="00503FB5"/>
    <w:rsid w:val="00506575"/>
    <w:rsid w:val="00511ACA"/>
    <w:rsid w:val="00511B27"/>
    <w:rsid w:val="00512963"/>
    <w:rsid w:val="0051332F"/>
    <w:rsid w:val="00516CB0"/>
    <w:rsid w:val="005177C5"/>
    <w:rsid w:val="00520C6B"/>
    <w:rsid w:val="00520E01"/>
    <w:rsid w:val="00520EF6"/>
    <w:rsid w:val="0052129D"/>
    <w:rsid w:val="005217C7"/>
    <w:rsid w:val="005249DE"/>
    <w:rsid w:val="00525F92"/>
    <w:rsid w:val="0052669D"/>
    <w:rsid w:val="005309D2"/>
    <w:rsid w:val="00531EBE"/>
    <w:rsid w:val="005325FC"/>
    <w:rsid w:val="00533B32"/>
    <w:rsid w:val="00537208"/>
    <w:rsid w:val="0053739F"/>
    <w:rsid w:val="00540A2A"/>
    <w:rsid w:val="00541DE7"/>
    <w:rsid w:val="00541EED"/>
    <w:rsid w:val="005439C1"/>
    <w:rsid w:val="005442E8"/>
    <w:rsid w:val="005451E1"/>
    <w:rsid w:val="00545C89"/>
    <w:rsid w:val="00546FE5"/>
    <w:rsid w:val="005503F0"/>
    <w:rsid w:val="00550B71"/>
    <w:rsid w:val="005510FA"/>
    <w:rsid w:val="0055166E"/>
    <w:rsid w:val="005521C8"/>
    <w:rsid w:val="00553B9E"/>
    <w:rsid w:val="00554216"/>
    <w:rsid w:val="00555363"/>
    <w:rsid w:val="005605FA"/>
    <w:rsid w:val="00560FB7"/>
    <w:rsid w:val="0056160C"/>
    <w:rsid w:val="005628E0"/>
    <w:rsid w:val="005634E7"/>
    <w:rsid w:val="0056393F"/>
    <w:rsid w:val="00563B5C"/>
    <w:rsid w:val="00564BA0"/>
    <w:rsid w:val="005658F9"/>
    <w:rsid w:val="00565F8C"/>
    <w:rsid w:val="005703F1"/>
    <w:rsid w:val="00575095"/>
    <w:rsid w:val="00576BB7"/>
    <w:rsid w:val="0058312A"/>
    <w:rsid w:val="0058343A"/>
    <w:rsid w:val="005870C9"/>
    <w:rsid w:val="005909C5"/>
    <w:rsid w:val="005940BC"/>
    <w:rsid w:val="005953DF"/>
    <w:rsid w:val="005A503F"/>
    <w:rsid w:val="005A50AC"/>
    <w:rsid w:val="005A5525"/>
    <w:rsid w:val="005A5E44"/>
    <w:rsid w:val="005A793F"/>
    <w:rsid w:val="005B352A"/>
    <w:rsid w:val="005B41CB"/>
    <w:rsid w:val="005B425A"/>
    <w:rsid w:val="005B74B0"/>
    <w:rsid w:val="005B7C4C"/>
    <w:rsid w:val="005C219C"/>
    <w:rsid w:val="005C31ED"/>
    <w:rsid w:val="005C353C"/>
    <w:rsid w:val="005C3564"/>
    <w:rsid w:val="005C3F95"/>
    <w:rsid w:val="005C6F10"/>
    <w:rsid w:val="005D2306"/>
    <w:rsid w:val="005D26A6"/>
    <w:rsid w:val="005D2A73"/>
    <w:rsid w:val="005D7D9D"/>
    <w:rsid w:val="005E0BD2"/>
    <w:rsid w:val="005E1ECE"/>
    <w:rsid w:val="005E3E86"/>
    <w:rsid w:val="005E4791"/>
    <w:rsid w:val="005E70E1"/>
    <w:rsid w:val="005E733B"/>
    <w:rsid w:val="005E7D3C"/>
    <w:rsid w:val="005F111A"/>
    <w:rsid w:val="005F445E"/>
    <w:rsid w:val="005F514F"/>
    <w:rsid w:val="005F6D44"/>
    <w:rsid w:val="005F7C69"/>
    <w:rsid w:val="0060177A"/>
    <w:rsid w:val="006026BA"/>
    <w:rsid w:val="0060326F"/>
    <w:rsid w:val="00603D67"/>
    <w:rsid w:val="006059F6"/>
    <w:rsid w:val="00605D57"/>
    <w:rsid w:val="0060722A"/>
    <w:rsid w:val="0061172A"/>
    <w:rsid w:val="006148BA"/>
    <w:rsid w:val="00614A81"/>
    <w:rsid w:val="00614FDA"/>
    <w:rsid w:val="00616FA2"/>
    <w:rsid w:val="00622180"/>
    <w:rsid w:val="006239D4"/>
    <w:rsid w:val="00630590"/>
    <w:rsid w:val="0063444A"/>
    <w:rsid w:val="00635F95"/>
    <w:rsid w:val="0063640A"/>
    <w:rsid w:val="00637537"/>
    <w:rsid w:val="00646133"/>
    <w:rsid w:val="00646577"/>
    <w:rsid w:val="00651930"/>
    <w:rsid w:val="00651978"/>
    <w:rsid w:val="00652CED"/>
    <w:rsid w:val="006537D6"/>
    <w:rsid w:val="0065548A"/>
    <w:rsid w:val="006664E8"/>
    <w:rsid w:val="006717F3"/>
    <w:rsid w:val="00672225"/>
    <w:rsid w:val="006735D8"/>
    <w:rsid w:val="00675186"/>
    <w:rsid w:val="00677E5D"/>
    <w:rsid w:val="006813FE"/>
    <w:rsid w:val="0068266C"/>
    <w:rsid w:val="00682778"/>
    <w:rsid w:val="006845BB"/>
    <w:rsid w:val="00686518"/>
    <w:rsid w:val="00686DC7"/>
    <w:rsid w:val="00693694"/>
    <w:rsid w:val="00694A8A"/>
    <w:rsid w:val="006951C4"/>
    <w:rsid w:val="006A09AB"/>
    <w:rsid w:val="006A3609"/>
    <w:rsid w:val="006B266D"/>
    <w:rsid w:val="006B4B92"/>
    <w:rsid w:val="006B670A"/>
    <w:rsid w:val="006C1A1D"/>
    <w:rsid w:val="006C1D12"/>
    <w:rsid w:val="006C36EA"/>
    <w:rsid w:val="006C4596"/>
    <w:rsid w:val="006C4660"/>
    <w:rsid w:val="006C5FB5"/>
    <w:rsid w:val="006C6040"/>
    <w:rsid w:val="006D058C"/>
    <w:rsid w:val="006D3186"/>
    <w:rsid w:val="006D3E95"/>
    <w:rsid w:val="006D42F9"/>
    <w:rsid w:val="006D5456"/>
    <w:rsid w:val="006D6413"/>
    <w:rsid w:val="006D78B9"/>
    <w:rsid w:val="006E15A1"/>
    <w:rsid w:val="006E3D1A"/>
    <w:rsid w:val="006E45E3"/>
    <w:rsid w:val="006E4EE8"/>
    <w:rsid w:val="006E5379"/>
    <w:rsid w:val="006E5753"/>
    <w:rsid w:val="006E5F37"/>
    <w:rsid w:val="006E6A20"/>
    <w:rsid w:val="006F2B0D"/>
    <w:rsid w:val="006F5A85"/>
    <w:rsid w:val="006F73C3"/>
    <w:rsid w:val="0070213C"/>
    <w:rsid w:val="00702419"/>
    <w:rsid w:val="00702CF8"/>
    <w:rsid w:val="00704BD9"/>
    <w:rsid w:val="00710D39"/>
    <w:rsid w:val="00711B0A"/>
    <w:rsid w:val="0071369B"/>
    <w:rsid w:val="00715509"/>
    <w:rsid w:val="007158F7"/>
    <w:rsid w:val="00721937"/>
    <w:rsid w:val="0072756B"/>
    <w:rsid w:val="00727AD9"/>
    <w:rsid w:val="0073225D"/>
    <w:rsid w:val="00733130"/>
    <w:rsid w:val="007338C6"/>
    <w:rsid w:val="00740A40"/>
    <w:rsid w:val="0074134A"/>
    <w:rsid w:val="007434FA"/>
    <w:rsid w:val="00743F9B"/>
    <w:rsid w:val="00746036"/>
    <w:rsid w:val="0074607A"/>
    <w:rsid w:val="00746535"/>
    <w:rsid w:val="00747673"/>
    <w:rsid w:val="00747747"/>
    <w:rsid w:val="00751ABA"/>
    <w:rsid w:val="00755A7C"/>
    <w:rsid w:val="007568E4"/>
    <w:rsid w:val="00756AF1"/>
    <w:rsid w:val="00762388"/>
    <w:rsid w:val="00765C40"/>
    <w:rsid w:val="0076608C"/>
    <w:rsid w:val="00771FF0"/>
    <w:rsid w:val="00772046"/>
    <w:rsid w:val="00774CD9"/>
    <w:rsid w:val="00775B86"/>
    <w:rsid w:val="0078164F"/>
    <w:rsid w:val="00784009"/>
    <w:rsid w:val="0078447F"/>
    <w:rsid w:val="00785670"/>
    <w:rsid w:val="00786722"/>
    <w:rsid w:val="0078733C"/>
    <w:rsid w:val="0079370A"/>
    <w:rsid w:val="0079587A"/>
    <w:rsid w:val="00797C8F"/>
    <w:rsid w:val="007A4420"/>
    <w:rsid w:val="007A7EDB"/>
    <w:rsid w:val="007B0BAC"/>
    <w:rsid w:val="007B12C5"/>
    <w:rsid w:val="007C18AD"/>
    <w:rsid w:val="007C4789"/>
    <w:rsid w:val="007C6599"/>
    <w:rsid w:val="007D1A75"/>
    <w:rsid w:val="007D71A7"/>
    <w:rsid w:val="007E2493"/>
    <w:rsid w:val="007E3071"/>
    <w:rsid w:val="007E4638"/>
    <w:rsid w:val="007E533E"/>
    <w:rsid w:val="007E584E"/>
    <w:rsid w:val="007E602D"/>
    <w:rsid w:val="007E71C1"/>
    <w:rsid w:val="007E7388"/>
    <w:rsid w:val="007F1343"/>
    <w:rsid w:val="007F69D0"/>
    <w:rsid w:val="008027AB"/>
    <w:rsid w:val="00803A87"/>
    <w:rsid w:val="00805828"/>
    <w:rsid w:val="00812197"/>
    <w:rsid w:val="0081405E"/>
    <w:rsid w:val="00814EFA"/>
    <w:rsid w:val="00816D11"/>
    <w:rsid w:val="008210B5"/>
    <w:rsid w:val="00823C8D"/>
    <w:rsid w:val="0083008F"/>
    <w:rsid w:val="00830B16"/>
    <w:rsid w:val="008325EB"/>
    <w:rsid w:val="008337C3"/>
    <w:rsid w:val="008352E7"/>
    <w:rsid w:val="008355FB"/>
    <w:rsid w:val="00836580"/>
    <w:rsid w:val="0083758E"/>
    <w:rsid w:val="00837E67"/>
    <w:rsid w:val="0084080E"/>
    <w:rsid w:val="00843859"/>
    <w:rsid w:val="00843F33"/>
    <w:rsid w:val="00845B1C"/>
    <w:rsid w:val="00846B61"/>
    <w:rsid w:val="00847B42"/>
    <w:rsid w:val="00852B37"/>
    <w:rsid w:val="008549DF"/>
    <w:rsid w:val="00856CE0"/>
    <w:rsid w:val="008602DF"/>
    <w:rsid w:val="00865B1E"/>
    <w:rsid w:val="00866453"/>
    <w:rsid w:val="00867944"/>
    <w:rsid w:val="00870728"/>
    <w:rsid w:val="008722C6"/>
    <w:rsid w:val="00873F53"/>
    <w:rsid w:val="00875979"/>
    <w:rsid w:val="00876416"/>
    <w:rsid w:val="008817C4"/>
    <w:rsid w:val="008818FA"/>
    <w:rsid w:val="00885AB7"/>
    <w:rsid w:val="00886923"/>
    <w:rsid w:val="0089200C"/>
    <w:rsid w:val="008926F4"/>
    <w:rsid w:val="00894ACA"/>
    <w:rsid w:val="0089563B"/>
    <w:rsid w:val="00897D22"/>
    <w:rsid w:val="008A096F"/>
    <w:rsid w:val="008A4C8B"/>
    <w:rsid w:val="008A5050"/>
    <w:rsid w:val="008A531B"/>
    <w:rsid w:val="008B06D0"/>
    <w:rsid w:val="008B13EC"/>
    <w:rsid w:val="008B1AF3"/>
    <w:rsid w:val="008B4285"/>
    <w:rsid w:val="008B65EF"/>
    <w:rsid w:val="008B71F1"/>
    <w:rsid w:val="008B7362"/>
    <w:rsid w:val="008B755E"/>
    <w:rsid w:val="008C40E8"/>
    <w:rsid w:val="008C47CB"/>
    <w:rsid w:val="008C4D04"/>
    <w:rsid w:val="008C5F4D"/>
    <w:rsid w:val="008C748C"/>
    <w:rsid w:val="008C7C0E"/>
    <w:rsid w:val="008D2153"/>
    <w:rsid w:val="008D3ACA"/>
    <w:rsid w:val="008D6F95"/>
    <w:rsid w:val="008E30D3"/>
    <w:rsid w:val="008E32A6"/>
    <w:rsid w:val="008E4033"/>
    <w:rsid w:val="008E45B9"/>
    <w:rsid w:val="008E7B86"/>
    <w:rsid w:val="008E7D9C"/>
    <w:rsid w:val="008F0580"/>
    <w:rsid w:val="008F2470"/>
    <w:rsid w:val="008F390C"/>
    <w:rsid w:val="008F4BC3"/>
    <w:rsid w:val="00900A1C"/>
    <w:rsid w:val="00901096"/>
    <w:rsid w:val="00901576"/>
    <w:rsid w:val="00901F34"/>
    <w:rsid w:val="009037F7"/>
    <w:rsid w:val="0090496C"/>
    <w:rsid w:val="00910C1C"/>
    <w:rsid w:val="0091246E"/>
    <w:rsid w:val="00912588"/>
    <w:rsid w:val="00913DAB"/>
    <w:rsid w:val="00915287"/>
    <w:rsid w:val="009205A2"/>
    <w:rsid w:val="0092236A"/>
    <w:rsid w:val="00922374"/>
    <w:rsid w:val="0092358B"/>
    <w:rsid w:val="0092392B"/>
    <w:rsid w:val="0092583E"/>
    <w:rsid w:val="009267EF"/>
    <w:rsid w:val="00930AFD"/>
    <w:rsid w:val="00930E90"/>
    <w:rsid w:val="0093312D"/>
    <w:rsid w:val="00933FF2"/>
    <w:rsid w:val="00941A40"/>
    <w:rsid w:val="009456B7"/>
    <w:rsid w:val="00945938"/>
    <w:rsid w:val="00946C2C"/>
    <w:rsid w:val="00947B9E"/>
    <w:rsid w:val="00951C32"/>
    <w:rsid w:val="00951D1E"/>
    <w:rsid w:val="00953068"/>
    <w:rsid w:val="009552D5"/>
    <w:rsid w:val="0096152C"/>
    <w:rsid w:val="009619C4"/>
    <w:rsid w:val="00961C23"/>
    <w:rsid w:val="00962EAB"/>
    <w:rsid w:val="00970D00"/>
    <w:rsid w:val="0097603F"/>
    <w:rsid w:val="009761B7"/>
    <w:rsid w:val="0098132E"/>
    <w:rsid w:val="00987003"/>
    <w:rsid w:val="00990BB6"/>
    <w:rsid w:val="0099151B"/>
    <w:rsid w:val="00991D9F"/>
    <w:rsid w:val="0099718A"/>
    <w:rsid w:val="009A08D6"/>
    <w:rsid w:val="009A08D9"/>
    <w:rsid w:val="009A3AA7"/>
    <w:rsid w:val="009A73B1"/>
    <w:rsid w:val="009B3954"/>
    <w:rsid w:val="009B5998"/>
    <w:rsid w:val="009C1E93"/>
    <w:rsid w:val="009C23DC"/>
    <w:rsid w:val="009C29D5"/>
    <w:rsid w:val="009C5146"/>
    <w:rsid w:val="009C5E30"/>
    <w:rsid w:val="009D1AB4"/>
    <w:rsid w:val="009D2E9A"/>
    <w:rsid w:val="009D6A8A"/>
    <w:rsid w:val="009D7795"/>
    <w:rsid w:val="009E0B01"/>
    <w:rsid w:val="009E12CA"/>
    <w:rsid w:val="009E1CEF"/>
    <w:rsid w:val="009E4305"/>
    <w:rsid w:val="009E4C68"/>
    <w:rsid w:val="009E7972"/>
    <w:rsid w:val="009F0956"/>
    <w:rsid w:val="009F2130"/>
    <w:rsid w:val="009F33DE"/>
    <w:rsid w:val="009F51C9"/>
    <w:rsid w:val="009F71ED"/>
    <w:rsid w:val="00A00147"/>
    <w:rsid w:val="00A0070D"/>
    <w:rsid w:val="00A01370"/>
    <w:rsid w:val="00A0254D"/>
    <w:rsid w:val="00A06685"/>
    <w:rsid w:val="00A1042D"/>
    <w:rsid w:val="00A21137"/>
    <w:rsid w:val="00A25C60"/>
    <w:rsid w:val="00A33D23"/>
    <w:rsid w:val="00A34D03"/>
    <w:rsid w:val="00A356E2"/>
    <w:rsid w:val="00A4093E"/>
    <w:rsid w:val="00A43909"/>
    <w:rsid w:val="00A45D30"/>
    <w:rsid w:val="00A52A3D"/>
    <w:rsid w:val="00A555C1"/>
    <w:rsid w:val="00A56021"/>
    <w:rsid w:val="00A56C5F"/>
    <w:rsid w:val="00A613C1"/>
    <w:rsid w:val="00A738DE"/>
    <w:rsid w:val="00A74579"/>
    <w:rsid w:val="00A81823"/>
    <w:rsid w:val="00A92C93"/>
    <w:rsid w:val="00A936B9"/>
    <w:rsid w:val="00A9523B"/>
    <w:rsid w:val="00A959C0"/>
    <w:rsid w:val="00A97C60"/>
    <w:rsid w:val="00A97C7B"/>
    <w:rsid w:val="00AA0290"/>
    <w:rsid w:val="00AA1FEB"/>
    <w:rsid w:val="00AA248B"/>
    <w:rsid w:val="00AA4D9B"/>
    <w:rsid w:val="00AB17DC"/>
    <w:rsid w:val="00AB198D"/>
    <w:rsid w:val="00AB2FFF"/>
    <w:rsid w:val="00AB58EF"/>
    <w:rsid w:val="00AB7136"/>
    <w:rsid w:val="00AC1336"/>
    <w:rsid w:val="00AC1BDC"/>
    <w:rsid w:val="00AC5451"/>
    <w:rsid w:val="00AC7DDD"/>
    <w:rsid w:val="00AD4476"/>
    <w:rsid w:val="00AD4B5E"/>
    <w:rsid w:val="00AD576C"/>
    <w:rsid w:val="00AD5A6C"/>
    <w:rsid w:val="00AE0F25"/>
    <w:rsid w:val="00AE131D"/>
    <w:rsid w:val="00AE2F2B"/>
    <w:rsid w:val="00AE2FC2"/>
    <w:rsid w:val="00AE346F"/>
    <w:rsid w:val="00AE43A6"/>
    <w:rsid w:val="00AE6807"/>
    <w:rsid w:val="00AF0527"/>
    <w:rsid w:val="00AF2716"/>
    <w:rsid w:val="00AF58AE"/>
    <w:rsid w:val="00AF5A99"/>
    <w:rsid w:val="00AF6E26"/>
    <w:rsid w:val="00B01F18"/>
    <w:rsid w:val="00B02CC4"/>
    <w:rsid w:val="00B061AF"/>
    <w:rsid w:val="00B07269"/>
    <w:rsid w:val="00B078BB"/>
    <w:rsid w:val="00B128D8"/>
    <w:rsid w:val="00B13349"/>
    <w:rsid w:val="00B136C0"/>
    <w:rsid w:val="00B210AB"/>
    <w:rsid w:val="00B21177"/>
    <w:rsid w:val="00B23413"/>
    <w:rsid w:val="00B23AE0"/>
    <w:rsid w:val="00B25397"/>
    <w:rsid w:val="00B304CE"/>
    <w:rsid w:val="00B320A8"/>
    <w:rsid w:val="00B3575A"/>
    <w:rsid w:val="00B35B07"/>
    <w:rsid w:val="00B35BA1"/>
    <w:rsid w:val="00B37C2C"/>
    <w:rsid w:val="00B4099B"/>
    <w:rsid w:val="00B4131E"/>
    <w:rsid w:val="00B44184"/>
    <w:rsid w:val="00B45300"/>
    <w:rsid w:val="00B4559F"/>
    <w:rsid w:val="00B46EBC"/>
    <w:rsid w:val="00B518C8"/>
    <w:rsid w:val="00B5345A"/>
    <w:rsid w:val="00B5393E"/>
    <w:rsid w:val="00B5472D"/>
    <w:rsid w:val="00B55A4D"/>
    <w:rsid w:val="00B570A5"/>
    <w:rsid w:val="00B60505"/>
    <w:rsid w:val="00B60851"/>
    <w:rsid w:val="00B61559"/>
    <w:rsid w:val="00B627A6"/>
    <w:rsid w:val="00B62F33"/>
    <w:rsid w:val="00B66837"/>
    <w:rsid w:val="00B709A2"/>
    <w:rsid w:val="00B70DAD"/>
    <w:rsid w:val="00B732B7"/>
    <w:rsid w:val="00B73D58"/>
    <w:rsid w:val="00B8477A"/>
    <w:rsid w:val="00B85885"/>
    <w:rsid w:val="00B85BC2"/>
    <w:rsid w:val="00B862F3"/>
    <w:rsid w:val="00B90918"/>
    <w:rsid w:val="00B9547D"/>
    <w:rsid w:val="00B955E4"/>
    <w:rsid w:val="00BA2608"/>
    <w:rsid w:val="00BB0BAF"/>
    <w:rsid w:val="00BB0DDC"/>
    <w:rsid w:val="00BC0DF0"/>
    <w:rsid w:val="00BC0E2E"/>
    <w:rsid w:val="00BC1ED0"/>
    <w:rsid w:val="00BC2069"/>
    <w:rsid w:val="00BC3522"/>
    <w:rsid w:val="00BC3F5A"/>
    <w:rsid w:val="00BC4272"/>
    <w:rsid w:val="00BC4A5A"/>
    <w:rsid w:val="00BC5501"/>
    <w:rsid w:val="00BC64FC"/>
    <w:rsid w:val="00BD0A81"/>
    <w:rsid w:val="00BD25BB"/>
    <w:rsid w:val="00BD27BB"/>
    <w:rsid w:val="00BD2BC3"/>
    <w:rsid w:val="00BD4250"/>
    <w:rsid w:val="00BD60CD"/>
    <w:rsid w:val="00BD68D7"/>
    <w:rsid w:val="00BE30D3"/>
    <w:rsid w:val="00BE3F28"/>
    <w:rsid w:val="00BE4443"/>
    <w:rsid w:val="00BE5104"/>
    <w:rsid w:val="00BE548A"/>
    <w:rsid w:val="00BF3E95"/>
    <w:rsid w:val="00BF4F02"/>
    <w:rsid w:val="00BF6709"/>
    <w:rsid w:val="00C00326"/>
    <w:rsid w:val="00C00CC8"/>
    <w:rsid w:val="00C01965"/>
    <w:rsid w:val="00C020B7"/>
    <w:rsid w:val="00C05A7A"/>
    <w:rsid w:val="00C07968"/>
    <w:rsid w:val="00C11A06"/>
    <w:rsid w:val="00C12954"/>
    <w:rsid w:val="00C16044"/>
    <w:rsid w:val="00C23AE0"/>
    <w:rsid w:val="00C27794"/>
    <w:rsid w:val="00C309F6"/>
    <w:rsid w:val="00C30E64"/>
    <w:rsid w:val="00C349A3"/>
    <w:rsid w:val="00C367ED"/>
    <w:rsid w:val="00C42B2E"/>
    <w:rsid w:val="00C449B5"/>
    <w:rsid w:val="00C47764"/>
    <w:rsid w:val="00C47847"/>
    <w:rsid w:val="00C512B2"/>
    <w:rsid w:val="00C54C94"/>
    <w:rsid w:val="00C601D9"/>
    <w:rsid w:val="00C6136B"/>
    <w:rsid w:val="00C61F09"/>
    <w:rsid w:val="00C63480"/>
    <w:rsid w:val="00C63CD9"/>
    <w:rsid w:val="00C71258"/>
    <w:rsid w:val="00C71593"/>
    <w:rsid w:val="00C71F04"/>
    <w:rsid w:val="00C74AC0"/>
    <w:rsid w:val="00C75B42"/>
    <w:rsid w:val="00C80EA7"/>
    <w:rsid w:val="00C81479"/>
    <w:rsid w:val="00C824FB"/>
    <w:rsid w:val="00C82C28"/>
    <w:rsid w:val="00C8348C"/>
    <w:rsid w:val="00C83FE7"/>
    <w:rsid w:val="00C85D72"/>
    <w:rsid w:val="00C86493"/>
    <w:rsid w:val="00C869AA"/>
    <w:rsid w:val="00C9380C"/>
    <w:rsid w:val="00C94EAC"/>
    <w:rsid w:val="00C95F0E"/>
    <w:rsid w:val="00C96E73"/>
    <w:rsid w:val="00C97370"/>
    <w:rsid w:val="00C976FB"/>
    <w:rsid w:val="00CA00C3"/>
    <w:rsid w:val="00CA176F"/>
    <w:rsid w:val="00CA254D"/>
    <w:rsid w:val="00CA27E0"/>
    <w:rsid w:val="00CA4DF3"/>
    <w:rsid w:val="00CA5380"/>
    <w:rsid w:val="00CB249C"/>
    <w:rsid w:val="00CB402B"/>
    <w:rsid w:val="00CB46D1"/>
    <w:rsid w:val="00CB670C"/>
    <w:rsid w:val="00CB6D26"/>
    <w:rsid w:val="00CC0A1C"/>
    <w:rsid w:val="00CC2666"/>
    <w:rsid w:val="00CC2BD8"/>
    <w:rsid w:val="00CC4D02"/>
    <w:rsid w:val="00CC6D38"/>
    <w:rsid w:val="00CC7D6F"/>
    <w:rsid w:val="00CD02AE"/>
    <w:rsid w:val="00CD454B"/>
    <w:rsid w:val="00CD4C3C"/>
    <w:rsid w:val="00CE02CD"/>
    <w:rsid w:val="00CE0410"/>
    <w:rsid w:val="00CE050E"/>
    <w:rsid w:val="00CE0EEB"/>
    <w:rsid w:val="00CE2C4E"/>
    <w:rsid w:val="00CE5050"/>
    <w:rsid w:val="00CE579B"/>
    <w:rsid w:val="00CE710F"/>
    <w:rsid w:val="00CF27C0"/>
    <w:rsid w:val="00CF3C07"/>
    <w:rsid w:val="00CF58F7"/>
    <w:rsid w:val="00CF5B92"/>
    <w:rsid w:val="00D03FEB"/>
    <w:rsid w:val="00D0461D"/>
    <w:rsid w:val="00D05124"/>
    <w:rsid w:val="00D074BB"/>
    <w:rsid w:val="00D07F3C"/>
    <w:rsid w:val="00D107D5"/>
    <w:rsid w:val="00D11A0F"/>
    <w:rsid w:val="00D14B79"/>
    <w:rsid w:val="00D21A31"/>
    <w:rsid w:val="00D21F68"/>
    <w:rsid w:val="00D22C3F"/>
    <w:rsid w:val="00D31061"/>
    <w:rsid w:val="00D318ED"/>
    <w:rsid w:val="00D32175"/>
    <w:rsid w:val="00D32CBF"/>
    <w:rsid w:val="00D349BC"/>
    <w:rsid w:val="00D359D1"/>
    <w:rsid w:val="00D35B6B"/>
    <w:rsid w:val="00D370EC"/>
    <w:rsid w:val="00D37D30"/>
    <w:rsid w:val="00D4111D"/>
    <w:rsid w:val="00D46A91"/>
    <w:rsid w:val="00D5169D"/>
    <w:rsid w:val="00D5172F"/>
    <w:rsid w:val="00D51D7B"/>
    <w:rsid w:val="00D562B5"/>
    <w:rsid w:val="00D56E85"/>
    <w:rsid w:val="00D63136"/>
    <w:rsid w:val="00D63D77"/>
    <w:rsid w:val="00D64298"/>
    <w:rsid w:val="00D67F8F"/>
    <w:rsid w:val="00D711CD"/>
    <w:rsid w:val="00D73F13"/>
    <w:rsid w:val="00D814C7"/>
    <w:rsid w:val="00D832FE"/>
    <w:rsid w:val="00D84D5B"/>
    <w:rsid w:val="00D95213"/>
    <w:rsid w:val="00D955A3"/>
    <w:rsid w:val="00D96F4E"/>
    <w:rsid w:val="00DA0F40"/>
    <w:rsid w:val="00DA113A"/>
    <w:rsid w:val="00DA33B0"/>
    <w:rsid w:val="00DA6703"/>
    <w:rsid w:val="00DA78BB"/>
    <w:rsid w:val="00DB12A5"/>
    <w:rsid w:val="00DB173F"/>
    <w:rsid w:val="00DB22A6"/>
    <w:rsid w:val="00DB5015"/>
    <w:rsid w:val="00DC03B6"/>
    <w:rsid w:val="00DC1448"/>
    <w:rsid w:val="00DC28DC"/>
    <w:rsid w:val="00DC2CC3"/>
    <w:rsid w:val="00DC3AA6"/>
    <w:rsid w:val="00DC4ED1"/>
    <w:rsid w:val="00DC58F1"/>
    <w:rsid w:val="00DC70D4"/>
    <w:rsid w:val="00DC74F1"/>
    <w:rsid w:val="00DC7F07"/>
    <w:rsid w:val="00DD15F1"/>
    <w:rsid w:val="00DD4B12"/>
    <w:rsid w:val="00DD7E7B"/>
    <w:rsid w:val="00DE2174"/>
    <w:rsid w:val="00DE7BF7"/>
    <w:rsid w:val="00DF019F"/>
    <w:rsid w:val="00DF17CD"/>
    <w:rsid w:val="00DF1D21"/>
    <w:rsid w:val="00DF32F0"/>
    <w:rsid w:val="00DF4EDD"/>
    <w:rsid w:val="00DF5018"/>
    <w:rsid w:val="00E015C0"/>
    <w:rsid w:val="00E03E54"/>
    <w:rsid w:val="00E06BA2"/>
    <w:rsid w:val="00E10634"/>
    <w:rsid w:val="00E110D0"/>
    <w:rsid w:val="00E116D2"/>
    <w:rsid w:val="00E11E78"/>
    <w:rsid w:val="00E12124"/>
    <w:rsid w:val="00E126F3"/>
    <w:rsid w:val="00E15CA7"/>
    <w:rsid w:val="00E17F63"/>
    <w:rsid w:val="00E25D0E"/>
    <w:rsid w:val="00E3005A"/>
    <w:rsid w:val="00E31DBF"/>
    <w:rsid w:val="00E320B4"/>
    <w:rsid w:val="00E33B4B"/>
    <w:rsid w:val="00E3716B"/>
    <w:rsid w:val="00E41990"/>
    <w:rsid w:val="00E4418C"/>
    <w:rsid w:val="00E4619B"/>
    <w:rsid w:val="00E47CD0"/>
    <w:rsid w:val="00E47D2B"/>
    <w:rsid w:val="00E55F53"/>
    <w:rsid w:val="00E62693"/>
    <w:rsid w:val="00E667C3"/>
    <w:rsid w:val="00E74A6A"/>
    <w:rsid w:val="00E827AF"/>
    <w:rsid w:val="00E86E7C"/>
    <w:rsid w:val="00E8780E"/>
    <w:rsid w:val="00E93D63"/>
    <w:rsid w:val="00E945A3"/>
    <w:rsid w:val="00E95A2D"/>
    <w:rsid w:val="00E95E5F"/>
    <w:rsid w:val="00EA2599"/>
    <w:rsid w:val="00EB0966"/>
    <w:rsid w:val="00EB2287"/>
    <w:rsid w:val="00EB3D90"/>
    <w:rsid w:val="00EB6B61"/>
    <w:rsid w:val="00EB6C7A"/>
    <w:rsid w:val="00EB71C6"/>
    <w:rsid w:val="00EB7D91"/>
    <w:rsid w:val="00EC29B9"/>
    <w:rsid w:val="00EC3606"/>
    <w:rsid w:val="00EC5540"/>
    <w:rsid w:val="00EC6792"/>
    <w:rsid w:val="00ED24ED"/>
    <w:rsid w:val="00ED743F"/>
    <w:rsid w:val="00EE3C4D"/>
    <w:rsid w:val="00EE4754"/>
    <w:rsid w:val="00EE64BC"/>
    <w:rsid w:val="00EF0ED2"/>
    <w:rsid w:val="00EF4108"/>
    <w:rsid w:val="00EF708F"/>
    <w:rsid w:val="00EF7324"/>
    <w:rsid w:val="00EF7B8E"/>
    <w:rsid w:val="00F01BF9"/>
    <w:rsid w:val="00F02144"/>
    <w:rsid w:val="00F02154"/>
    <w:rsid w:val="00F024B6"/>
    <w:rsid w:val="00F024BC"/>
    <w:rsid w:val="00F03D41"/>
    <w:rsid w:val="00F04476"/>
    <w:rsid w:val="00F0486F"/>
    <w:rsid w:val="00F07CA9"/>
    <w:rsid w:val="00F07FEA"/>
    <w:rsid w:val="00F11BC2"/>
    <w:rsid w:val="00F11BF8"/>
    <w:rsid w:val="00F12FDD"/>
    <w:rsid w:val="00F13B81"/>
    <w:rsid w:val="00F157A6"/>
    <w:rsid w:val="00F22635"/>
    <w:rsid w:val="00F24C78"/>
    <w:rsid w:val="00F24E37"/>
    <w:rsid w:val="00F300FE"/>
    <w:rsid w:val="00F30749"/>
    <w:rsid w:val="00F30EA2"/>
    <w:rsid w:val="00F37234"/>
    <w:rsid w:val="00F42004"/>
    <w:rsid w:val="00F4282E"/>
    <w:rsid w:val="00F44255"/>
    <w:rsid w:val="00F446E3"/>
    <w:rsid w:val="00F4537A"/>
    <w:rsid w:val="00F4549E"/>
    <w:rsid w:val="00F5028C"/>
    <w:rsid w:val="00F5146B"/>
    <w:rsid w:val="00F532E0"/>
    <w:rsid w:val="00F55362"/>
    <w:rsid w:val="00F6112D"/>
    <w:rsid w:val="00F64EB1"/>
    <w:rsid w:val="00F71072"/>
    <w:rsid w:val="00F71F0C"/>
    <w:rsid w:val="00F751CE"/>
    <w:rsid w:val="00F755A0"/>
    <w:rsid w:val="00F76F86"/>
    <w:rsid w:val="00F83271"/>
    <w:rsid w:val="00F85DEA"/>
    <w:rsid w:val="00F871DB"/>
    <w:rsid w:val="00F87A05"/>
    <w:rsid w:val="00F90BE5"/>
    <w:rsid w:val="00F934A7"/>
    <w:rsid w:val="00F96279"/>
    <w:rsid w:val="00F97849"/>
    <w:rsid w:val="00F97F89"/>
    <w:rsid w:val="00FA2A7C"/>
    <w:rsid w:val="00FA6CA2"/>
    <w:rsid w:val="00FA7CF3"/>
    <w:rsid w:val="00FB0D4E"/>
    <w:rsid w:val="00FB190E"/>
    <w:rsid w:val="00FB3FBB"/>
    <w:rsid w:val="00FB57AF"/>
    <w:rsid w:val="00FC0734"/>
    <w:rsid w:val="00FC14EF"/>
    <w:rsid w:val="00FC4CB0"/>
    <w:rsid w:val="00FC6F63"/>
    <w:rsid w:val="00FD122D"/>
    <w:rsid w:val="00FD31DA"/>
    <w:rsid w:val="00FD59DE"/>
    <w:rsid w:val="00FE0D8F"/>
    <w:rsid w:val="00FE2380"/>
    <w:rsid w:val="00FE2475"/>
    <w:rsid w:val="00FE2942"/>
    <w:rsid w:val="00FE6BB0"/>
    <w:rsid w:val="00FF1CF3"/>
    <w:rsid w:val="00FF2BF3"/>
    <w:rsid w:val="00FF44F5"/>
    <w:rsid w:val="00FF4928"/>
    <w:rsid w:val="00FF60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B985"/>
  <w15:chartTrackingRefBased/>
  <w15:docId w15:val="{37B2A971-6A21-4CB3-8910-D631DF7B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9A3"/>
    <w:pPr>
      <w:spacing w:after="0" w:line="240" w:lineRule="auto"/>
    </w:pPr>
    <w:rPr>
      <w:rFonts w:ascii="Times New Roman" w:eastAsia="Times New Roman" w:hAnsi="Times New Roman" w:cs="Times New Roman"/>
      <w:sz w:val="24"/>
      <w:szCs w:val="24"/>
      <w:lang w:val="hr-HR"/>
    </w:rPr>
  </w:style>
  <w:style w:type="paragraph" w:styleId="Heading1">
    <w:name w:val="heading 1"/>
    <w:basedOn w:val="Normal"/>
    <w:next w:val="Normal"/>
    <w:link w:val="Heading1Char"/>
    <w:qFormat/>
    <w:rsid w:val="00E8780E"/>
    <w:pPr>
      <w:keepNext/>
      <w:outlineLvl w:val="0"/>
    </w:pPr>
    <w:rPr>
      <w:b/>
      <w:bCs/>
      <w:lang w:val="x-none"/>
    </w:rPr>
  </w:style>
  <w:style w:type="paragraph" w:styleId="Heading4">
    <w:name w:val="heading 4"/>
    <w:basedOn w:val="Normal"/>
    <w:next w:val="Normal"/>
    <w:link w:val="Heading4Char"/>
    <w:semiHidden/>
    <w:unhideWhenUsed/>
    <w:qFormat/>
    <w:rsid w:val="00E8780E"/>
    <w:pPr>
      <w:keepNext/>
      <w:outlineLvl w:val="3"/>
    </w:pPr>
    <w:rPr>
      <w:rFonts w:ascii="Arial" w:hAnsi="Arial"/>
      <w:b/>
      <w:bCs/>
      <w:u w:val="single"/>
      <w:lang w:val="x-none"/>
    </w:rPr>
  </w:style>
  <w:style w:type="paragraph" w:styleId="Heading5">
    <w:name w:val="heading 5"/>
    <w:basedOn w:val="Normal"/>
    <w:next w:val="Normal"/>
    <w:link w:val="Heading5Char"/>
    <w:uiPriority w:val="9"/>
    <w:semiHidden/>
    <w:unhideWhenUsed/>
    <w:qFormat/>
    <w:rsid w:val="007F69D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titleChar">
    <w:name w:val="Subtitle Char"/>
    <w:link w:val="Subtitle"/>
    <w:uiPriority w:val="11"/>
    <w:rsid w:val="008926F4"/>
    <w:rPr>
      <w:rFonts w:ascii="Arial" w:hAnsi="Arial" w:cs="Arial"/>
      <w:b/>
      <w:sz w:val="28"/>
      <w:szCs w:val="24"/>
    </w:rPr>
  </w:style>
  <w:style w:type="paragraph" w:styleId="Subtitle">
    <w:name w:val="Subtitle"/>
    <w:basedOn w:val="Normal"/>
    <w:link w:val="SubtitleChar"/>
    <w:uiPriority w:val="11"/>
    <w:qFormat/>
    <w:rsid w:val="008926F4"/>
    <w:pPr>
      <w:jc w:val="center"/>
    </w:pPr>
    <w:rPr>
      <w:rFonts w:ascii="Arial" w:eastAsiaTheme="minorHAnsi" w:hAnsi="Arial" w:cs="Arial"/>
      <w:b/>
      <w:sz w:val="28"/>
      <w:lang w:val="en-US"/>
    </w:rPr>
  </w:style>
  <w:style w:type="character" w:customStyle="1" w:styleId="SubtitleChar1">
    <w:name w:val="Subtitle Char1"/>
    <w:basedOn w:val="DefaultParagraphFont"/>
    <w:uiPriority w:val="11"/>
    <w:rsid w:val="008926F4"/>
    <w:rPr>
      <w:rFonts w:eastAsiaTheme="minorEastAsia"/>
      <w:color w:val="5A5A5A" w:themeColor="text1" w:themeTint="A5"/>
      <w:spacing w:val="15"/>
      <w:lang w:val="hr-HR"/>
    </w:rPr>
  </w:style>
  <w:style w:type="paragraph" w:styleId="NoSpacing">
    <w:name w:val="No Spacing"/>
    <w:uiPriority w:val="1"/>
    <w:qFormat/>
    <w:rsid w:val="008926F4"/>
    <w:pPr>
      <w:spacing w:after="0" w:line="240" w:lineRule="auto"/>
    </w:pPr>
    <w:rPr>
      <w:rFonts w:ascii="Times New Roman" w:eastAsia="Times New Roman" w:hAnsi="Times New Roman" w:cs="Times New Roman"/>
      <w:sz w:val="24"/>
      <w:szCs w:val="24"/>
      <w:lang w:val="hr-HR"/>
    </w:rPr>
  </w:style>
  <w:style w:type="paragraph" w:styleId="Footer">
    <w:name w:val="footer"/>
    <w:basedOn w:val="Normal"/>
    <w:link w:val="FooterChar"/>
    <w:uiPriority w:val="99"/>
    <w:unhideWhenUsed/>
    <w:rsid w:val="00F07CA9"/>
    <w:pPr>
      <w:tabs>
        <w:tab w:val="center" w:pos="4680"/>
        <w:tab w:val="right" w:pos="9360"/>
      </w:tabs>
    </w:pPr>
  </w:style>
  <w:style w:type="character" w:customStyle="1" w:styleId="FooterChar">
    <w:name w:val="Footer Char"/>
    <w:basedOn w:val="DefaultParagraphFont"/>
    <w:link w:val="Footer"/>
    <w:uiPriority w:val="99"/>
    <w:rsid w:val="00F07CA9"/>
    <w:rPr>
      <w:rFonts w:ascii="Times New Roman" w:eastAsia="Times New Roman" w:hAnsi="Times New Roman" w:cs="Times New Roman"/>
      <w:sz w:val="24"/>
      <w:szCs w:val="24"/>
      <w:lang w:val="hr-HR"/>
    </w:rPr>
  </w:style>
  <w:style w:type="paragraph" w:styleId="ListParagraph">
    <w:name w:val="List Paragraph"/>
    <w:basedOn w:val="Normal"/>
    <w:uiPriority w:val="34"/>
    <w:qFormat/>
    <w:rsid w:val="008C7C0E"/>
    <w:pPr>
      <w:ind w:left="720"/>
      <w:contextualSpacing/>
    </w:pPr>
  </w:style>
  <w:style w:type="paragraph" w:styleId="Header">
    <w:name w:val="header"/>
    <w:basedOn w:val="Normal"/>
    <w:link w:val="HeaderChar"/>
    <w:uiPriority w:val="99"/>
    <w:unhideWhenUsed/>
    <w:rsid w:val="005F6D44"/>
    <w:pPr>
      <w:tabs>
        <w:tab w:val="center" w:pos="4513"/>
        <w:tab w:val="right" w:pos="9026"/>
      </w:tabs>
    </w:pPr>
  </w:style>
  <w:style w:type="character" w:customStyle="1" w:styleId="HeaderChar">
    <w:name w:val="Header Char"/>
    <w:basedOn w:val="DefaultParagraphFont"/>
    <w:link w:val="Header"/>
    <w:uiPriority w:val="99"/>
    <w:rsid w:val="005F6D44"/>
    <w:rPr>
      <w:rFonts w:ascii="Times New Roman" w:eastAsia="Times New Roman" w:hAnsi="Times New Roman" w:cs="Times New Roman"/>
      <w:sz w:val="24"/>
      <w:szCs w:val="24"/>
      <w:lang w:val="hr-HR"/>
    </w:rPr>
  </w:style>
  <w:style w:type="character" w:customStyle="1" w:styleId="Heading1Char">
    <w:name w:val="Heading 1 Char"/>
    <w:basedOn w:val="DefaultParagraphFont"/>
    <w:link w:val="Heading1"/>
    <w:rsid w:val="00E8780E"/>
    <w:rPr>
      <w:rFonts w:ascii="Times New Roman" w:eastAsia="Times New Roman" w:hAnsi="Times New Roman" w:cs="Times New Roman"/>
      <w:b/>
      <w:bCs/>
      <w:sz w:val="24"/>
      <w:szCs w:val="24"/>
      <w:lang w:val="x-none"/>
    </w:rPr>
  </w:style>
  <w:style w:type="character" w:customStyle="1" w:styleId="Heading4Char">
    <w:name w:val="Heading 4 Char"/>
    <w:basedOn w:val="DefaultParagraphFont"/>
    <w:link w:val="Heading4"/>
    <w:semiHidden/>
    <w:rsid w:val="00E8780E"/>
    <w:rPr>
      <w:rFonts w:ascii="Arial" w:eastAsia="Times New Roman" w:hAnsi="Arial" w:cs="Times New Roman"/>
      <w:b/>
      <w:bCs/>
      <w:sz w:val="24"/>
      <w:szCs w:val="24"/>
      <w:u w:val="single"/>
      <w:lang w:val="x-none"/>
    </w:rPr>
  </w:style>
  <w:style w:type="character" w:customStyle="1" w:styleId="Heading5Char">
    <w:name w:val="Heading 5 Char"/>
    <w:basedOn w:val="DefaultParagraphFont"/>
    <w:link w:val="Heading5"/>
    <w:uiPriority w:val="9"/>
    <w:semiHidden/>
    <w:rsid w:val="007F69D0"/>
    <w:rPr>
      <w:rFonts w:asciiTheme="majorHAnsi" w:eastAsiaTheme="majorEastAsia" w:hAnsiTheme="majorHAnsi" w:cstheme="majorBidi"/>
      <w:color w:val="2F5496" w:themeColor="accent1" w:themeShade="BF"/>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9051">
      <w:bodyDiv w:val="1"/>
      <w:marLeft w:val="0"/>
      <w:marRight w:val="0"/>
      <w:marTop w:val="0"/>
      <w:marBottom w:val="0"/>
      <w:divBdr>
        <w:top w:val="none" w:sz="0" w:space="0" w:color="auto"/>
        <w:left w:val="none" w:sz="0" w:space="0" w:color="auto"/>
        <w:bottom w:val="none" w:sz="0" w:space="0" w:color="auto"/>
        <w:right w:val="none" w:sz="0" w:space="0" w:color="auto"/>
      </w:divBdr>
    </w:div>
    <w:div w:id="38095091">
      <w:bodyDiv w:val="1"/>
      <w:marLeft w:val="0"/>
      <w:marRight w:val="0"/>
      <w:marTop w:val="0"/>
      <w:marBottom w:val="0"/>
      <w:divBdr>
        <w:top w:val="none" w:sz="0" w:space="0" w:color="auto"/>
        <w:left w:val="none" w:sz="0" w:space="0" w:color="auto"/>
        <w:bottom w:val="none" w:sz="0" w:space="0" w:color="auto"/>
        <w:right w:val="none" w:sz="0" w:space="0" w:color="auto"/>
      </w:divBdr>
    </w:div>
    <w:div w:id="64575188">
      <w:bodyDiv w:val="1"/>
      <w:marLeft w:val="0"/>
      <w:marRight w:val="0"/>
      <w:marTop w:val="0"/>
      <w:marBottom w:val="0"/>
      <w:divBdr>
        <w:top w:val="none" w:sz="0" w:space="0" w:color="auto"/>
        <w:left w:val="none" w:sz="0" w:space="0" w:color="auto"/>
        <w:bottom w:val="none" w:sz="0" w:space="0" w:color="auto"/>
        <w:right w:val="none" w:sz="0" w:space="0" w:color="auto"/>
      </w:divBdr>
    </w:div>
    <w:div w:id="78019254">
      <w:bodyDiv w:val="1"/>
      <w:marLeft w:val="0"/>
      <w:marRight w:val="0"/>
      <w:marTop w:val="0"/>
      <w:marBottom w:val="0"/>
      <w:divBdr>
        <w:top w:val="none" w:sz="0" w:space="0" w:color="auto"/>
        <w:left w:val="none" w:sz="0" w:space="0" w:color="auto"/>
        <w:bottom w:val="none" w:sz="0" w:space="0" w:color="auto"/>
        <w:right w:val="none" w:sz="0" w:space="0" w:color="auto"/>
      </w:divBdr>
    </w:div>
    <w:div w:id="80489602">
      <w:bodyDiv w:val="1"/>
      <w:marLeft w:val="0"/>
      <w:marRight w:val="0"/>
      <w:marTop w:val="0"/>
      <w:marBottom w:val="0"/>
      <w:divBdr>
        <w:top w:val="none" w:sz="0" w:space="0" w:color="auto"/>
        <w:left w:val="none" w:sz="0" w:space="0" w:color="auto"/>
        <w:bottom w:val="none" w:sz="0" w:space="0" w:color="auto"/>
        <w:right w:val="none" w:sz="0" w:space="0" w:color="auto"/>
      </w:divBdr>
    </w:div>
    <w:div w:id="91166247">
      <w:bodyDiv w:val="1"/>
      <w:marLeft w:val="0"/>
      <w:marRight w:val="0"/>
      <w:marTop w:val="0"/>
      <w:marBottom w:val="0"/>
      <w:divBdr>
        <w:top w:val="none" w:sz="0" w:space="0" w:color="auto"/>
        <w:left w:val="none" w:sz="0" w:space="0" w:color="auto"/>
        <w:bottom w:val="none" w:sz="0" w:space="0" w:color="auto"/>
        <w:right w:val="none" w:sz="0" w:space="0" w:color="auto"/>
      </w:divBdr>
    </w:div>
    <w:div w:id="91898508">
      <w:bodyDiv w:val="1"/>
      <w:marLeft w:val="0"/>
      <w:marRight w:val="0"/>
      <w:marTop w:val="0"/>
      <w:marBottom w:val="0"/>
      <w:divBdr>
        <w:top w:val="none" w:sz="0" w:space="0" w:color="auto"/>
        <w:left w:val="none" w:sz="0" w:space="0" w:color="auto"/>
        <w:bottom w:val="none" w:sz="0" w:space="0" w:color="auto"/>
        <w:right w:val="none" w:sz="0" w:space="0" w:color="auto"/>
      </w:divBdr>
    </w:div>
    <w:div w:id="101998323">
      <w:bodyDiv w:val="1"/>
      <w:marLeft w:val="0"/>
      <w:marRight w:val="0"/>
      <w:marTop w:val="0"/>
      <w:marBottom w:val="0"/>
      <w:divBdr>
        <w:top w:val="none" w:sz="0" w:space="0" w:color="auto"/>
        <w:left w:val="none" w:sz="0" w:space="0" w:color="auto"/>
        <w:bottom w:val="none" w:sz="0" w:space="0" w:color="auto"/>
        <w:right w:val="none" w:sz="0" w:space="0" w:color="auto"/>
      </w:divBdr>
    </w:div>
    <w:div w:id="123734894">
      <w:bodyDiv w:val="1"/>
      <w:marLeft w:val="0"/>
      <w:marRight w:val="0"/>
      <w:marTop w:val="0"/>
      <w:marBottom w:val="0"/>
      <w:divBdr>
        <w:top w:val="none" w:sz="0" w:space="0" w:color="auto"/>
        <w:left w:val="none" w:sz="0" w:space="0" w:color="auto"/>
        <w:bottom w:val="none" w:sz="0" w:space="0" w:color="auto"/>
        <w:right w:val="none" w:sz="0" w:space="0" w:color="auto"/>
      </w:divBdr>
    </w:div>
    <w:div w:id="170268068">
      <w:bodyDiv w:val="1"/>
      <w:marLeft w:val="0"/>
      <w:marRight w:val="0"/>
      <w:marTop w:val="0"/>
      <w:marBottom w:val="0"/>
      <w:divBdr>
        <w:top w:val="none" w:sz="0" w:space="0" w:color="auto"/>
        <w:left w:val="none" w:sz="0" w:space="0" w:color="auto"/>
        <w:bottom w:val="none" w:sz="0" w:space="0" w:color="auto"/>
        <w:right w:val="none" w:sz="0" w:space="0" w:color="auto"/>
      </w:divBdr>
    </w:div>
    <w:div w:id="201938363">
      <w:bodyDiv w:val="1"/>
      <w:marLeft w:val="0"/>
      <w:marRight w:val="0"/>
      <w:marTop w:val="0"/>
      <w:marBottom w:val="0"/>
      <w:divBdr>
        <w:top w:val="none" w:sz="0" w:space="0" w:color="auto"/>
        <w:left w:val="none" w:sz="0" w:space="0" w:color="auto"/>
        <w:bottom w:val="none" w:sz="0" w:space="0" w:color="auto"/>
        <w:right w:val="none" w:sz="0" w:space="0" w:color="auto"/>
      </w:divBdr>
    </w:div>
    <w:div w:id="213082522">
      <w:bodyDiv w:val="1"/>
      <w:marLeft w:val="0"/>
      <w:marRight w:val="0"/>
      <w:marTop w:val="0"/>
      <w:marBottom w:val="0"/>
      <w:divBdr>
        <w:top w:val="none" w:sz="0" w:space="0" w:color="auto"/>
        <w:left w:val="none" w:sz="0" w:space="0" w:color="auto"/>
        <w:bottom w:val="none" w:sz="0" w:space="0" w:color="auto"/>
        <w:right w:val="none" w:sz="0" w:space="0" w:color="auto"/>
      </w:divBdr>
    </w:div>
    <w:div w:id="222255582">
      <w:bodyDiv w:val="1"/>
      <w:marLeft w:val="0"/>
      <w:marRight w:val="0"/>
      <w:marTop w:val="0"/>
      <w:marBottom w:val="0"/>
      <w:divBdr>
        <w:top w:val="none" w:sz="0" w:space="0" w:color="auto"/>
        <w:left w:val="none" w:sz="0" w:space="0" w:color="auto"/>
        <w:bottom w:val="none" w:sz="0" w:space="0" w:color="auto"/>
        <w:right w:val="none" w:sz="0" w:space="0" w:color="auto"/>
      </w:divBdr>
    </w:div>
    <w:div w:id="227500906">
      <w:bodyDiv w:val="1"/>
      <w:marLeft w:val="0"/>
      <w:marRight w:val="0"/>
      <w:marTop w:val="0"/>
      <w:marBottom w:val="0"/>
      <w:divBdr>
        <w:top w:val="none" w:sz="0" w:space="0" w:color="auto"/>
        <w:left w:val="none" w:sz="0" w:space="0" w:color="auto"/>
        <w:bottom w:val="none" w:sz="0" w:space="0" w:color="auto"/>
        <w:right w:val="none" w:sz="0" w:space="0" w:color="auto"/>
      </w:divBdr>
    </w:div>
    <w:div w:id="238180719">
      <w:bodyDiv w:val="1"/>
      <w:marLeft w:val="0"/>
      <w:marRight w:val="0"/>
      <w:marTop w:val="0"/>
      <w:marBottom w:val="0"/>
      <w:divBdr>
        <w:top w:val="none" w:sz="0" w:space="0" w:color="auto"/>
        <w:left w:val="none" w:sz="0" w:space="0" w:color="auto"/>
        <w:bottom w:val="none" w:sz="0" w:space="0" w:color="auto"/>
        <w:right w:val="none" w:sz="0" w:space="0" w:color="auto"/>
      </w:divBdr>
    </w:div>
    <w:div w:id="241305463">
      <w:bodyDiv w:val="1"/>
      <w:marLeft w:val="0"/>
      <w:marRight w:val="0"/>
      <w:marTop w:val="0"/>
      <w:marBottom w:val="0"/>
      <w:divBdr>
        <w:top w:val="none" w:sz="0" w:space="0" w:color="auto"/>
        <w:left w:val="none" w:sz="0" w:space="0" w:color="auto"/>
        <w:bottom w:val="none" w:sz="0" w:space="0" w:color="auto"/>
        <w:right w:val="none" w:sz="0" w:space="0" w:color="auto"/>
      </w:divBdr>
    </w:div>
    <w:div w:id="257252705">
      <w:bodyDiv w:val="1"/>
      <w:marLeft w:val="0"/>
      <w:marRight w:val="0"/>
      <w:marTop w:val="0"/>
      <w:marBottom w:val="0"/>
      <w:divBdr>
        <w:top w:val="none" w:sz="0" w:space="0" w:color="auto"/>
        <w:left w:val="none" w:sz="0" w:space="0" w:color="auto"/>
        <w:bottom w:val="none" w:sz="0" w:space="0" w:color="auto"/>
        <w:right w:val="none" w:sz="0" w:space="0" w:color="auto"/>
      </w:divBdr>
    </w:div>
    <w:div w:id="260258524">
      <w:bodyDiv w:val="1"/>
      <w:marLeft w:val="0"/>
      <w:marRight w:val="0"/>
      <w:marTop w:val="0"/>
      <w:marBottom w:val="0"/>
      <w:divBdr>
        <w:top w:val="none" w:sz="0" w:space="0" w:color="auto"/>
        <w:left w:val="none" w:sz="0" w:space="0" w:color="auto"/>
        <w:bottom w:val="none" w:sz="0" w:space="0" w:color="auto"/>
        <w:right w:val="none" w:sz="0" w:space="0" w:color="auto"/>
      </w:divBdr>
    </w:div>
    <w:div w:id="265843064">
      <w:bodyDiv w:val="1"/>
      <w:marLeft w:val="0"/>
      <w:marRight w:val="0"/>
      <w:marTop w:val="0"/>
      <w:marBottom w:val="0"/>
      <w:divBdr>
        <w:top w:val="none" w:sz="0" w:space="0" w:color="auto"/>
        <w:left w:val="none" w:sz="0" w:space="0" w:color="auto"/>
        <w:bottom w:val="none" w:sz="0" w:space="0" w:color="auto"/>
        <w:right w:val="none" w:sz="0" w:space="0" w:color="auto"/>
      </w:divBdr>
    </w:div>
    <w:div w:id="296836259">
      <w:bodyDiv w:val="1"/>
      <w:marLeft w:val="0"/>
      <w:marRight w:val="0"/>
      <w:marTop w:val="0"/>
      <w:marBottom w:val="0"/>
      <w:divBdr>
        <w:top w:val="none" w:sz="0" w:space="0" w:color="auto"/>
        <w:left w:val="none" w:sz="0" w:space="0" w:color="auto"/>
        <w:bottom w:val="none" w:sz="0" w:space="0" w:color="auto"/>
        <w:right w:val="none" w:sz="0" w:space="0" w:color="auto"/>
      </w:divBdr>
    </w:div>
    <w:div w:id="302121481">
      <w:bodyDiv w:val="1"/>
      <w:marLeft w:val="0"/>
      <w:marRight w:val="0"/>
      <w:marTop w:val="0"/>
      <w:marBottom w:val="0"/>
      <w:divBdr>
        <w:top w:val="none" w:sz="0" w:space="0" w:color="auto"/>
        <w:left w:val="none" w:sz="0" w:space="0" w:color="auto"/>
        <w:bottom w:val="none" w:sz="0" w:space="0" w:color="auto"/>
        <w:right w:val="none" w:sz="0" w:space="0" w:color="auto"/>
      </w:divBdr>
    </w:div>
    <w:div w:id="321734571">
      <w:bodyDiv w:val="1"/>
      <w:marLeft w:val="0"/>
      <w:marRight w:val="0"/>
      <w:marTop w:val="0"/>
      <w:marBottom w:val="0"/>
      <w:divBdr>
        <w:top w:val="none" w:sz="0" w:space="0" w:color="auto"/>
        <w:left w:val="none" w:sz="0" w:space="0" w:color="auto"/>
        <w:bottom w:val="none" w:sz="0" w:space="0" w:color="auto"/>
        <w:right w:val="none" w:sz="0" w:space="0" w:color="auto"/>
      </w:divBdr>
    </w:div>
    <w:div w:id="399451918">
      <w:bodyDiv w:val="1"/>
      <w:marLeft w:val="0"/>
      <w:marRight w:val="0"/>
      <w:marTop w:val="0"/>
      <w:marBottom w:val="0"/>
      <w:divBdr>
        <w:top w:val="none" w:sz="0" w:space="0" w:color="auto"/>
        <w:left w:val="none" w:sz="0" w:space="0" w:color="auto"/>
        <w:bottom w:val="none" w:sz="0" w:space="0" w:color="auto"/>
        <w:right w:val="none" w:sz="0" w:space="0" w:color="auto"/>
      </w:divBdr>
    </w:div>
    <w:div w:id="405037244">
      <w:bodyDiv w:val="1"/>
      <w:marLeft w:val="0"/>
      <w:marRight w:val="0"/>
      <w:marTop w:val="0"/>
      <w:marBottom w:val="0"/>
      <w:divBdr>
        <w:top w:val="none" w:sz="0" w:space="0" w:color="auto"/>
        <w:left w:val="none" w:sz="0" w:space="0" w:color="auto"/>
        <w:bottom w:val="none" w:sz="0" w:space="0" w:color="auto"/>
        <w:right w:val="none" w:sz="0" w:space="0" w:color="auto"/>
      </w:divBdr>
    </w:div>
    <w:div w:id="436566058">
      <w:bodyDiv w:val="1"/>
      <w:marLeft w:val="0"/>
      <w:marRight w:val="0"/>
      <w:marTop w:val="0"/>
      <w:marBottom w:val="0"/>
      <w:divBdr>
        <w:top w:val="none" w:sz="0" w:space="0" w:color="auto"/>
        <w:left w:val="none" w:sz="0" w:space="0" w:color="auto"/>
        <w:bottom w:val="none" w:sz="0" w:space="0" w:color="auto"/>
        <w:right w:val="none" w:sz="0" w:space="0" w:color="auto"/>
      </w:divBdr>
    </w:div>
    <w:div w:id="473760762">
      <w:bodyDiv w:val="1"/>
      <w:marLeft w:val="0"/>
      <w:marRight w:val="0"/>
      <w:marTop w:val="0"/>
      <w:marBottom w:val="0"/>
      <w:divBdr>
        <w:top w:val="none" w:sz="0" w:space="0" w:color="auto"/>
        <w:left w:val="none" w:sz="0" w:space="0" w:color="auto"/>
        <w:bottom w:val="none" w:sz="0" w:space="0" w:color="auto"/>
        <w:right w:val="none" w:sz="0" w:space="0" w:color="auto"/>
      </w:divBdr>
    </w:div>
    <w:div w:id="475686189">
      <w:bodyDiv w:val="1"/>
      <w:marLeft w:val="0"/>
      <w:marRight w:val="0"/>
      <w:marTop w:val="0"/>
      <w:marBottom w:val="0"/>
      <w:divBdr>
        <w:top w:val="none" w:sz="0" w:space="0" w:color="auto"/>
        <w:left w:val="none" w:sz="0" w:space="0" w:color="auto"/>
        <w:bottom w:val="none" w:sz="0" w:space="0" w:color="auto"/>
        <w:right w:val="none" w:sz="0" w:space="0" w:color="auto"/>
      </w:divBdr>
    </w:div>
    <w:div w:id="499197947">
      <w:bodyDiv w:val="1"/>
      <w:marLeft w:val="0"/>
      <w:marRight w:val="0"/>
      <w:marTop w:val="0"/>
      <w:marBottom w:val="0"/>
      <w:divBdr>
        <w:top w:val="none" w:sz="0" w:space="0" w:color="auto"/>
        <w:left w:val="none" w:sz="0" w:space="0" w:color="auto"/>
        <w:bottom w:val="none" w:sz="0" w:space="0" w:color="auto"/>
        <w:right w:val="none" w:sz="0" w:space="0" w:color="auto"/>
      </w:divBdr>
    </w:div>
    <w:div w:id="509949545">
      <w:bodyDiv w:val="1"/>
      <w:marLeft w:val="0"/>
      <w:marRight w:val="0"/>
      <w:marTop w:val="0"/>
      <w:marBottom w:val="0"/>
      <w:divBdr>
        <w:top w:val="none" w:sz="0" w:space="0" w:color="auto"/>
        <w:left w:val="none" w:sz="0" w:space="0" w:color="auto"/>
        <w:bottom w:val="none" w:sz="0" w:space="0" w:color="auto"/>
        <w:right w:val="none" w:sz="0" w:space="0" w:color="auto"/>
      </w:divBdr>
    </w:div>
    <w:div w:id="531109073">
      <w:bodyDiv w:val="1"/>
      <w:marLeft w:val="0"/>
      <w:marRight w:val="0"/>
      <w:marTop w:val="0"/>
      <w:marBottom w:val="0"/>
      <w:divBdr>
        <w:top w:val="none" w:sz="0" w:space="0" w:color="auto"/>
        <w:left w:val="none" w:sz="0" w:space="0" w:color="auto"/>
        <w:bottom w:val="none" w:sz="0" w:space="0" w:color="auto"/>
        <w:right w:val="none" w:sz="0" w:space="0" w:color="auto"/>
      </w:divBdr>
    </w:div>
    <w:div w:id="591284401">
      <w:bodyDiv w:val="1"/>
      <w:marLeft w:val="0"/>
      <w:marRight w:val="0"/>
      <w:marTop w:val="0"/>
      <w:marBottom w:val="0"/>
      <w:divBdr>
        <w:top w:val="none" w:sz="0" w:space="0" w:color="auto"/>
        <w:left w:val="none" w:sz="0" w:space="0" w:color="auto"/>
        <w:bottom w:val="none" w:sz="0" w:space="0" w:color="auto"/>
        <w:right w:val="none" w:sz="0" w:space="0" w:color="auto"/>
      </w:divBdr>
    </w:div>
    <w:div w:id="596521277">
      <w:bodyDiv w:val="1"/>
      <w:marLeft w:val="0"/>
      <w:marRight w:val="0"/>
      <w:marTop w:val="0"/>
      <w:marBottom w:val="0"/>
      <w:divBdr>
        <w:top w:val="none" w:sz="0" w:space="0" w:color="auto"/>
        <w:left w:val="none" w:sz="0" w:space="0" w:color="auto"/>
        <w:bottom w:val="none" w:sz="0" w:space="0" w:color="auto"/>
        <w:right w:val="none" w:sz="0" w:space="0" w:color="auto"/>
      </w:divBdr>
    </w:div>
    <w:div w:id="599800026">
      <w:bodyDiv w:val="1"/>
      <w:marLeft w:val="0"/>
      <w:marRight w:val="0"/>
      <w:marTop w:val="0"/>
      <w:marBottom w:val="0"/>
      <w:divBdr>
        <w:top w:val="none" w:sz="0" w:space="0" w:color="auto"/>
        <w:left w:val="none" w:sz="0" w:space="0" w:color="auto"/>
        <w:bottom w:val="none" w:sz="0" w:space="0" w:color="auto"/>
        <w:right w:val="none" w:sz="0" w:space="0" w:color="auto"/>
      </w:divBdr>
    </w:div>
    <w:div w:id="630863942">
      <w:bodyDiv w:val="1"/>
      <w:marLeft w:val="0"/>
      <w:marRight w:val="0"/>
      <w:marTop w:val="0"/>
      <w:marBottom w:val="0"/>
      <w:divBdr>
        <w:top w:val="none" w:sz="0" w:space="0" w:color="auto"/>
        <w:left w:val="none" w:sz="0" w:space="0" w:color="auto"/>
        <w:bottom w:val="none" w:sz="0" w:space="0" w:color="auto"/>
        <w:right w:val="none" w:sz="0" w:space="0" w:color="auto"/>
      </w:divBdr>
    </w:div>
    <w:div w:id="653408850">
      <w:bodyDiv w:val="1"/>
      <w:marLeft w:val="0"/>
      <w:marRight w:val="0"/>
      <w:marTop w:val="0"/>
      <w:marBottom w:val="0"/>
      <w:divBdr>
        <w:top w:val="none" w:sz="0" w:space="0" w:color="auto"/>
        <w:left w:val="none" w:sz="0" w:space="0" w:color="auto"/>
        <w:bottom w:val="none" w:sz="0" w:space="0" w:color="auto"/>
        <w:right w:val="none" w:sz="0" w:space="0" w:color="auto"/>
      </w:divBdr>
    </w:div>
    <w:div w:id="707528370">
      <w:bodyDiv w:val="1"/>
      <w:marLeft w:val="0"/>
      <w:marRight w:val="0"/>
      <w:marTop w:val="0"/>
      <w:marBottom w:val="0"/>
      <w:divBdr>
        <w:top w:val="none" w:sz="0" w:space="0" w:color="auto"/>
        <w:left w:val="none" w:sz="0" w:space="0" w:color="auto"/>
        <w:bottom w:val="none" w:sz="0" w:space="0" w:color="auto"/>
        <w:right w:val="none" w:sz="0" w:space="0" w:color="auto"/>
      </w:divBdr>
    </w:div>
    <w:div w:id="720637597">
      <w:bodyDiv w:val="1"/>
      <w:marLeft w:val="0"/>
      <w:marRight w:val="0"/>
      <w:marTop w:val="0"/>
      <w:marBottom w:val="0"/>
      <w:divBdr>
        <w:top w:val="none" w:sz="0" w:space="0" w:color="auto"/>
        <w:left w:val="none" w:sz="0" w:space="0" w:color="auto"/>
        <w:bottom w:val="none" w:sz="0" w:space="0" w:color="auto"/>
        <w:right w:val="none" w:sz="0" w:space="0" w:color="auto"/>
      </w:divBdr>
    </w:div>
    <w:div w:id="733116322">
      <w:bodyDiv w:val="1"/>
      <w:marLeft w:val="0"/>
      <w:marRight w:val="0"/>
      <w:marTop w:val="0"/>
      <w:marBottom w:val="0"/>
      <w:divBdr>
        <w:top w:val="none" w:sz="0" w:space="0" w:color="auto"/>
        <w:left w:val="none" w:sz="0" w:space="0" w:color="auto"/>
        <w:bottom w:val="none" w:sz="0" w:space="0" w:color="auto"/>
        <w:right w:val="none" w:sz="0" w:space="0" w:color="auto"/>
      </w:divBdr>
    </w:div>
    <w:div w:id="733241702">
      <w:bodyDiv w:val="1"/>
      <w:marLeft w:val="0"/>
      <w:marRight w:val="0"/>
      <w:marTop w:val="0"/>
      <w:marBottom w:val="0"/>
      <w:divBdr>
        <w:top w:val="none" w:sz="0" w:space="0" w:color="auto"/>
        <w:left w:val="none" w:sz="0" w:space="0" w:color="auto"/>
        <w:bottom w:val="none" w:sz="0" w:space="0" w:color="auto"/>
        <w:right w:val="none" w:sz="0" w:space="0" w:color="auto"/>
      </w:divBdr>
    </w:div>
    <w:div w:id="734090877">
      <w:bodyDiv w:val="1"/>
      <w:marLeft w:val="0"/>
      <w:marRight w:val="0"/>
      <w:marTop w:val="0"/>
      <w:marBottom w:val="0"/>
      <w:divBdr>
        <w:top w:val="none" w:sz="0" w:space="0" w:color="auto"/>
        <w:left w:val="none" w:sz="0" w:space="0" w:color="auto"/>
        <w:bottom w:val="none" w:sz="0" w:space="0" w:color="auto"/>
        <w:right w:val="none" w:sz="0" w:space="0" w:color="auto"/>
      </w:divBdr>
    </w:div>
    <w:div w:id="737284682">
      <w:bodyDiv w:val="1"/>
      <w:marLeft w:val="0"/>
      <w:marRight w:val="0"/>
      <w:marTop w:val="0"/>
      <w:marBottom w:val="0"/>
      <w:divBdr>
        <w:top w:val="none" w:sz="0" w:space="0" w:color="auto"/>
        <w:left w:val="none" w:sz="0" w:space="0" w:color="auto"/>
        <w:bottom w:val="none" w:sz="0" w:space="0" w:color="auto"/>
        <w:right w:val="none" w:sz="0" w:space="0" w:color="auto"/>
      </w:divBdr>
    </w:div>
    <w:div w:id="741216478">
      <w:bodyDiv w:val="1"/>
      <w:marLeft w:val="0"/>
      <w:marRight w:val="0"/>
      <w:marTop w:val="0"/>
      <w:marBottom w:val="0"/>
      <w:divBdr>
        <w:top w:val="none" w:sz="0" w:space="0" w:color="auto"/>
        <w:left w:val="none" w:sz="0" w:space="0" w:color="auto"/>
        <w:bottom w:val="none" w:sz="0" w:space="0" w:color="auto"/>
        <w:right w:val="none" w:sz="0" w:space="0" w:color="auto"/>
      </w:divBdr>
    </w:div>
    <w:div w:id="758258018">
      <w:bodyDiv w:val="1"/>
      <w:marLeft w:val="0"/>
      <w:marRight w:val="0"/>
      <w:marTop w:val="0"/>
      <w:marBottom w:val="0"/>
      <w:divBdr>
        <w:top w:val="none" w:sz="0" w:space="0" w:color="auto"/>
        <w:left w:val="none" w:sz="0" w:space="0" w:color="auto"/>
        <w:bottom w:val="none" w:sz="0" w:space="0" w:color="auto"/>
        <w:right w:val="none" w:sz="0" w:space="0" w:color="auto"/>
      </w:divBdr>
    </w:div>
    <w:div w:id="770245767">
      <w:bodyDiv w:val="1"/>
      <w:marLeft w:val="0"/>
      <w:marRight w:val="0"/>
      <w:marTop w:val="0"/>
      <w:marBottom w:val="0"/>
      <w:divBdr>
        <w:top w:val="none" w:sz="0" w:space="0" w:color="auto"/>
        <w:left w:val="none" w:sz="0" w:space="0" w:color="auto"/>
        <w:bottom w:val="none" w:sz="0" w:space="0" w:color="auto"/>
        <w:right w:val="none" w:sz="0" w:space="0" w:color="auto"/>
      </w:divBdr>
    </w:div>
    <w:div w:id="830102511">
      <w:bodyDiv w:val="1"/>
      <w:marLeft w:val="0"/>
      <w:marRight w:val="0"/>
      <w:marTop w:val="0"/>
      <w:marBottom w:val="0"/>
      <w:divBdr>
        <w:top w:val="none" w:sz="0" w:space="0" w:color="auto"/>
        <w:left w:val="none" w:sz="0" w:space="0" w:color="auto"/>
        <w:bottom w:val="none" w:sz="0" w:space="0" w:color="auto"/>
        <w:right w:val="none" w:sz="0" w:space="0" w:color="auto"/>
      </w:divBdr>
    </w:div>
    <w:div w:id="856382162">
      <w:bodyDiv w:val="1"/>
      <w:marLeft w:val="0"/>
      <w:marRight w:val="0"/>
      <w:marTop w:val="0"/>
      <w:marBottom w:val="0"/>
      <w:divBdr>
        <w:top w:val="none" w:sz="0" w:space="0" w:color="auto"/>
        <w:left w:val="none" w:sz="0" w:space="0" w:color="auto"/>
        <w:bottom w:val="none" w:sz="0" w:space="0" w:color="auto"/>
        <w:right w:val="none" w:sz="0" w:space="0" w:color="auto"/>
      </w:divBdr>
    </w:div>
    <w:div w:id="894655618">
      <w:bodyDiv w:val="1"/>
      <w:marLeft w:val="0"/>
      <w:marRight w:val="0"/>
      <w:marTop w:val="0"/>
      <w:marBottom w:val="0"/>
      <w:divBdr>
        <w:top w:val="none" w:sz="0" w:space="0" w:color="auto"/>
        <w:left w:val="none" w:sz="0" w:space="0" w:color="auto"/>
        <w:bottom w:val="none" w:sz="0" w:space="0" w:color="auto"/>
        <w:right w:val="none" w:sz="0" w:space="0" w:color="auto"/>
      </w:divBdr>
    </w:div>
    <w:div w:id="894662384">
      <w:bodyDiv w:val="1"/>
      <w:marLeft w:val="0"/>
      <w:marRight w:val="0"/>
      <w:marTop w:val="0"/>
      <w:marBottom w:val="0"/>
      <w:divBdr>
        <w:top w:val="none" w:sz="0" w:space="0" w:color="auto"/>
        <w:left w:val="none" w:sz="0" w:space="0" w:color="auto"/>
        <w:bottom w:val="none" w:sz="0" w:space="0" w:color="auto"/>
        <w:right w:val="none" w:sz="0" w:space="0" w:color="auto"/>
      </w:divBdr>
    </w:div>
    <w:div w:id="897744877">
      <w:bodyDiv w:val="1"/>
      <w:marLeft w:val="0"/>
      <w:marRight w:val="0"/>
      <w:marTop w:val="0"/>
      <w:marBottom w:val="0"/>
      <w:divBdr>
        <w:top w:val="none" w:sz="0" w:space="0" w:color="auto"/>
        <w:left w:val="none" w:sz="0" w:space="0" w:color="auto"/>
        <w:bottom w:val="none" w:sz="0" w:space="0" w:color="auto"/>
        <w:right w:val="none" w:sz="0" w:space="0" w:color="auto"/>
      </w:divBdr>
    </w:div>
    <w:div w:id="946545627">
      <w:bodyDiv w:val="1"/>
      <w:marLeft w:val="0"/>
      <w:marRight w:val="0"/>
      <w:marTop w:val="0"/>
      <w:marBottom w:val="0"/>
      <w:divBdr>
        <w:top w:val="none" w:sz="0" w:space="0" w:color="auto"/>
        <w:left w:val="none" w:sz="0" w:space="0" w:color="auto"/>
        <w:bottom w:val="none" w:sz="0" w:space="0" w:color="auto"/>
        <w:right w:val="none" w:sz="0" w:space="0" w:color="auto"/>
      </w:divBdr>
    </w:div>
    <w:div w:id="947660900">
      <w:bodyDiv w:val="1"/>
      <w:marLeft w:val="0"/>
      <w:marRight w:val="0"/>
      <w:marTop w:val="0"/>
      <w:marBottom w:val="0"/>
      <w:divBdr>
        <w:top w:val="none" w:sz="0" w:space="0" w:color="auto"/>
        <w:left w:val="none" w:sz="0" w:space="0" w:color="auto"/>
        <w:bottom w:val="none" w:sz="0" w:space="0" w:color="auto"/>
        <w:right w:val="none" w:sz="0" w:space="0" w:color="auto"/>
      </w:divBdr>
    </w:div>
    <w:div w:id="985009202">
      <w:bodyDiv w:val="1"/>
      <w:marLeft w:val="0"/>
      <w:marRight w:val="0"/>
      <w:marTop w:val="0"/>
      <w:marBottom w:val="0"/>
      <w:divBdr>
        <w:top w:val="none" w:sz="0" w:space="0" w:color="auto"/>
        <w:left w:val="none" w:sz="0" w:space="0" w:color="auto"/>
        <w:bottom w:val="none" w:sz="0" w:space="0" w:color="auto"/>
        <w:right w:val="none" w:sz="0" w:space="0" w:color="auto"/>
      </w:divBdr>
    </w:div>
    <w:div w:id="1015379247">
      <w:bodyDiv w:val="1"/>
      <w:marLeft w:val="0"/>
      <w:marRight w:val="0"/>
      <w:marTop w:val="0"/>
      <w:marBottom w:val="0"/>
      <w:divBdr>
        <w:top w:val="none" w:sz="0" w:space="0" w:color="auto"/>
        <w:left w:val="none" w:sz="0" w:space="0" w:color="auto"/>
        <w:bottom w:val="none" w:sz="0" w:space="0" w:color="auto"/>
        <w:right w:val="none" w:sz="0" w:space="0" w:color="auto"/>
      </w:divBdr>
    </w:div>
    <w:div w:id="1016619268">
      <w:bodyDiv w:val="1"/>
      <w:marLeft w:val="0"/>
      <w:marRight w:val="0"/>
      <w:marTop w:val="0"/>
      <w:marBottom w:val="0"/>
      <w:divBdr>
        <w:top w:val="none" w:sz="0" w:space="0" w:color="auto"/>
        <w:left w:val="none" w:sz="0" w:space="0" w:color="auto"/>
        <w:bottom w:val="none" w:sz="0" w:space="0" w:color="auto"/>
        <w:right w:val="none" w:sz="0" w:space="0" w:color="auto"/>
      </w:divBdr>
    </w:div>
    <w:div w:id="1134174990">
      <w:bodyDiv w:val="1"/>
      <w:marLeft w:val="0"/>
      <w:marRight w:val="0"/>
      <w:marTop w:val="0"/>
      <w:marBottom w:val="0"/>
      <w:divBdr>
        <w:top w:val="none" w:sz="0" w:space="0" w:color="auto"/>
        <w:left w:val="none" w:sz="0" w:space="0" w:color="auto"/>
        <w:bottom w:val="none" w:sz="0" w:space="0" w:color="auto"/>
        <w:right w:val="none" w:sz="0" w:space="0" w:color="auto"/>
      </w:divBdr>
    </w:div>
    <w:div w:id="1142380333">
      <w:bodyDiv w:val="1"/>
      <w:marLeft w:val="0"/>
      <w:marRight w:val="0"/>
      <w:marTop w:val="0"/>
      <w:marBottom w:val="0"/>
      <w:divBdr>
        <w:top w:val="none" w:sz="0" w:space="0" w:color="auto"/>
        <w:left w:val="none" w:sz="0" w:space="0" w:color="auto"/>
        <w:bottom w:val="none" w:sz="0" w:space="0" w:color="auto"/>
        <w:right w:val="none" w:sz="0" w:space="0" w:color="auto"/>
      </w:divBdr>
    </w:div>
    <w:div w:id="1157069706">
      <w:bodyDiv w:val="1"/>
      <w:marLeft w:val="0"/>
      <w:marRight w:val="0"/>
      <w:marTop w:val="0"/>
      <w:marBottom w:val="0"/>
      <w:divBdr>
        <w:top w:val="none" w:sz="0" w:space="0" w:color="auto"/>
        <w:left w:val="none" w:sz="0" w:space="0" w:color="auto"/>
        <w:bottom w:val="none" w:sz="0" w:space="0" w:color="auto"/>
        <w:right w:val="none" w:sz="0" w:space="0" w:color="auto"/>
      </w:divBdr>
    </w:div>
    <w:div w:id="1162741278">
      <w:bodyDiv w:val="1"/>
      <w:marLeft w:val="0"/>
      <w:marRight w:val="0"/>
      <w:marTop w:val="0"/>
      <w:marBottom w:val="0"/>
      <w:divBdr>
        <w:top w:val="none" w:sz="0" w:space="0" w:color="auto"/>
        <w:left w:val="none" w:sz="0" w:space="0" w:color="auto"/>
        <w:bottom w:val="none" w:sz="0" w:space="0" w:color="auto"/>
        <w:right w:val="none" w:sz="0" w:space="0" w:color="auto"/>
      </w:divBdr>
    </w:div>
    <w:div w:id="1225486803">
      <w:bodyDiv w:val="1"/>
      <w:marLeft w:val="0"/>
      <w:marRight w:val="0"/>
      <w:marTop w:val="0"/>
      <w:marBottom w:val="0"/>
      <w:divBdr>
        <w:top w:val="none" w:sz="0" w:space="0" w:color="auto"/>
        <w:left w:val="none" w:sz="0" w:space="0" w:color="auto"/>
        <w:bottom w:val="none" w:sz="0" w:space="0" w:color="auto"/>
        <w:right w:val="none" w:sz="0" w:space="0" w:color="auto"/>
      </w:divBdr>
    </w:div>
    <w:div w:id="1229270167">
      <w:bodyDiv w:val="1"/>
      <w:marLeft w:val="0"/>
      <w:marRight w:val="0"/>
      <w:marTop w:val="0"/>
      <w:marBottom w:val="0"/>
      <w:divBdr>
        <w:top w:val="none" w:sz="0" w:space="0" w:color="auto"/>
        <w:left w:val="none" w:sz="0" w:space="0" w:color="auto"/>
        <w:bottom w:val="none" w:sz="0" w:space="0" w:color="auto"/>
        <w:right w:val="none" w:sz="0" w:space="0" w:color="auto"/>
      </w:divBdr>
    </w:div>
    <w:div w:id="1242132597">
      <w:bodyDiv w:val="1"/>
      <w:marLeft w:val="0"/>
      <w:marRight w:val="0"/>
      <w:marTop w:val="0"/>
      <w:marBottom w:val="0"/>
      <w:divBdr>
        <w:top w:val="none" w:sz="0" w:space="0" w:color="auto"/>
        <w:left w:val="none" w:sz="0" w:space="0" w:color="auto"/>
        <w:bottom w:val="none" w:sz="0" w:space="0" w:color="auto"/>
        <w:right w:val="none" w:sz="0" w:space="0" w:color="auto"/>
      </w:divBdr>
    </w:div>
    <w:div w:id="1283265836">
      <w:bodyDiv w:val="1"/>
      <w:marLeft w:val="0"/>
      <w:marRight w:val="0"/>
      <w:marTop w:val="0"/>
      <w:marBottom w:val="0"/>
      <w:divBdr>
        <w:top w:val="none" w:sz="0" w:space="0" w:color="auto"/>
        <w:left w:val="none" w:sz="0" w:space="0" w:color="auto"/>
        <w:bottom w:val="none" w:sz="0" w:space="0" w:color="auto"/>
        <w:right w:val="none" w:sz="0" w:space="0" w:color="auto"/>
      </w:divBdr>
    </w:div>
    <w:div w:id="1313221643">
      <w:bodyDiv w:val="1"/>
      <w:marLeft w:val="0"/>
      <w:marRight w:val="0"/>
      <w:marTop w:val="0"/>
      <w:marBottom w:val="0"/>
      <w:divBdr>
        <w:top w:val="none" w:sz="0" w:space="0" w:color="auto"/>
        <w:left w:val="none" w:sz="0" w:space="0" w:color="auto"/>
        <w:bottom w:val="none" w:sz="0" w:space="0" w:color="auto"/>
        <w:right w:val="none" w:sz="0" w:space="0" w:color="auto"/>
      </w:divBdr>
    </w:div>
    <w:div w:id="1341003945">
      <w:bodyDiv w:val="1"/>
      <w:marLeft w:val="0"/>
      <w:marRight w:val="0"/>
      <w:marTop w:val="0"/>
      <w:marBottom w:val="0"/>
      <w:divBdr>
        <w:top w:val="none" w:sz="0" w:space="0" w:color="auto"/>
        <w:left w:val="none" w:sz="0" w:space="0" w:color="auto"/>
        <w:bottom w:val="none" w:sz="0" w:space="0" w:color="auto"/>
        <w:right w:val="none" w:sz="0" w:space="0" w:color="auto"/>
      </w:divBdr>
    </w:div>
    <w:div w:id="1350988157">
      <w:bodyDiv w:val="1"/>
      <w:marLeft w:val="0"/>
      <w:marRight w:val="0"/>
      <w:marTop w:val="0"/>
      <w:marBottom w:val="0"/>
      <w:divBdr>
        <w:top w:val="none" w:sz="0" w:space="0" w:color="auto"/>
        <w:left w:val="none" w:sz="0" w:space="0" w:color="auto"/>
        <w:bottom w:val="none" w:sz="0" w:space="0" w:color="auto"/>
        <w:right w:val="none" w:sz="0" w:space="0" w:color="auto"/>
      </w:divBdr>
    </w:div>
    <w:div w:id="1356036952">
      <w:bodyDiv w:val="1"/>
      <w:marLeft w:val="0"/>
      <w:marRight w:val="0"/>
      <w:marTop w:val="0"/>
      <w:marBottom w:val="0"/>
      <w:divBdr>
        <w:top w:val="none" w:sz="0" w:space="0" w:color="auto"/>
        <w:left w:val="none" w:sz="0" w:space="0" w:color="auto"/>
        <w:bottom w:val="none" w:sz="0" w:space="0" w:color="auto"/>
        <w:right w:val="none" w:sz="0" w:space="0" w:color="auto"/>
      </w:divBdr>
    </w:div>
    <w:div w:id="1372801716">
      <w:bodyDiv w:val="1"/>
      <w:marLeft w:val="0"/>
      <w:marRight w:val="0"/>
      <w:marTop w:val="0"/>
      <w:marBottom w:val="0"/>
      <w:divBdr>
        <w:top w:val="none" w:sz="0" w:space="0" w:color="auto"/>
        <w:left w:val="none" w:sz="0" w:space="0" w:color="auto"/>
        <w:bottom w:val="none" w:sz="0" w:space="0" w:color="auto"/>
        <w:right w:val="none" w:sz="0" w:space="0" w:color="auto"/>
      </w:divBdr>
    </w:div>
    <w:div w:id="1377705877">
      <w:bodyDiv w:val="1"/>
      <w:marLeft w:val="0"/>
      <w:marRight w:val="0"/>
      <w:marTop w:val="0"/>
      <w:marBottom w:val="0"/>
      <w:divBdr>
        <w:top w:val="none" w:sz="0" w:space="0" w:color="auto"/>
        <w:left w:val="none" w:sz="0" w:space="0" w:color="auto"/>
        <w:bottom w:val="none" w:sz="0" w:space="0" w:color="auto"/>
        <w:right w:val="none" w:sz="0" w:space="0" w:color="auto"/>
      </w:divBdr>
    </w:div>
    <w:div w:id="1398548627">
      <w:bodyDiv w:val="1"/>
      <w:marLeft w:val="0"/>
      <w:marRight w:val="0"/>
      <w:marTop w:val="0"/>
      <w:marBottom w:val="0"/>
      <w:divBdr>
        <w:top w:val="none" w:sz="0" w:space="0" w:color="auto"/>
        <w:left w:val="none" w:sz="0" w:space="0" w:color="auto"/>
        <w:bottom w:val="none" w:sz="0" w:space="0" w:color="auto"/>
        <w:right w:val="none" w:sz="0" w:space="0" w:color="auto"/>
      </w:divBdr>
    </w:div>
    <w:div w:id="1413968539">
      <w:bodyDiv w:val="1"/>
      <w:marLeft w:val="0"/>
      <w:marRight w:val="0"/>
      <w:marTop w:val="0"/>
      <w:marBottom w:val="0"/>
      <w:divBdr>
        <w:top w:val="none" w:sz="0" w:space="0" w:color="auto"/>
        <w:left w:val="none" w:sz="0" w:space="0" w:color="auto"/>
        <w:bottom w:val="none" w:sz="0" w:space="0" w:color="auto"/>
        <w:right w:val="none" w:sz="0" w:space="0" w:color="auto"/>
      </w:divBdr>
    </w:div>
    <w:div w:id="1452242458">
      <w:bodyDiv w:val="1"/>
      <w:marLeft w:val="0"/>
      <w:marRight w:val="0"/>
      <w:marTop w:val="0"/>
      <w:marBottom w:val="0"/>
      <w:divBdr>
        <w:top w:val="none" w:sz="0" w:space="0" w:color="auto"/>
        <w:left w:val="none" w:sz="0" w:space="0" w:color="auto"/>
        <w:bottom w:val="none" w:sz="0" w:space="0" w:color="auto"/>
        <w:right w:val="none" w:sz="0" w:space="0" w:color="auto"/>
      </w:divBdr>
    </w:div>
    <w:div w:id="1465464061">
      <w:bodyDiv w:val="1"/>
      <w:marLeft w:val="0"/>
      <w:marRight w:val="0"/>
      <w:marTop w:val="0"/>
      <w:marBottom w:val="0"/>
      <w:divBdr>
        <w:top w:val="none" w:sz="0" w:space="0" w:color="auto"/>
        <w:left w:val="none" w:sz="0" w:space="0" w:color="auto"/>
        <w:bottom w:val="none" w:sz="0" w:space="0" w:color="auto"/>
        <w:right w:val="none" w:sz="0" w:space="0" w:color="auto"/>
      </w:divBdr>
    </w:div>
    <w:div w:id="1526095068">
      <w:bodyDiv w:val="1"/>
      <w:marLeft w:val="0"/>
      <w:marRight w:val="0"/>
      <w:marTop w:val="0"/>
      <w:marBottom w:val="0"/>
      <w:divBdr>
        <w:top w:val="none" w:sz="0" w:space="0" w:color="auto"/>
        <w:left w:val="none" w:sz="0" w:space="0" w:color="auto"/>
        <w:bottom w:val="none" w:sz="0" w:space="0" w:color="auto"/>
        <w:right w:val="none" w:sz="0" w:space="0" w:color="auto"/>
      </w:divBdr>
    </w:div>
    <w:div w:id="1561207394">
      <w:bodyDiv w:val="1"/>
      <w:marLeft w:val="0"/>
      <w:marRight w:val="0"/>
      <w:marTop w:val="0"/>
      <w:marBottom w:val="0"/>
      <w:divBdr>
        <w:top w:val="none" w:sz="0" w:space="0" w:color="auto"/>
        <w:left w:val="none" w:sz="0" w:space="0" w:color="auto"/>
        <w:bottom w:val="none" w:sz="0" w:space="0" w:color="auto"/>
        <w:right w:val="none" w:sz="0" w:space="0" w:color="auto"/>
      </w:divBdr>
    </w:div>
    <w:div w:id="1582834430">
      <w:bodyDiv w:val="1"/>
      <w:marLeft w:val="0"/>
      <w:marRight w:val="0"/>
      <w:marTop w:val="0"/>
      <w:marBottom w:val="0"/>
      <w:divBdr>
        <w:top w:val="none" w:sz="0" w:space="0" w:color="auto"/>
        <w:left w:val="none" w:sz="0" w:space="0" w:color="auto"/>
        <w:bottom w:val="none" w:sz="0" w:space="0" w:color="auto"/>
        <w:right w:val="none" w:sz="0" w:space="0" w:color="auto"/>
      </w:divBdr>
    </w:div>
    <w:div w:id="1587227222">
      <w:bodyDiv w:val="1"/>
      <w:marLeft w:val="0"/>
      <w:marRight w:val="0"/>
      <w:marTop w:val="0"/>
      <w:marBottom w:val="0"/>
      <w:divBdr>
        <w:top w:val="none" w:sz="0" w:space="0" w:color="auto"/>
        <w:left w:val="none" w:sz="0" w:space="0" w:color="auto"/>
        <w:bottom w:val="none" w:sz="0" w:space="0" w:color="auto"/>
        <w:right w:val="none" w:sz="0" w:space="0" w:color="auto"/>
      </w:divBdr>
    </w:div>
    <w:div w:id="1600406570">
      <w:bodyDiv w:val="1"/>
      <w:marLeft w:val="0"/>
      <w:marRight w:val="0"/>
      <w:marTop w:val="0"/>
      <w:marBottom w:val="0"/>
      <w:divBdr>
        <w:top w:val="none" w:sz="0" w:space="0" w:color="auto"/>
        <w:left w:val="none" w:sz="0" w:space="0" w:color="auto"/>
        <w:bottom w:val="none" w:sz="0" w:space="0" w:color="auto"/>
        <w:right w:val="none" w:sz="0" w:space="0" w:color="auto"/>
      </w:divBdr>
    </w:div>
    <w:div w:id="1648776578">
      <w:bodyDiv w:val="1"/>
      <w:marLeft w:val="0"/>
      <w:marRight w:val="0"/>
      <w:marTop w:val="0"/>
      <w:marBottom w:val="0"/>
      <w:divBdr>
        <w:top w:val="none" w:sz="0" w:space="0" w:color="auto"/>
        <w:left w:val="none" w:sz="0" w:space="0" w:color="auto"/>
        <w:bottom w:val="none" w:sz="0" w:space="0" w:color="auto"/>
        <w:right w:val="none" w:sz="0" w:space="0" w:color="auto"/>
      </w:divBdr>
    </w:div>
    <w:div w:id="1659528137">
      <w:bodyDiv w:val="1"/>
      <w:marLeft w:val="0"/>
      <w:marRight w:val="0"/>
      <w:marTop w:val="0"/>
      <w:marBottom w:val="0"/>
      <w:divBdr>
        <w:top w:val="none" w:sz="0" w:space="0" w:color="auto"/>
        <w:left w:val="none" w:sz="0" w:space="0" w:color="auto"/>
        <w:bottom w:val="none" w:sz="0" w:space="0" w:color="auto"/>
        <w:right w:val="none" w:sz="0" w:space="0" w:color="auto"/>
      </w:divBdr>
    </w:div>
    <w:div w:id="1663239398">
      <w:bodyDiv w:val="1"/>
      <w:marLeft w:val="0"/>
      <w:marRight w:val="0"/>
      <w:marTop w:val="0"/>
      <w:marBottom w:val="0"/>
      <w:divBdr>
        <w:top w:val="none" w:sz="0" w:space="0" w:color="auto"/>
        <w:left w:val="none" w:sz="0" w:space="0" w:color="auto"/>
        <w:bottom w:val="none" w:sz="0" w:space="0" w:color="auto"/>
        <w:right w:val="none" w:sz="0" w:space="0" w:color="auto"/>
      </w:divBdr>
    </w:div>
    <w:div w:id="1691837393">
      <w:bodyDiv w:val="1"/>
      <w:marLeft w:val="0"/>
      <w:marRight w:val="0"/>
      <w:marTop w:val="0"/>
      <w:marBottom w:val="0"/>
      <w:divBdr>
        <w:top w:val="none" w:sz="0" w:space="0" w:color="auto"/>
        <w:left w:val="none" w:sz="0" w:space="0" w:color="auto"/>
        <w:bottom w:val="none" w:sz="0" w:space="0" w:color="auto"/>
        <w:right w:val="none" w:sz="0" w:space="0" w:color="auto"/>
      </w:divBdr>
    </w:div>
    <w:div w:id="1727605124">
      <w:bodyDiv w:val="1"/>
      <w:marLeft w:val="0"/>
      <w:marRight w:val="0"/>
      <w:marTop w:val="0"/>
      <w:marBottom w:val="0"/>
      <w:divBdr>
        <w:top w:val="none" w:sz="0" w:space="0" w:color="auto"/>
        <w:left w:val="none" w:sz="0" w:space="0" w:color="auto"/>
        <w:bottom w:val="none" w:sz="0" w:space="0" w:color="auto"/>
        <w:right w:val="none" w:sz="0" w:space="0" w:color="auto"/>
      </w:divBdr>
    </w:div>
    <w:div w:id="1731414494">
      <w:bodyDiv w:val="1"/>
      <w:marLeft w:val="0"/>
      <w:marRight w:val="0"/>
      <w:marTop w:val="0"/>
      <w:marBottom w:val="0"/>
      <w:divBdr>
        <w:top w:val="none" w:sz="0" w:space="0" w:color="auto"/>
        <w:left w:val="none" w:sz="0" w:space="0" w:color="auto"/>
        <w:bottom w:val="none" w:sz="0" w:space="0" w:color="auto"/>
        <w:right w:val="none" w:sz="0" w:space="0" w:color="auto"/>
      </w:divBdr>
    </w:div>
    <w:div w:id="1749620242">
      <w:bodyDiv w:val="1"/>
      <w:marLeft w:val="0"/>
      <w:marRight w:val="0"/>
      <w:marTop w:val="0"/>
      <w:marBottom w:val="0"/>
      <w:divBdr>
        <w:top w:val="none" w:sz="0" w:space="0" w:color="auto"/>
        <w:left w:val="none" w:sz="0" w:space="0" w:color="auto"/>
        <w:bottom w:val="none" w:sz="0" w:space="0" w:color="auto"/>
        <w:right w:val="none" w:sz="0" w:space="0" w:color="auto"/>
      </w:divBdr>
    </w:div>
    <w:div w:id="1767075703">
      <w:bodyDiv w:val="1"/>
      <w:marLeft w:val="0"/>
      <w:marRight w:val="0"/>
      <w:marTop w:val="0"/>
      <w:marBottom w:val="0"/>
      <w:divBdr>
        <w:top w:val="none" w:sz="0" w:space="0" w:color="auto"/>
        <w:left w:val="none" w:sz="0" w:space="0" w:color="auto"/>
        <w:bottom w:val="none" w:sz="0" w:space="0" w:color="auto"/>
        <w:right w:val="none" w:sz="0" w:space="0" w:color="auto"/>
      </w:divBdr>
    </w:div>
    <w:div w:id="1767261936">
      <w:bodyDiv w:val="1"/>
      <w:marLeft w:val="0"/>
      <w:marRight w:val="0"/>
      <w:marTop w:val="0"/>
      <w:marBottom w:val="0"/>
      <w:divBdr>
        <w:top w:val="none" w:sz="0" w:space="0" w:color="auto"/>
        <w:left w:val="none" w:sz="0" w:space="0" w:color="auto"/>
        <w:bottom w:val="none" w:sz="0" w:space="0" w:color="auto"/>
        <w:right w:val="none" w:sz="0" w:space="0" w:color="auto"/>
      </w:divBdr>
    </w:div>
    <w:div w:id="1773470909">
      <w:bodyDiv w:val="1"/>
      <w:marLeft w:val="0"/>
      <w:marRight w:val="0"/>
      <w:marTop w:val="0"/>
      <w:marBottom w:val="0"/>
      <w:divBdr>
        <w:top w:val="none" w:sz="0" w:space="0" w:color="auto"/>
        <w:left w:val="none" w:sz="0" w:space="0" w:color="auto"/>
        <w:bottom w:val="none" w:sz="0" w:space="0" w:color="auto"/>
        <w:right w:val="none" w:sz="0" w:space="0" w:color="auto"/>
      </w:divBdr>
    </w:div>
    <w:div w:id="1785423950">
      <w:bodyDiv w:val="1"/>
      <w:marLeft w:val="0"/>
      <w:marRight w:val="0"/>
      <w:marTop w:val="0"/>
      <w:marBottom w:val="0"/>
      <w:divBdr>
        <w:top w:val="none" w:sz="0" w:space="0" w:color="auto"/>
        <w:left w:val="none" w:sz="0" w:space="0" w:color="auto"/>
        <w:bottom w:val="none" w:sz="0" w:space="0" w:color="auto"/>
        <w:right w:val="none" w:sz="0" w:space="0" w:color="auto"/>
      </w:divBdr>
    </w:div>
    <w:div w:id="1801026122">
      <w:bodyDiv w:val="1"/>
      <w:marLeft w:val="0"/>
      <w:marRight w:val="0"/>
      <w:marTop w:val="0"/>
      <w:marBottom w:val="0"/>
      <w:divBdr>
        <w:top w:val="none" w:sz="0" w:space="0" w:color="auto"/>
        <w:left w:val="none" w:sz="0" w:space="0" w:color="auto"/>
        <w:bottom w:val="none" w:sz="0" w:space="0" w:color="auto"/>
        <w:right w:val="none" w:sz="0" w:space="0" w:color="auto"/>
      </w:divBdr>
    </w:div>
    <w:div w:id="1803766308">
      <w:bodyDiv w:val="1"/>
      <w:marLeft w:val="0"/>
      <w:marRight w:val="0"/>
      <w:marTop w:val="0"/>
      <w:marBottom w:val="0"/>
      <w:divBdr>
        <w:top w:val="none" w:sz="0" w:space="0" w:color="auto"/>
        <w:left w:val="none" w:sz="0" w:space="0" w:color="auto"/>
        <w:bottom w:val="none" w:sz="0" w:space="0" w:color="auto"/>
        <w:right w:val="none" w:sz="0" w:space="0" w:color="auto"/>
      </w:divBdr>
    </w:div>
    <w:div w:id="1809398299">
      <w:bodyDiv w:val="1"/>
      <w:marLeft w:val="0"/>
      <w:marRight w:val="0"/>
      <w:marTop w:val="0"/>
      <w:marBottom w:val="0"/>
      <w:divBdr>
        <w:top w:val="none" w:sz="0" w:space="0" w:color="auto"/>
        <w:left w:val="none" w:sz="0" w:space="0" w:color="auto"/>
        <w:bottom w:val="none" w:sz="0" w:space="0" w:color="auto"/>
        <w:right w:val="none" w:sz="0" w:space="0" w:color="auto"/>
      </w:divBdr>
    </w:div>
    <w:div w:id="1838425222">
      <w:bodyDiv w:val="1"/>
      <w:marLeft w:val="0"/>
      <w:marRight w:val="0"/>
      <w:marTop w:val="0"/>
      <w:marBottom w:val="0"/>
      <w:divBdr>
        <w:top w:val="none" w:sz="0" w:space="0" w:color="auto"/>
        <w:left w:val="none" w:sz="0" w:space="0" w:color="auto"/>
        <w:bottom w:val="none" w:sz="0" w:space="0" w:color="auto"/>
        <w:right w:val="none" w:sz="0" w:space="0" w:color="auto"/>
      </w:divBdr>
    </w:div>
    <w:div w:id="1842116676">
      <w:bodyDiv w:val="1"/>
      <w:marLeft w:val="0"/>
      <w:marRight w:val="0"/>
      <w:marTop w:val="0"/>
      <w:marBottom w:val="0"/>
      <w:divBdr>
        <w:top w:val="none" w:sz="0" w:space="0" w:color="auto"/>
        <w:left w:val="none" w:sz="0" w:space="0" w:color="auto"/>
        <w:bottom w:val="none" w:sz="0" w:space="0" w:color="auto"/>
        <w:right w:val="none" w:sz="0" w:space="0" w:color="auto"/>
      </w:divBdr>
    </w:div>
    <w:div w:id="1884829021">
      <w:bodyDiv w:val="1"/>
      <w:marLeft w:val="0"/>
      <w:marRight w:val="0"/>
      <w:marTop w:val="0"/>
      <w:marBottom w:val="0"/>
      <w:divBdr>
        <w:top w:val="none" w:sz="0" w:space="0" w:color="auto"/>
        <w:left w:val="none" w:sz="0" w:space="0" w:color="auto"/>
        <w:bottom w:val="none" w:sz="0" w:space="0" w:color="auto"/>
        <w:right w:val="none" w:sz="0" w:space="0" w:color="auto"/>
      </w:divBdr>
    </w:div>
    <w:div w:id="1893343497">
      <w:bodyDiv w:val="1"/>
      <w:marLeft w:val="0"/>
      <w:marRight w:val="0"/>
      <w:marTop w:val="0"/>
      <w:marBottom w:val="0"/>
      <w:divBdr>
        <w:top w:val="none" w:sz="0" w:space="0" w:color="auto"/>
        <w:left w:val="none" w:sz="0" w:space="0" w:color="auto"/>
        <w:bottom w:val="none" w:sz="0" w:space="0" w:color="auto"/>
        <w:right w:val="none" w:sz="0" w:space="0" w:color="auto"/>
      </w:divBdr>
    </w:div>
    <w:div w:id="1913736669">
      <w:bodyDiv w:val="1"/>
      <w:marLeft w:val="0"/>
      <w:marRight w:val="0"/>
      <w:marTop w:val="0"/>
      <w:marBottom w:val="0"/>
      <w:divBdr>
        <w:top w:val="none" w:sz="0" w:space="0" w:color="auto"/>
        <w:left w:val="none" w:sz="0" w:space="0" w:color="auto"/>
        <w:bottom w:val="none" w:sz="0" w:space="0" w:color="auto"/>
        <w:right w:val="none" w:sz="0" w:space="0" w:color="auto"/>
      </w:divBdr>
    </w:div>
    <w:div w:id="1926186393">
      <w:bodyDiv w:val="1"/>
      <w:marLeft w:val="0"/>
      <w:marRight w:val="0"/>
      <w:marTop w:val="0"/>
      <w:marBottom w:val="0"/>
      <w:divBdr>
        <w:top w:val="none" w:sz="0" w:space="0" w:color="auto"/>
        <w:left w:val="none" w:sz="0" w:space="0" w:color="auto"/>
        <w:bottom w:val="none" w:sz="0" w:space="0" w:color="auto"/>
        <w:right w:val="none" w:sz="0" w:space="0" w:color="auto"/>
      </w:divBdr>
    </w:div>
    <w:div w:id="2008746583">
      <w:bodyDiv w:val="1"/>
      <w:marLeft w:val="0"/>
      <w:marRight w:val="0"/>
      <w:marTop w:val="0"/>
      <w:marBottom w:val="0"/>
      <w:divBdr>
        <w:top w:val="none" w:sz="0" w:space="0" w:color="auto"/>
        <w:left w:val="none" w:sz="0" w:space="0" w:color="auto"/>
        <w:bottom w:val="none" w:sz="0" w:space="0" w:color="auto"/>
        <w:right w:val="none" w:sz="0" w:space="0" w:color="auto"/>
      </w:divBdr>
    </w:div>
    <w:div w:id="2048068837">
      <w:bodyDiv w:val="1"/>
      <w:marLeft w:val="0"/>
      <w:marRight w:val="0"/>
      <w:marTop w:val="0"/>
      <w:marBottom w:val="0"/>
      <w:divBdr>
        <w:top w:val="none" w:sz="0" w:space="0" w:color="auto"/>
        <w:left w:val="none" w:sz="0" w:space="0" w:color="auto"/>
        <w:bottom w:val="none" w:sz="0" w:space="0" w:color="auto"/>
        <w:right w:val="none" w:sz="0" w:space="0" w:color="auto"/>
      </w:divBdr>
    </w:div>
    <w:div w:id="2067214068">
      <w:bodyDiv w:val="1"/>
      <w:marLeft w:val="0"/>
      <w:marRight w:val="0"/>
      <w:marTop w:val="0"/>
      <w:marBottom w:val="0"/>
      <w:divBdr>
        <w:top w:val="none" w:sz="0" w:space="0" w:color="auto"/>
        <w:left w:val="none" w:sz="0" w:space="0" w:color="auto"/>
        <w:bottom w:val="none" w:sz="0" w:space="0" w:color="auto"/>
        <w:right w:val="none" w:sz="0" w:space="0" w:color="auto"/>
      </w:divBdr>
    </w:div>
    <w:div w:id="2119373732">
      <w:bodyDiv w:val="1"/>
      <w:marLeft w:val="0"/>
      <w:marRight w:val="0"/>
      <w:marTop w:val="0"/>
      <w:marBottom w:val="0"/>
      <w:divBdr>
        <w:top w:val="none" w:sz="0" w:space="0" w:color="auto"/>
        <w:left w:val="none" w:sz="0" w:space="0" w:color="auto"/>
        <w:bottom w:val="none" w:sz="0" w:space="0" w:color="auto"/>
        <w:right w:val="none" w:sz="0" w:space="0" w:color="auto"/>
      </w:divBdr>
    </w:div>
    <w:div w:id="2130466915">
      <w:bodyDiv w:val="1"/>
      <w:marLeft w:val="0"/>
      <w:marRight w:val="0"/>
      <w:marTop w:val="0"/>
      <w:marBottom w:val="0"/>
      <w:divBdr>
        <w:top w:val="none" w:sz="0" w:space="0" w:color="auto"/>
        <w:left w:val="none" w:sz="0" w:space="0" w:color="auto"/>
        <w:bottom w:val="none" w:sz="0" w:space="0" w:color="auto"/>
        <w:right w:val="none" w:sz="0" w:space="0" w:color="auto"/>
      </w:divBdr>
    </w:div>
    <w:div w:id="2135444489">
      <w:bodyDiv w:val="1"/>
      <w:marLeft w:val="0"/>
      <w:marRight w:val="0"/>
      <w:marTop w:val="0"/>
      <w:marBottom w:val="0"/>
      <w:divBdr>
        <w:top w:val="none" w:sz="0" w:space="0" w:color="auto"/>
        <w:left w:val="none" w:sz="0" w:space="0" w:color="auto"/>
        <w:bottom w:val="none" w:sz="0" w:space="0" w:color="auto"/>
        <w:right w:val="none" w:sz="0" w:space="0" w:color="auto"/>
      </w:divBdr>
    </w:div>
    <w:div w:id="214029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0A270-325B-450C-9919-F55D92E2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13819</Words>
  <Characters>78769</Characters>
  <Application>Microsoft Office Word</Application>
  <DocSecurity>0</DocSecurity>
  <Lines>656</Lines>
  <Paragraphs>184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dc:creator>
  <cp:keywords/>
  <dc:description/>
  <cp:lastModifiedBy>MARE</cp:lastModifiedBy>
  <cp:revision>2</cp:revision>
  <cp:lastPrinted>2025-09-08T12:01:00Z</cp:lastPrinted>
  <dcterms:created xsi:type="dcterms:W3CDTF">2025-10-13T11:28:00Z</dcterms:created>
  <dcterms:modified xsi:type="dcterms:W3CDTF">2025-10-13T11:28:00Z</dcterms:modified>
</cp:coreProperties>
</file>